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0E" w:rsidRPr="00176888" w:rsidRDefault="00DB770E" w:rsidP="00E11766">
      <w:pPr>
        <w:outlineLvl w:val="0"/>
        <w:rPr>
          <w:b/>
          <w:bCs/>
          <w:caps/>
        </w:rPr>
      </w:pPr>
      <w:r w:rsidRPr="00176888">
        <w:rPr>
          <w:b/>
          <w:bCs/>
          <w:caps/>
        </w:rPr>
        <w:t>Občina Izola – Comune di Isola</w:t>
      </w:r>
    </w:p>
    <w:p w:rsidR="00DB770E" w:rsidRDefault="00DB770E" w:rsidP="00E11766">
      <w:pPr>
        <w:outlineLvl w:val="0"/>
        <w:rPr>
          <w:b/>
          <w:bCs/>
          <w:caps/>
        </w:rPr>
      </w:pPr>
      <w:r w:rsidRPr="00176888">
        <w:rPr>
          <w:b/>
          <w:bCs/>
          <w:caps/>
        </w:rPr>
        <w:t>župan</w:t>
      </w:r>
    </w:p>
    <w:p w:rsidR="00DB770E" w:rsidRDefault="00DB770E" w:rsidP="00E11766">
      <w:pPr>
        <w:outlineLvl w:val="0"/>
        <w:rPr>
          <w:b/>
          <w:bCs/>
          <w:caps/>
        </w:rPr>
      </w:pPr>
    </w:p>
    <w:p w:rsidR="00DB770E" w:rsidRPr="00176888" w:rsidRDefault="00DB770E" w:rsidP="00E11766">
      <w:pPr>
        <w:outlineLvl w:val="0"/>
        <w:rPr>
          <w:b/>
          <w:bCs/>
          <w:caps/>
        </w:rPr>
      </w:pPr>
    </w:p>
    <w:p w:rsidR="00DB770E" w:rsidRPr="00176888" w:rsidRDefault="00DB770E" w:rsidP="00E11766">
      <w:pPr>
        <w:tabs>
          <w:tab w:val="left" w:pos="832"/>
        </w:tabs>
        <w:autoSpaceDE w:val="0"/>
        <w:autoSpaceDN w:val="0"/>
        <w:adjustRightInd w:val="0"/>
        <w:spacing w:line="240" w:lineRule="atLeast"/>
      </w:pPr>
      <w:r w:rsidRPr="00176888">
        <w:t xml:space="preserve">Številka:  </w:t>
      </w:r>
      <w:r w:rsidRPr="001F3DBC">
        <w:rPr>
          <w:color w:val="000000"/>
        </w:rPr>
        <w:t>3505-3/2006</w:t>
      </w:r>
    </w:p>
    <w:p w:rsidR="00DB770E" w:rsidRPr="00176888" w:rsidRDefault="00DB770E" w:rsidP="00E11766">
      <w:pPr>
        <w:tabs>
          <w:tab w:val="left" w:pos="832"/>
        </w:tabs>
        <w:autoSpaceDE w:val="0"/>
        <w:autoSpaceDN w:val="0"/>
        <w:adjustRightInd w:val="0"/>
        <w:spacing w:line="240" w:lineRule="atLeast"/>
      </w:pPr>
      <w:r>
        <w:t>Datum:  30.1.2013</w:t>
      </w:r>
    </w:p>
    <w:p w:rsidR="00DB770E" w:rsidRPr="00176888" w:rsidRDefault="00DB770E" w:rsidP="00E11766">
      <w:pPr>
        <w:tabs>
          <w:tab w:val="left" w:pos="832"/>
        </w:tabs>
        <w:autoSpaceDE w:val="0"/>
        <w:autoSpaceDN w:val="0"/>
        <w:adjustRightInd w:val="0"/>
        <w:spacing w:line="240" w:lineRule="atLeast"/>
        <w:rPr>
          <w:shd w:val="clear" w:color="auto" w:fill="CCFFFF"/>
        </w:rPr>
      </w:pPr>
    </w:p>
    <w:p w:rsidR="00DB770E" w:rsidRPr="00176888" w:rsidRDefault="00DB770E" w:rsidP="00E11766">
      <w:pPr>
        <w:tabs>
          <w:tab w:val="left" w:pos="832"/>
        </w:tabs>
        <w:autoSpaceDE w:val="0"/>
        <w:autoSpaceDN w:val="0"/>
        <w:adjustRightInd w:val="0"/>
        <w:spacing w:line="240" w:lineRule="atLeast"/>
        <w:rPr>
          <w:shd w:val="clear" w:color="auto" w:fill="CCFFFF"/>
        </w:rPr>
      </w:pPr>
    </w:p>
    <w:p w:rsidR="00DB770E" w:rsidRPr="00176888" w:rsidRDefault="00DB770E" w:rsidP="00E11766">
      <w:pPr>
        <w:jc w:val="both"/>
      </w:pPr>
      <w:r w:rsidRPr="00176888">
        <w:t xml:space="preserve">Na podlagi 57. člena in sedmega odstavka 96. člena Zakona o prostorskem načrtovanju </w:t>
      </w:r>
      <w:r w:rsidRPr="00176888">
        <w:rPr>
          <w:color w:val="000000"/>
        </w:rPr>
        <w:t>(</w:t>
      </w:r>
      <w:r w:rsidRPr="00176888">
        <w:t xml:space="preserve">ZPNačrt – Uradni list RS, št. </w:t>
      </w:r>
      <w:hyperlink r:id="rId7" w:tgtFrame="_blank" w:history="1">
        <w:r w:rsidRPr="00176888">
          <w:t>33/2007</w:t>
        </w:r>
      </w:hyperlink>
      <w:r w:rsidRPr="00176888">
        <w:t xml:space="preserve">, </w:t>
      </w:r>
      <w:hyperlink r:id="rId8" w:tgtFrame="_blank" w:history="1">
        <w:r w:rsidRPr="00176888">
          <w:t>70/2008</w:t>
        </w:r>
      </w:hyperlink>
      <w:r w:rsidRPr="00176888">
        <w:t xml:space="preserve">-ZVO-1B, </w:t>
      </w:r>
      <w:hyperlink r:id="rId9" w:tgtFrame="_blank" w:history="1">
        <w:r w:rsidRPr="00176888">
          <w:t>108/2009</w:t>
        </w:r>
      </w:hyperlink>
      <w:r w:rsidRPr="00176888">
        <w:t xml:space="preserve">, </w:t>
      </w:r>
      <w:hyperlink r:id="rId10" w:tgtFrame="_blank" w:history="1">
        <w:r w:rsidRPr="00176888">
          <w:t>80/2010</w:t>
        </w:r>
      </w:hyperlink>
      <w:r w:rsidRPr="00176888">
        <w:t>-ZUPUDPP (</w:t>
      </w:r>
      <w:hyperlink r:id="rId11" w:tgtFrame="_blank" w:history="1">
        <w:r w:rsidRPr="00176888">
          <w:t>106/2010</w:t>
        </w:r>
      </w:hyperlink>
      <w:r w:rsidRPr="00176888">
        <w:t xml:space="preserve"> popr.), </w:t>
      </w:r>
      <w:hyperlink r:id="rId12" w:tgtFrame="_blank" w:history="1">
        <w:r w:rsidRPr="00176888">
          <w:t>43/2011</w:t>
        </w:r>
      </w:hyperlink>
      <w:r w:rsidRPr="00176888">
        <w:t>-ZKZ-C, 57/2012, 57/2012-ZUPUDPP-A</w:t>
      </w:r>
      <w:r w:rsidRPr="00176888">
        <w:rPr>
          <w:color w:val="000000"/>
        </w:rPr>
        <w:t xml:space="preserve">) </w:t>
      </w:r>
      <w:r w:rsidRPr="00176888">
        <w:t>ter 56. člena Statuta občine Izola (Ur.</w:t>
      </w:r>
      <w:r>
        <w:t xml:space="preserve"> objave občine Izola, št. 15/99</w:t>
      </w:r>
      <w:r w:rsidRPr="00176888">
        <w:t xml:space="preserve"> </w:t>
      </w:r>
      <w:r w:rsidRPr="009B3EC0">
        <w:t>in 17/12</w:t>
      </w:r>
      <w:r w:rsidRPr="00176888">
        <w:t xml:space="preserve">) je Župan Občine Izola sprejel naslednji </w:t>
      </w:r>
    </w:p>
    <w:p w:rsidR="00DB770E" w:rsidRPr="00176888" w:rsidRDefault="00DB770E" w:rsidP="00E11766">
      <w:pPr>
        <w:jc w:val="both"/>
      </w:pPr>
    </w:p>
    <w:p w:rsidR="00DB770E" w:rsidRPr="00493F21" w:rsidRDefault="00DB770E" w:rsidP="00E11766">
      <w:pPr>
        <w:jc w:val="both"/>
      </w:pPr>
    </w:p>
    <w:p w:rsidR="00DB770E" w:rsidRPr="00493F21" w:rsidRDefault="00DB770E" w:rsidP="00E11766">
      <w:pPr>
        <w:jc w:val="center"/>
        <w:rPr>
          <w:b/>
          <w:bCs/>
        </w:rPr>
      </w:pPr>
      <w:r w:rsidRPr="00493F21">
        <w:rPr>
          <w:b/>
          <w:bCs/>
        </w:rPr>
        <w:t xml:space="preserve">SKLEP </w:t>
      </w:r>
    </w:p>
    <w:p w:rsidR="00DB770E" w:rsidRDefault="00DB770E" w:rsidP="00E11766">
      <w:pPr>
        <w:jc w:val="center"/>
        <w:rPr>
          <w:b/>
          <w:bCs/>
        </w:rPr>
      </w:pPr>
      <w:r w:rsidRPr="00493F21">
        <w:rPr>
          <w:b/>
          <w:bCs/>
        </w:rPr>
        <w:t xml:space="preserve">o </w:t>
      </w:r>
      <w:r>
        <w:rPr>
          <w:b/>
          <w:bCs/>
        </w:rPr>
        <w:t xml:space="preserve">začetku priprave spremembe Odloka o zazidalnem načrtu Prešernova – Drevored  1. maja v Izoli </w:t>
      </w:r>
    </w:p>
    <w:p w:rsidR="00DB770E" w:rsidRDefault="00DB770E" w:rsidP="00E11766">
      <w:pPr>
        <w:jc w:val="center"/>
        <w:rPr>
          <w:b/>
          <w:bCs/>
        </w:rPr>
      </w:pPr>
      <w:r>
        <w:rPr>
          <w:b/>
          <w:bCs/>
        </w:rPr>
        <w:t>(</w:t>
      </w:r>
      <w:r w:rsidRPr="008914F6">
        <w:rPr>
          <w:b/>
          <w:bCs/>
        </w:rPr>
        <w:t>Uradne objave občine Izola št. 16/94, 13/99, 5/05, 17/06</w:t>
      </w:r>
      <w:r>
        <w:rPr>
          <w:b/>
          <w:bCs/>
        </w:rPr>
        <w:t>)</w:t>
      </w:r>
    </w:p>
    <w:p w:rsidR="00DB770E" w:rsidRPr="00176888" w:rsidRDefault="00DB770E" w:rsidP="00E11766">
      <w:pPr>
        <w:jc w:val="center"/>
        <w:rPr>
          <w:b/>
          <w:bCs/>
        </w:rPr>
      </w:pPr>
    </w:p>
    <w:p w:rsidR="00DB770E" w:rsidRPr="00493F21" w:rsidRDefault="00DB770E" w:rsidP="00E11766">
      <w:pPr>
        <w:pStyle w:val="Heading3"/>
        <w:pBdr>
          <w:bottom w:val="single" w:sz="4" w:space="1" w:color="auto"/>
        </w:pBdr>
        <w:ind w:left="5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</w:t>
      </w:r>
      <w:r w:rsidRPr="00493F21">
        <w:rPr>
          <w:rFonts w:ascii="Times New Roman" w:hAnsi="Times New Roman" w:cs="Times New Roman"/>
          <w:sz w:val="24"/>
          <w:szCs w:val="24"/>
        </w:rPr>
        <w:t>Uvod</w:t>
      </w:r>
    </w:p>
    <w:p w:rsidR="00DB770E" w:rsidRPr="00493F21" w:rsidRDefault="00DB770E" w:rsidP="00E11766">
      <w:pPr>
        <w:numPr>
          <w:ilvl w:val="1"/>
          <w:numId w:val="1"/>
        </w:numPr>
        <w:tabs>
          <w:tab w:val="clear" w:pos="0"/>
          <w:tab w:val="num" w:pos="170"/>
        </w:tabs>
        <w:ind w:left="170"/>
        <w:jc w:val="both"/>
      </w:pPr>
      <w:r w:rsidRPr="00493F21">
        <w:t xml:space="preserve">S tem sklepom o pripravi se določajo aktivnosti in postopki </w:t>
      </w:r>
      <w:r>
        <w:t xml:space="preserve">spremembe </w:t>
      </w:r>
      <w:r w:rsidRPr="00493F21">
        <w:t xml:space="preserve"> </w:t>
      </w:r>
      <w:r>
        <w:t>Odloka o zazidalnem načrtu Prešernova – Drevored 1. Maja v Izoli  (</w:t>
      </w:r>
      <w:r w:rsidRPr="00493F21">
        <w:t>v nadaljevanju</w:t>
      </w:r>
      <w:r>
        <w:t>:</w:t>
      </w:r>
      <w:r w:rsidRPr="00493F21">
        <w:t xml:space="preserve"> </w:t>
      </w:r>
      <w:r>
        <w:t xml:space="preserve">spremembe ZN Prešernova) </w:t>
      </w:r>
    </w:p>
    <w:p w:rsidR="00DB770E" w:rsidRPr="00B602CC" w:rsidRDefault="00DB770E" w:rsidP="00E11766">
      <w:pPr>
        <w:numPr>
          <w:ilvl w:val="1"/>
          <w:numId w:val="1"/>
        </w:numPr>
        <w:tabs>
          <w:tab w:val="clear" w:pos="0"/>
          <w:tab w:val="num" w:pos="170"/>
        </w:tabs>
        <w:spacing w:before="120"/>
        <w:ind w:left="170"/>
        <w:jc w:val="both"/>
        <w:rPr>
          <w:b/>
          <w:bCs/>
        </w:rPr>
      </w:pPr>
      <w:r w:rsidRPr="00176888">
        <w:t>Pravna podlaga za izdelavo sprememb</w:t>
      </w:r>
      <w:r>
        <w:t>e</w:t>
      </w:r>
      <w:r w:rsidRPr="00176888">
        <w:t xml:space="preserve"> </w:t>
      </w:r>
      <w:r>
        <w:t xml:space="preserve">ZN Prešernova je </w:t>
      </w:r>
      <w:r w:rsidRPr="00176888">
        <w:t xml:space="preserve">Zakon o prostorskem načrtovanju (ZPNačrt – Uradni list RS, št. </w:t>
      </w:r>
      <w:hyperlink r:id="rId13" w:tgtFrame="_blank" w:history="1">
        <w:r w:rsidRPr="00176888">
          <w:t>33/2007</w:t>
        </w:r>
      </w:hyperlink>
      <w:r w:rsidRPr="00176888">
        <w:t xml:space="preserve">, </w:t>
      </w:r>
      <w:hyperlink r:id="rId14" w:tgtFrame="_blank" w:history="1">
        <w:r w:rsidRPr="00176888">
          <w:t>70/2008</w:t>
        </w:r>
      </w:hyperlink>
      <w:r w:rsidRPr="00176888">
        <w:t xml:space="preserve">-ZVO-1B, </w:t>
      </w:r>
      <w:hyperlink r:id="rId15" w:tgtFrame="_blank" w:history="1">
        <w:r w:rsidRPr="00176888">
          <w:t>108/2009</w:t>
        </w:r>
      </w:hyperlink>
      <w:r w:rsidRPr="00176888">
        <w:t xml:space="preserve">, </w:t>
      </w:r>
      <w:hyperlink r:id="rId16" w:tgtFrame="_blank" w:history="1">
        <w:r w:rsidRPr="00176888">
          <w:t>80/2010</w:t>
        </w:r>
      </w:hyperlink>
      <w:r w:rsidRPr="00176888">
        <w:t>-ZUPUDPP (</w:t>
      </w:r>
      <w:hyperlink r:id="rId17" w:tgtFrame="_blank" w:history="1">
        <w:r w:rsidRPr="00176888">
          <w:t>106/2010</w:t>
        </w:r>
      </w:hyperlink>
      <w:r>
        <w:t xml:space="preserve"> popr.). </w:t>
      </w:r>
      <w:r w:rsidRPr="00176888">
        <w:t xml:space="preserve"> </w:t>
      </w:r>
    </w:p>
    <w:p w:rsidR="00DB770E" w:rsidRPr="00714EB2" w:rsidRDefault="00DB770E" w:rsidP="00E11766">
      <w:pPr>
        <w:pStyle w:val="Heading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 xml:space="preserve">       Ocena stanja in  razlogi za pripravo </w:t>
      </w:r>
    </w:p>
    <w:p w:rsidR="00DB770E" w:rsidRPr="009B3EC0" w:rsidRDefault="00DB770E" w:rsidP="009B3EC0">
      <w:pPr>
        <w:numPr>
          <w:ilvl w:val="1"/>
          <w:numId w:val="1"/>
        </w:numPr>
        <w:tabs>
          <w:tab w:val="clear" w:pos="0"/>
          <w:tab w:val="num" w:pos="170"/>
        </w:tabs>
        <w:spacing w:before="120"/>
        <w:ind w:left="170"/>
        <w:jc w:val="both"/>
      </w:pPr>
      <w:r w:rsidRPr="009B3EC0">
        <w:t xml:space="preserve">ZN Prešernova je bil sprejet leta 1994 ter je večinoma realiziran prostorski akt. V sklopu zazidalnega načrta je stanovanjska stavba na naslovu Kosova 3, 6330 Izola (parc. št. 2048 k.o. Izola), ki sodi v območje B1 (območje vrtca), predvidena za odstranitev. </w:t>
      </w:r>
    </w:p>
    <w:p w:rsidR="00DB770E" w:rsidRPr="009B3EC0" w:rsidRDefault="00DB770E" w:rsidP="009B3EC0">
      <w:pPr>
        <w:numPr>
          <w:ilvl w:val="1"/>
          <w:numId w:val="1"/>
        </w:numPr>
        <w:tabs>
          <w:tab w:val="clear" w:pos="0"/>
          <w:tab w:val="num" w:pos="170"/>
        </w:tabs>
        <w:spacing w:before="120"/>
        <w:ind w:left="170"/>
        <w:jc w:val="both"/>
      </w:pPr>
      <w:r w:rsidRPr="009B3EC0">
        <w:t xml:space="preserve">Razlog spremembe je namera, da se stanovanjska stavba na naslovu Kosova 3, izvzame iz določil predvidenih posegov kot objekt za odstranitev. </w:t>
      </w:r>
    </w:p>
    <w:p w:rsidR="00DB770E" w:rsidRDefault="00DB770E" w:rsidP="009B3EC0">
      <w:pPr>
        <w:numPr>
          <w:ilvl w:val="1"/>
          <w:numId w:val="1"/>
        </w:numPr>
        <w:tabs>
          <w:tab w:val="clear" w:pos="0"/>
          <w:tab w:val="num" w:pos="170"/>
        </w:tabs>
        <w:spacing w:before="120"/>
        <w:ind w:left="170"/>
        <w:jc w:val="both"/>
      </w:pPr>
      <w:r w:rsidRPr="009B3EC0">
        <w:t xml:space="preserve">V ta namen se deloma  in v manjšem obsegu spremeni določilo ZN Prešernova, ki se nanaša na določitev odstranitve objektov, prav tako pa se deloma spremeni grafični del, ki označuje območje vrtca.  </w:t>
      </w:r>
    </w:p>
    <w:p w:rsidR="00DB770E" w:rsidRPr="00176888" w:rsidRDefault="00DB770E" w:rsidP="009B3EC0">
      <w:pPr>
        <w:numPr>
          <w:ilvl w:val="1"/>
          <w:numId w:val="1"/>
        </w:numPr>
        <w:tabs>
          <w:tab w:val="clear" w:pos="0"/>
          <w:tab w:val="num" w:pos="170"/>
        </w:tabs>
        <w:spacing w:before="120"/>
        <w:ind w:left="170"/>
        <w:jc w:val="both"/>
      </w:pPr>
      <w:r w:rsidRPr="00176888">
        <w:t xml:space="preserve">Spremembe </w:t>
      </w:r>
      <w:r w:rsidRPr="009B3EC0">
        <w:t>ZN Prešernova</w:t>
      </w:r>
      <w:r w:rsidRPr="00176888">
        <w:t xml:space="preserve"> se nanašajo samo na posamične posege v prostor, ki ne vplivajo na celovitost načrtovanih prostorskih ureditev ter rabo sosednjih zemljišč in objek</w:t>
      </w:r>
      <w:r w:rsidRPr="00E97219">
        <w:t>tov, zato se bo postopek sprejeman</w:t>
      </w:r>
      <w:r>
        <w:t>ja vodil po skrajšanem postopku.</w:t>
      </w:r>
    </w:p>
    <w:p w:rsidR="00DB770E" w:rsidRPr="00176888" w:rsidRDefault="00DB770E" w:rsidP="009B3EC0">
      <w:pPr>
        <w:numPr>
          <w:ilvl w:val="1"/>
          <w:numId w:val="1"/>
        </w:numPr>
        <w:tabs>
          <w:tab w:val="clear" w:pos="0"/>
          <w:tab w:val="num" w:pos="170"/>
        </w:tabs>
        <w:spacing w:before="120"/>
        <w:ind w:left="170"/>
        <w:jc w:val="both"/>
      </w:pPr>
      <w:r w:rsidRPr="00176888">
        <w:t xml:space="preserve">Sprejeti odlok o spremembah </w:t>
      </w:r>
      <w:r w:rsidRPr="009B3EC0">
        <w:t>ZN Prešernova</w:t>
      </w:r>
      <w:r w:rsidRPr="00176888">
        <w:t xml:space="preserve"> bo predstavljal pravno podlago za pridobitev gradbenega dovoljenja za predvidene gradnje in ureditve.</w:t>
      </w:r>
    </w:p>
    <w:p w:rsidR="00DB770E" w:rsidRPr="00176888" w:rsidRDefault="00DB770E" w:rsidP="00E11766">
      <w:pPr>
        <w:pStyle w:val="Heading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888">
        <w:rPr>
          <w:rFonts w:ascii="Times New Roman" w:hAnsi="Times New Roman" w:cs="Times New Roman"/>
          <w:sz w:val="24"/>
          <w:szCs w:val="24"/>
        </w:rPr>
        <w:t xml:space="preserve">       Način pridobitve strokovnih rešitev</w:t>
      </w:r>
    </w:p>
    <w:p w:rsidR="00DB770E" w:rsidRPr="00176888" w:rsidRDefault="00DB770E" w:rsidP="00A02733">
      <w:pPr>
        <w:spacing w:before="120"/>
        <w:jc w:val="both"/>
      </w:pPr>
      <w:r>
        <w:t xml:space="preserve">(1)   </w:t>
      </w:r>
      <w:r w:rsidRPr="00176888">
        <w:t xml:space="preserve">Pri izdelavi sprememb </w:t>
      </w:r>
      <w:r>
        <w:t>ZN Prešernova</w:t>
      </w:r>
      <w:r w:rsidRPr="00176888">
        <w:t xml:space="preserve"> se v možnem obsegu upoštevajo in uporabijo že izdelane strokovne podlage</w:t>
      </w:r>
      <w:r>
        <w:t xml:space="preserve">, </w:t>
      </w:r>
      <w:r w:rsidRPr="00176888">
        <w:t>v kolikor so ustrezno ažurne in skladne z veljavnimi predpisi za posamezna območja.</w:t>
      </w:r>
    </w:p>
    <w:p w:rsidR="00DB770E" w:rsidRPr="00176888" w:rsidRDefault="00DB770E" w:rsidP="00A02733">
      <w:pPr>
        <w:spacing w:before="120"/>
        <w:jc w:val="both"/>
      </w:pPr>
      <w:r>
        <w:t>(2)   V postopku priprave sprememb Z</w:t>
      </w:r>
      <w:r w:rsidRPr="00176888">
        <w:t xml:space="preserve">N </w:t>
      </w:r>
      <w:r>
        <w:t xml:space="preserve">Prešernova </w:t>
      </w:r>
      <w:r w:rsidRPr="00176888">
        <w:t>se lahko zagotovijo tudi druge strokovne podlage, če to izhaja iz vsebine problematike, ki je predmet teh sprememb.</w:t>
      </w:r>
    </w:p>
    <w:p w:rsidR="00DB770E" w:rsidRPr="00176888" w:rsidRDefault="00DB770E" w:rsidP="00E11766">
      <w:pPr>
        <w:pStyle w:val="Heading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888">
        <w:rPr>
          <w:rFonts w:ascii="Times New Roman" w:hAnsi="Times New Roman" w:cs="Times New Roman"/>
          <w:sz w:val="24"/>
          <w:szCs w:val="24"/>
        </w:rPr>
        <w:t xml:space="preserve">        Roki za pripravo </w:t>
      </w:r>
    </w:p>
    <w:p w:rsidR="00DB770E" w:rsidRPr="00176888" w:rsidRDefault="00DB770E" w:rsidP="00E11766">
      <w:pPr>
        <w:numPr>
          <w:ilvl w:val="1"/>
          <w:numId w:val="1"/>
        </w:numPr>
        <w:spacing w:before="60" w:after="15"/>
        <w:ind w:right="15"/>
        <w:jc w:val="both"/>
      </w:pPr>
      <w:r w:rsidRPr="00176888">
        <w:t xml:space="preserve">Izdelava sprememb </w:t>
      </w:r>
      <w:r>
        <w:t xml:space="preserve">ZN Prešernova </w:t>
      </w:r>
      <w:r w:rsidRPr="00176888">
        <w:t xml:space="preserve">se pripravlja po postopku ter ob upoštevanju rokov predpisanih z ZPNačrt, pri čemer je predvideni rok </w:t>
      </w:r>
      <w:r>
        <w:t xml:space="preserve">za </w:t>
      </w:r>
      <w:r w:rsidRPr="00176888">
        <w:t xml:space="preserve">trajanje javne razgrnitve in rok za pridobitev mnenj, </w:t>
      </w:r>
      <w:r w:rsidRPr="00E97219">
        <w:t>po skrajšanem postopku, 15 dni.</w:t>
      </w:r>
    </w:p>
    <w:p w:rsidR="00DB770E" w:rsidRPr="00176888" w:rsidRDefault="00DB770E" w:rsidP="00E11766">
      <w:pPr>
        <w:numPr>
          <w:ilvl w:val="1"/>
          <w:numId w:val="1"/>
        </w:numPr>
        <w:spacing w:before="60" w:after="15"/>
        <w:ind w:right="15"/>
        <w:jc w:val="both"/>
      </w:pPr>
      <w:r w:rsidRPr="00176888">
        <w:t xml:space="preserve">V kolikor bo v postopku potrebno izvesti dodatne študije, se bo rok izdelave ustrezno podaljšal. </w:t>
      </w:r>
    </w:p>
    <w:p w:rsidR="00DB770E" w:rsidRPr="00176888" w:rsidRDefault="00DB770E" w:rsidP="00E11766">
      <w:pPr>
        <w:pStyle w:val="Heading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888">
        <w:rPr>
          <w:rFonts w:ascii="Times New Roman" w:hAnsi="Times New Roman" w:cs="Times New Roman"/>
          <w:sz w:val="24"/>
          <w:szCs w:val="24"/>
        </w:rPr>
        <w:t xml:space="preserve">    Smernice za načrtovanje</w:t>
      </w:r>
    </w:p>
    <w:p w:rsidR="00DB770E" w:rsidRDefault="00DB770E" w:rsidP="00E11766">
      <w:pPr>
        <w:numPr>
          <w:ilvl w:val="1"/>
          <w:numId w:val="1"/>
        </w:numPr>
        <w:spacing w:before="120"/>
        <w:jc w:val="both"/>
        <w:rPr>
          <w:spacing w:val="-3"/>
        </w:rPr>
      </w:pPr>
      <w:r w:rsidRPr="00176888">
        <w:t xml:space="preserve">Na osnutek </w:t>
      </w:r>
      <w:r>
        <w:t xml:space="preserve">spremembe </w:t>
      </w:r>
      <w:r w:rsidRPr="00176888">
        <w:t xml:space="preserve">prostorskega akta </w:t>
      </w:r>
      <w:r>
        <w:t xml:space="preserve">zaradi narave spremembe ni potrebno </w:t>
      </w:r>
      <w:r w:rsidRPr="00176888">
        <w:t xml:space="preserve"> </w:t>
      </w:r>
      <w:r>
        <w:t xml:space="preserve">pridobiti smernice in mnenj </w:t>
      </w:r>
      <w:r w:rsidRPr="00176888">
        <w:rPr>
          <w:spacing w:val="-3"/>
        </w:rPr>
        <w:t xml:space="preserve">pristojnih nosilcev urejanja prostora (NUP). </w:t>
      </w:r>
    </w:p>
    <w:p w:rsidR="00DB770E" w:rsidRDefault="00DB770E" w:rsidP="00E11766">
      <w:pPr>
        <w:numPr>
          <w:ilvl w:val="1"/>
          <w:numId w:val="1"/>
        </w:numPr>
        <w:spacing w:before="120"/>
        <w:jc w:val="both"/>
        <w:rPr>
          <w:spacing w:val="-3"/>
        </w:rPr>
      </w:pPr>
      <w:r w:rsidRPr="00A02733">
        <w:rPr>
          <w:spacing w:val="-3"/>
        </w:rPr>
        <w:t xml:space="preserve">S predlaganimi spremembami ZN ne bomo posegali v področja pristojnosti določenih NUP ter bomo povzeli smernice in mnenja iz veljavnega odloka. </w:t>
      </w:r>
    </w:p>
    <w:p w:rsidR="00DB770E" w:rsidRPr="00A02733" w:rsidRDefault="00DB770E" w:rsidP="00A02733">
      <w:pPr>
        <w:spacing w:before="120"/>
        <w:jc w:val="both"/>
        <w:rPr>
          <w:spacing w:val="-3"/>
        </w:rPr>
      </w:pPr>
      <w:r w:rsidRPr="00176888">
        <w:t xml:space="preserve">V </w:t>
      </w:r>
      <w:r w:rsidRPr="00A02733">
        <w:rPr>
          <w:spacing w:val="-3"/>
        </w:rPr>
        <w:t xml:space="preserve">postopek se </w:t>
      </w:r>
      <w:r>
        <w:rPr>
          <w:spacing w:val="-3"/>
        </w:rPr>
        <w:t xml:space="preserve">pa </w:t>
      </w:r>
      <w:r w:rsidRPr="00A02733">
        <w:rPr>
          <w:spacing w:val="-3"/>
        </w:rPr>
        <w:t>lahko vključijo tudi nosilci urejanja prostora, če se</w:t>
      </w:r>
      <w:r>
        <w:rPr>
          <w:spacing w:val="-3"/>
        </w:rPr>
        <w:t xml:space="preserve"> v postopku priprave sprememb ZN Prešernova</w:t>
      </w:r>
      <w:r w:rsidRPr="00A02733">
        <w:rPr>
          <w:spacing w:val="-3"/>
        </w:rPr>
        <w:t xml:space="preserve"> izkaže, da ureditve posegajo v njihovo delovno področje.</w:t>
      </w:r>
    </w:p>
    <w:p w:rsidR="00DB770E" w:rsidRPr="00176888" w:rsidRDefault="00DB770E" w:rsidP="00E11766">
      <w:pPr>
        <w:pStyle w:val="Heading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888">
        <w:rPr>
          <w:rFonts w:ascii="Times New Roman" w:hAnsi="Times New Roman" w:cs="Times New Roman"/>
          <w:sz w:val="24"/>
          <w:szCs w:val="24"/>
        </w:rPr>
        <w:t xml:space="preserve">Obveznosti v zvezi s financiranjem priprave sprememb </w:t>
      </w:r>
      <w:r>
        <w:rPr>
          <w:rFonts w:ascii="Times New Roman" w:hAnsi="Times New Roman" w:cs="Times New Roman"/>
          <w:sz w:val="24"/>
          <w:szCs w:val="24"/>
        </w:rPr>
        <w:t xml:space="preserve">ZN </w:t>
      </w:r>
    </w:p>
    <w:p w:rsidR="00DB770E" w:rsidRPr="00176888" w:rsidRDefault="00DB770E" w:rsidP="00E11766">
      <w:pPr>
        <w:numPr>
          <w:ilvl w:val="1"/>
          <w:numId w:val="1"/>
        </w:numPr>
        <w:spacing w:before="120"/>
        <w:jc w:val="both"/>
      </w:pPr>
      <w:r w:rsidRPr="00176888">
        <w:rPr>
          <w:spacing w:val="-3"/>
        </w:rPr>
        <w:t>Finančna</w:t>
      </w:r>
      <w:r w:rsidRPr="00176888">
        <w:t xml:space="preserve"> sredstva za </w:t>
      </w:r>
      <w:r>
        <w:t>pripravo in izdelavo sprememb ZN Prešernova se zagotovijo iz sredstev O</w:t>
      </w:r>
      <w:r w:rsidRPr="00176888">
        <w:t>bčine Izola.</w:t>
      </w:r>
    </w:p>
    <w:p w:rsidR="00DB770E" w:rsidRPr="00176888" w:rsidRDefault="00DB770E" w:rsidP="00E11766">
      <w:pPr>
        <w:pStyle w:val="Heading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888">
        <w:rPr>
          <w:rFonts w:ascii="Times New Roman" w:hAnsi="Times New Roman" w:cs="Times New Roman"/>
          <w:sz w:val="24"/>
          <w:szCs w:val="24"/>
        </w:rPr>
        <w:t>Objava</w:t>
      </w:r>
    </w:p>
    <w:p w:rsidR="00DB770E" w:rsidRPr="00176888" w:rsidRDefault="00DB770E" w:rsidP="00E11766">
      <w:pPr>
        <w:numPr>
          <w:ilvl w:val="1"/>
          <w:numId w:val="1"/>
        </w:numPr>
        <w:spacing w:before="120"/>
        <w:jc w:val="both"/>
      </w:pPr>
      <w:r w:rsidRPr="00176888">
        <w:t xml:space="preserve">Sklep se objavi v Uradnih objavah občine Izola in začne veljati naslednji dan po objavi. Sklep se objavi tudi na spletni strani </w:t>
      </w:r>
      <w:r w:rsidRPr="00176888">
        <w:rPr>
          <w:spacing w:val="-3"/>
        </w:rPr>
        <w:t>Občine</w:t>
      </w:r>
      <w:r w:rsidRPr="00176888">
        <w:t xml:space="preserve"> Izola.</w:t>
      </w:r>
    </w:p>
    <w:p w:rsidR="00DB770E" w:rsidRPr="00176888" w:rsidRDefault="00DB770E" w:rsidP="00E11766">
      <w:pPr>
        <w:widowControl w:val="0"/>
        <w:tabs>
          <w:tab w:val="left" w:pos="993"/>
        </w:tabs>
        <w:suppressAutoHyphens/>
      </w:pPr>
    </w:p>
    <w:p w:rsidR="00DB770E" w:rsidRPr="00176888" w:rsidRDefault="00DB770E" w:rsidP="00E11766">
      <w:pPr>
        <w:widowControl w:val="0"/>
        <w:tabs>
          <w:tab w:val="left" w:pos="993"/>
        </w:tabs>
        <w:suppressAutoHyphens/>
      </w:pPr>
    </w:p>
    <w:p w:rsidR="00DB770E" w:rsidRPr="00176888" w:rsidRDefault="00DB770E" w:rsidP="00E11766">
      <w:pPr>
        <w:widowControl w:val="0"/>
        <w:tabs>
          <w:tab w:val="left" w:pos="993"/>
        </w:tabs>
        <w:suppressAutoHyphens/>
      </w:pPr>
    </w:p>
    <w:p w:rsidR="00DB770E" w:rsidRPr="00176888" w:rsidRDefault="00DB770E" w:rsidP="00E11766">
      <w:pPr>
        <w:widowControl w:val="0"/>
        <w:tabs>
          <w:tab w:val="left" w:pos="993"/>
        </w:tabs>
        <w:suppressAutoHyphens/>
      </w:pPr>
    </w:p>
    <w:p w:rsidR="00DB770E" w:rsidRPr="00176888" w:rsidRDefault="00DB770E" w:rsidP="00E11766">
      <w:pPr>
        <w:autoSpaceDE w:val="0"/>
        <w:autoSpaceDN w:val="0"/>
        <w:adjustRightInd w:val="0"/>
        <w:spacing w:line="240" w:lineRule="atLeast"/>
        <w:ind w:left="5220"/>
        <w:jc w:val="center"/>
        <w:rPr>
          <w:b/>
          <w:bCs/>
        </w:rPr>
      </w:pPr>
      <w:r w:rsidRPr="00176888">
        <w:rPr>
          <w:b/>
          <w:bCs/>
        </w:rPr>
        <w:t>Župan</w:t>
      </w:r>
    </w:p>
    <w:p w:rsidR="00DB770E" w:rsidRPr="00176888" w:rsidRDefault="00DB770E" w:rsidP="00E11766">
      <w:pPr>
        <w:jc w:val="both"/>
      </w:pPr>
      <w:r w:rsidRPr="00176888">
        <w:rPr>
          <w:b/>
          <w:bCs/>
        </w:rPr>
        <w:t xml:space="preserve">                                                                                                       mag. Igor Kolenc</w:t>
      </w:r>
      <w:bookmarkStart w:id="0" w:name="_GoBack"/>
      <w:bookmarkEnd w:id="0"/>
    </w:p>
    <w:sectPr w:rsidR="00DB770E" w:rsidRPr="00176888" w:rsidSect="00C03E1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70E" w:rsidRDefault="00DB770E" w:rsidP="00C03E14">
      <w:r>
        <w:separator/>
      </w:r>
    </w:p>
  </w:endnote>
  <w:endnote w:type="continuationSeparator" w:id="1">
    <w:p w:rsidR="00DB770E" w:rsidRDefault="00DB770E" w:rsidP="00C0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0E" w:rsidRDefault="00DB770E" w:rsidP="00E65B0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B770E" w:rsidRDefault="00DB770E" w:rsidP="00E65B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70E" w:rsidRDefault="00DB770E" w:rsidP="00C03E14">
      <w:r>
        <w:separator/>
      </w:r>
    </w:p>
  </w:footnote>
  <w:footnote w:type="continuationSeparator" w:id="1">
    <w:p w:rsidR="00DB770E" w:rsidRDefault="00DB770E" w:rsidP="00C03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1355"/>
    <w:multiLevelType w:val="multilevel"/>
    <w:tmpl w:val="36804228"/>
    <w:lvl w:ilvl="0">
      <w:start w:val="1"/>
      <w:numFmt w:val="upperRoman"/>
      <w:lvlText w:val="    %1."/>
      <w:lvlJc w:val="left"/>
      <w:pPr>
        <w:tabs>
          <w:tab w:val="num" w:pos="454"/>
        </w:tabs>
        <w:ind w:left="511" w:hanging="511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</w:rPr>
    </w:lvl>
    <w:lvl w:ilvl="2">
      <w:start w:val="1"/>
      <w:numFmt w:val="bullet"/>
      <w:lvlText w:val="−"/>
      <w:lvlJc w:val="left"/>
      <w:pPr>
        <w:tabs>
          <w:tab w:val="num" w:pos="1270"/>
        </w:tabs>
        <w:ind w:left="105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990"/>
        </w:tabs>
        <w:ind w:left="15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0"/>
        </w:tabs>
        <w:ind w:left="20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70"/>
        </w:tabs>
        <w:ind w:left="25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0"/>
        </w:tabs>
        <w:ind w:left="30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50"/>
        </w:tabs>
        <w:ind w:left="35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0"/>
        </w:tabs>
        <w:ind w:left="415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766"/>
    <w:rsid w:val="000779E5"/>
    <w:rsid w:val="00160254"/>
    <w:rsid w:val="00176888"/>
    <w:rsid w:val="001F3DBC"/>
    <w:rsid w:val="00315965"/>
    <w:rsid w:val="00396A03"/>
    <w:rsid w:val="00473EFC"/>
    <w:rsid w:val="004758BB"/>
    <w:rsid w:val="00493F21"/>
    <w:rsid w:val="004C4970"/>
    <w:rsid w:val="0061301F"/>
    <w:rsid w:val="00714EB2"/>
    <w:rsid w:val="00774650"/>
    <w:rsid w:val="008914F6"/>
    <w:rsid w:val="00954E6F"/>
    <w:rsid w:val="0099650C"/>
    <w:rsid w:val="009B3EC0"/>
    <w:rsid w:val="00A02733"/>
    <w:rsid w:val="00A906F5"/>
    <w:rsid w:val="00B200AC"/>
    <w:rsid w:val="00B602CC"/>
    <w:rsid w:val="00BE6476"/>
    <w:rsid w:val="00C03E14"/>
    <w:rsid w:val="00C5077E"/>
    <w:rsid w:val="00D66AE8"/>
    <w:rsid w:val="00D94E8D"/>
    <w:rsid w:val="00DB770E"/>
    <w:rsid w:val="00E11766"/>
    <w:rsid w:val="00E65B01"/>
    <w:rsid w:val="00E9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6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1766"/>
    <w:rPr>
      <w:rFonts w:ascii="Arial" w:hAnsi="Arial" w:cs="Arial"/>
      <w:b/>
      <w:bCs/>
      <w:kern w:val="32"/>
      <w:sz w:val="32"/>
      <w:szCs w:val="32"/>
      <w:lang w:eastAsia="sl-SI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11766"/>
    <w:rPr>
      <w:rFonts w:ascii="Arial" w:hAnsi="Arial" w:cs="Arial"/>
      <w:b/>
      <w:bCs/>
      <w:sz w:val="26"/>
      <w:szCs w:val="26"/>
      <w:lang w:eastAsia="sl-SI"/>
    </w:rPr>
  </w:style>
  <w:style w:type="paragraph" w:styleId="Footer">
    <w:name w:val="footer"/>
    <w:basedOn w:val="Normal"/>
    <w:link w:val="FooterChar"/>
    <w:uiPriority w:val="99"/>
    <w:rsid w:val="00E11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1766"/>
    <w:rPr>
      <w:rFonts w:ascii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  <w:uiPriority w:val="99"/>
    <w:rsid w:val="00E11766"/>
  </w:style>
  <w:style w:type="paragraph" w:customStyle="1" w:styleId="Znak">
    <w:name w:val="Znak"/>
    <w:basedOn w:val="Normal"/>
    <w:uiPriority w:val="99"/>
    <w:rsid w:val="008914F6"/>
    <w:rPr>
      <w:rFonts w:ascii="Garamond" w:eastAsia="Calibri" w:hAnsi="Garamond" w:cs="Garamon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70&amp;stevilka=3026" TargetMode="External"/><Relationship Id="rId13" Type="http://schemas.openxmlformats.org/officeDocument/2006/relationships/hyperlink" Target="http://www.uradni-list.si/1/objava.jsp?urlid=200733&amp;stevilka=176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0733&amp;stevilka=1761" TargetMode="External"/><Relationship Id="rId12" Type="http://schemas.openxmlformats.org/officeDocument/2006/relationships/hyperlink" Target="http://www.uradni-list.si/1/objava.jsp?urlid=201143&amp;stevilka=2042" TargetMode="External"/><Relationship Id="rId17" Type="http://schemas.openxmlformats.org/officeDocument/2006/relationships/hyperlink" Target="http://www.uradni-list.si/1/objava.jsp?urlurid=2010557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urlid=201080&amp;stevilka=430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urlurid=201055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urlid=2009108&amp;stevilka=4890" TargetMode="External"/><Relationship Id="rId10" Type="http://schemas.openxmlformats.org/officeDocument/2006/relationships/hyperlink" Target="http://www.uradni-list.si/1/objava.jsp?urlid=201080&amp;stevilka=430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id=2009108&amp;stevilka=4890" TargetMode="External"/><Relationship Id="rId14" Type="http://schemas.openxmlformats.org/officeDocument/2006/relationships/hyperlink" Target="http://www.uradni-list.si/1/objava.jsp?urlid=200870&amp;stevilka=3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701</Words>
  <Characters>3996</Characters>
  <Application>Microsoft Office Outlook</Application>
  <DocSecurity>0</DocSecurity>
  <Lines>0</Lines>
  <Paragraphs>0</Paragraphs>
  <ScaleCrop>false</ScaleCrop>
  <Company>Občina Izola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subject/>
  <dc:creator>Vesna Vičič</dc:creator>
  <cp:keywords/>
  <dc:description/>
  <cp:lastModifiedBy> </cp:lastModifiedBy>
  <cp:revision>2</cp:revision>
  <dcterms:created xsi:type="dcterms:W3CDTF">2013-02-01T12:13:00Z</dcterms:created>
  <dcterms:modified xsi:type="dcterms:W3CDTF">2013-02-01T12:13:00Z</dcterms:modified>
</cp:coreProperties>
</file>