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  <w:lang w:val="it-IT"/>
        </w:rPr>
        <w:t>OBČINA IZOLA – COMUNE DI ISOLA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</w:t>
      </w:r>
      <w:r w:rsidRPr="00B76DC6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 xml:space="preserve">Ž U P A N 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 xml:space="preserve">Na podlagi 56. člena Statuta Občine Izola </w:t>
      </w: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noProof/>
          <w:sz w:val="24"/>
          <w:szCs w:val="24"/>
        </w:rPr>
        <w:t>(</w:t>
      </w:r>
      <w:r w:rsidRPr="00B76DC6">
        <w:rPr>
          <w:rFonts w:ascii="Times New Roman" w:hAnsi="Times New Roman" w:cs="Times New Roman"/>
          <w:sz w:val="24"/>
          <w:szCs w:val="24"/>
        </w:rPr>
        <w:t>Uradne objave Občine Izola, št. 15/1999 in 17/2012)</w:t>
      </w: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>R A Z G L A Š A M</w:t>
      </w:r>
    </w:p>
    <w:p w:rsidR="0094240F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4240F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4240F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4240F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4240F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4240F" w:rsidRPr="00D32D02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32D02">
        <w:rPr>
          <w:b/>
          <w:bCs/>
        </w:rPr>
        <w:t xml:space="preserve">PRAVILNIK </w:t>
      </w:r>
    </w:p>
    <w:p w:rsidR="0094240F" w:rsidRPr="00D32D02" w:rsidRDefault="0094240F" w:rsidP="00DD2E09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o standardih za </w:t>
      </w:r>
      <w:r w:rsidRPr="00D32D02">
        <w:rPr>
          <w:b/>
          <w:bCs/>
        </w:rPr>
        <w:t>izvedbo osnovnega pogreba</w:t>
      </w:r>
      <w:r>
        <w:rPr>
          <w:b/>
          <w:bCs/>
        </w:rPr>
        <w:t xml:space="preserve"> </w:t>
      </w:r>
      <w:r w:rsidRPr="00D32D02">
        <w:rPr>
          <w:b/>
          <w:bCs/>
        </w:rPr>
        <w:t xml:space="preserve">in pogrebno svečanost 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 Ž u p a n</w:t>
      </w:r>
    </w:p>
    <w:p w:rsidR="0094240F" w:rsidRPr="00B76DC6" w:rsidRDefault="0094240F" w:rsidP="00DD2E09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t>mag. Igor K O L E N C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4240F" w:rsidRPr="00B76DC6" w:rsidRDefault="0094240F" w:rsidP="00DD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>Številka:</w:t>
      </w:r>
      <w:r w:rsidRPr="00B76D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354-38/2013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 xml:space="preserve">Datum:   </w:t>
      </w:r>
      <w:r>
        <w:rPr>
          <w:rFonts w:ascii="Times New Roman" w:hAnsi="Times New Roman" w:cs="Times New Roman"/>
          <w:sz w:val="24"/>
          <w:szCs w:val="24"/>
        </w:rPr>
        <w:t>18. 4. 2013</w:t>
      </w:r>
    </w:p>
    <w:p w:rsidR="0094240F" w:rsidRPr="00B76DC6" w:rsidRDefault="0094240F" w:rsidP="00DD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0F" w:rsidRPr="00B76DC6" w:rsidRDefault="0094240F" w:rsidP="00DD2E09">
      <w:pPr>
        <w:spacing w:after="0" w:line="240" w:lineRule="auto"/>
        <w:outlineLvl w:val="0"/>
        <w:rPr>
          <w:rFonts w:ascii="Times New Roman" w:hAnsi="Times New Roman" w:cs="Times New Roman"/>
          <w:noProof/>
          <w:sz w:val="20"/>
          <w:szCs w:val="20"/>
        </w:rPr>
      </w:pPr>
    </w:p>
    <w:p w:rsidR="0094240F" w:rsidRDefault="0094240F" w:rsidP="00B76DC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B76DC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B76DC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Default="0094240F" w:rsidP="00B76DC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240F" w:rsidRPr="00B76DC6" w:rsidRDefault="0094240F" w:rsidP="0053193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OBČINA IZOLA - COMUNE DI ISOLA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4240F" w:rsidRPr="00B76DC6" w:rsidRDefault="0094240F" w:rsidP="0053193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t>OBČINSKI SVET</w:t>
      </w:r>
    </w:p>
    <w:p w:rsidR="0094240F" w:rsidRDefault="0094240F" w:rsidP="00D32D02">
      <w:pPr>
        <w:pStyle w:val="esegmentt"/>
        <w:shd w:val="clear" w:color="auto" w:fill="FFFFFF"/>
        <w:spacing w:before="0" w:beforeAutospacing="0" w:after="0" w:afterAutospacing="0"/>
        <w:jc w:val="both"/>
      </w:pPr>
    </w:p>
    <w:p w:rsidR="0094240F" w:rsidRPr="00245853" w:rsidRDefault="0094240F" w:rsidP="00D32D02">
      <w:pPr>
        <w:pStyle w:val="esegmentt"/>
        <w:shd w:val="clear" w:color="auto" w:fill="FFFFFF"/>
        <w:spacing w:before="0" w:beforeAutospacing="0" w:after="0" w:afterAutospacing="0"/>
        <w:jc w:val="both"/>
      </w:pPr>
      <w:r w:rsidRPr="00AE6E04">
        <w:t xml:space="preserve">Na podlagi 29. člena Zakona o lokalni samoupravi (Uradni list RS, št. </w:t>
      </w:r>
      <w:hyperlink r:id="rId5" w:tgtFrame="_blank" w:history="1">
        <w:r w:rsidRPr="00AE6E04">
          <w:rPr>
            <w:rStyle w:val="Hyperlink"/>
            <w:color w:val="auto"/>
            <w:u w:val="none"/>
          </w:rPr>
          <w:t>94/2007</w:t>
        </w:r>
      </w:hyperlink>
      <w:r w:rsidRPr="00AE6E04">
        <w:t xml:space="preserve">-UPB2, </w:t>
      </w:r>
      <w:hyperlink r:id="rId6" w:tgtFrame="_blank" w:history="1">
        <w:r w:rsidRPr="00AE6E04">
          <w:rPr>
            <w:rStyle w:val="Hyperlink"/>
            <w:color w:val="auto"/>
            <w:u w:val="none"/>
          </w:rPr>
          <w:t>27/2008</w:t>
        </w:r>
      </w:hyperlink>
      <w:r w:rsidRPr="00AE6E04">
        <w:t xml:space="preserve"> Odl.US: Up-2925/07-15, U-I-21/07-18, </w:t>
      </w:r>
      <w:hyperlink r:id="rId7" w:tgtFrame="_blank" w:history="1">
        <w:r w:rsidRPr="00AE6E04">
          <w:rPr>
            <w:rStyle w:val="Hyperlink"/>
            <w:color w:val="auto"/>
            <w:u w:val="none"/>
          </w:rPr>
          <w:t>76/2008</w:t>
        </w:r>
      </w:hyperlink>
      <w:r w:rsidRPr="00AE6E04">
        <w:t xml:space="preserve">, </w:t>
      </w:r>
      <w:hyperlink r:id="rId8" w:tgtFrame="_blank" w:history="1">
        <w:r w:rsidRPr="00AE6E04">
          <w:rPr>
            <w:rStyle w:val="Hyperlink"/>
            <w:color w:val="auto"/>
            <w:u w:val="none"/>
          </w:rPr>
          <w:t>100/2008</w:t>
        </w:r>
      </w:hyperlink>
      <w:r w:rsidRPr="00AE6E04">
        <w:t xml:space="preserve"> Odl.US: U-I-427/06-9, </w:t>
      </w:r>
      <w:hyperlink r:id="rId9" w:tgtFrame="_blank" w:history="1">
        <w:r w:rsidRPr="00AE6E04">
          <w:rPr>
            <w:rStyle w:val="Hyperlink"/>
            <w:color w:val="auto"/>
            <w:u w:val="none"/>
          </w:rPr>
          <w:t>79/2009</w:t>
        </w:r>
      </w:hyperlink>
      <w:r w:rsidRPr="00AE6E04">
        <w:t xml:space="preserve">, </w:t>
      </w:r>
      <w:hyperlink r:id="rId10" w:tgtFrame="_blank" w:history="1">
        <w:r w:rsidRPr="00AE6E04">
          <w:rPr>
            <w:rStyle w:val="Hyperlink"/>
            <w:color w:val="auto"/>
            <w:u w:val="none"/>
          </w:rPr>
          <w:t>14/2010</w:t>
        </w:r>
      </w:hyperlink>
      <w:r w:rsidRPr="00AE6E04">
        <w:t xml:space="preserve"> Odl.US: U-I-267/09-19, </w:t>
      </w:r>
      <w:hyperlink r:id="rId11" w:tgtFrame="_blank" w:history="1">
        <w:r w:rsidRPr="00AE6E04">
          <w:rPr>
            <w:rStyle w:val="Hyperlink"/>
            <w:color w:val="auto"/>
            <w:u w:val="none"/>
          </w:rPr>
          <w:t>51/2010</w:t>
        </w:r>
      </w:hyperlink>
      <w:r w:rsidRPr="00AE6E04">
        <w:t xml:space="preserve">, </w:t>
      </w:r>
      <w:hyperlink r:id="rId12" w:tgtFrame="_blank" w:history="1">
        <w:r w:rsidRPr="00AE6E04">
          <w:rPr>
            <w:rStyle w:val="Hyperlink"/>
            <w:color w:val="auto"/>
            <w:u w:val="none"/>
          </w:rPr>
          <w:t>84/2010</w:t>
        </w:r>
      </w:hyperlink>
      <w:r w:rsidRPr="00AE6E04">
        <w:t xml:space="preserve"> Odl.US: U-I-176/08-10 in </w:t>
      </w:r>
      <w:hyperlink r:id="rId13" w:tgtFrame="_blank" w:history="1">
        <w:r w:rsidRPr="00AE6E04">
          <w:rPr>
            <w:rStyle w:val="Hyperlink"/>
            <w:color w:val="auto"/>
            <w:u w:val="none"/>
          </w:rPr>
          <w:t>40/2012</w:t>
        </w:r>
      </w:hyperlink>
      <w:r w:rsidRPr="00AE6E04">
        <w:t>-ZUJF), 30. in 100. člena Statuta Občine Izola (Uradne objave Občine Izola, št. 15/99 in 17/12), 13. člena Odloka o ureditvi statusa Javnega podjetja Komunala Izola d.o.o. – Azienda pubblica Komunala Isola S.r.l. (Uradne objave Občine Izola, št. 24/2011 – uradno prečiščeno besedilo) ter 14. in 51. člena Odloka o pokopališki in pogrebni dejavnosti na območju Občine Izola (Uradne objave Občine Izola, št. 8/12) je Občinski svet Občine Izola na</w:t>
      </w:r>
      <w:r w:rsidRPr="00245853">
        <w:t xml:space="preserve"> svoji 18. redni seji, dne 28. 3. 2013, na predlog izvajalca javne službe Javnega podjetja Komunala Izola d.o.o. in pozitivnega mnenja Nadzornega sveta Javnega podjetja Komunala Izola d.o.o., z dne 18.3.2013, sprejel naslednji</w:t>
      </w:r>
    </w:p>
    <w:p w:rsidR="0094240F" w:rsidRDefault="0094240F" w:rsidP="00E76559">
      <w:pPr>
        <w:pStyle w:val="esegmentt"/>
        <w:shd w:val="clear" w:color="auto" w:fill="FFFFFF"/>
        <w:spacing w:before="0" w:beforeAutospacing="0" w:after="0" w:afterAutospacing="0"/>
        <w:jc w:val="both"/>
      </w:pPr>
    </w:p>
    <w:p w:rsidR="0094240F" w:rsidRPr="00D32D02" w:rsidRDefault="0094240F" w:rsidP="00E76BE5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32D02">
        <w:rPr>
          <w:b/>
          <w:bCs/>
        </w:rPr>
        <w:t xml:space="preserve">PRAVILNIK </w:t>
      </w:r>
    </w:p>
    <w:p w:rsidR="0094240F" w:rsidRDefault="0094240F" w:rsidP="00E76BE5">
      <w:pPr>
        <w:pStyle w:val="esegment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E6E04">
        <w:rPr>
          <w:b/>
          <w:bCs/>
        </w:rPr>
        <w:t>o standardih za</w:t>
      </w:r>
      <w:r>
        <w:rPr>
          <w:b/>
          <w:bCs/>
        </w:rPr>
        <w:t xml:space="preserve"> </w:t>
      </w:r>
      <w:r w:rsidRPr="00D32D02">
        <w:rPr>
          <w:b/>
          <w:bCs/>
        </w:rPr>
        <w:t>izvedbo osnovnega pogreba</w:t>
      </w:r>
      <w:r>
        <w:rPr>
          <w:b/>
          <w:bCs/>
        </w:rPr>
        <w:t xml:space="preserve"> </w:t>
      </w:r>
      <w:r w:rsidRPr="00D32D02">
        <w:rPr>
          <w:b/>
          <w:bCs/>
        </w:rPr>
        <w:t xml:space="preserve">in pogrebno svečanost </w:t>
      </w:r>
    </w:p>
    <w:p w:rsidR="0094240F" w:rsidRPr="00D32D02" w:rsidRDefault="0094240F" w:rsidP="00CD6F79">
      <w:pPr>
        <w:pStyle w:val="esegmentt"/>
        <w:shd w:val="clear" w:color="auto" w:fill="FFFFFF"/>
        <w:spacing w:before="0" w:beforeAutospacing="0" w:after="210" w:afterAutospacing="0" w:line="360" w:lineRule="atLeast"/>
        <w:jc w:val="center"/>
        <w:rPr>
          <w:b/>
          <w:bCs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1. člen</w:t>
      </w:r>
    </w:p>
    <w:p w:rsidR="0094240F" w:rsidRPr="00D32D02" w:rsidRDefault="0094240F" w:rsidP="00764C3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2D02">
        <w:rPr>
          <w:color w:val="333333"/>
        </w:rPr>
        <w:t>S tem pravilnikom se določi standard za osnovni k</w:t>
      </w:r>
      <w:r>
        <w:rPr>
          <w:color w:val="333333"/>
        </w:rPr>
        <w:t>lasični in osnovni žarni pogreb</w:t>
      </w:r>
      <w:r w:rsidRPr="00D32D02">
        <w:rPr>
          <w:color w:val="333333"/>
        </w:rPr>
        <w:t xml:space="preserve">, ki ga izvaja </w:t>
      </w:r>
      <w:r w:rsidRPr="00245853">
        <w:t xml:space="preserve">Javnega podjetja </w:t>
      </w:r>
      <w:r w:rsidRPr="00D32D02">
        <w:rPr>
          <w:color w:val="333333"/>
        </w:rPr>
        <w:t>Komunala Izola d.o.o.- S. r. l. na pokopališčih na območju občine Izola.</w:t>
      </w: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2. člen</w:t>
      </w:r>
    </w:p>
    <w:p w:rsidR="0094240F" w:rsidRDefault="0094240F" w:rsidP="005141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2D02">
        <w:rPr>
          <w:color w:val="333333"/>
        </w:rPr>
        <w:t>Standard za osnovni klasični pogreb obsega naslednjo opremo in storitve:</w:t>
      </w:r>
    </w:p>
    <w:p w:rsidR="0094240F" w:rsidRDefault="0094240F" w:rsidP="005141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4240F" w:rsidRPr="0095097B" w:rsidRDefault="0094240F" w:rsidP="0095097B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333333"/>
        </w:rPr>
      </w:pPr>
      <w:r w:rsidRPr="0095097B">
        <w:rPr>
          <w:b/>
          <w:bCs/>
          <w:color w:val="333333"/>
        </w:rPr>
        <w:t xml:space="preserve">1. </w:t>
      </w:r>
      <w:r>
        <w:rPr>
          <w:b/>
          <w:bCs/>
          <w:color w:val="333333"/>
        </w:rPr>
        <w:t>O</w:t>
      </w:r>
      <w:r w:rsidRPr="0095097B">
        <w:rPr>
          <w:b/>
          <w:bCs/>
          <w:color w:val="333333"/>
        </w:rPr>
        <w:t>prema: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a) krsta: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>– osnovni material:</w:t>
      </w:r>
      <w:r w:rsidRPr="00D32D02">
        <w:rPr>
          <w:color w:val="333333"/>
        </w:rPr>
        <w:t xml:space="preserve"> masivni les (hrast, smreka, topol in podobno), furnir,iverna plošča, </w:t>
      </w:r>
      <w:r>
        <w:rPr>
          <w:color w:val="333333"/>
        </w:rPr>
        <w:t xml:space="preserve"> 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D32D02">
        <w:rPr>
          <w:color w:val="333333"/>
        </w:rPr>
        <w:t>kompoziti na bazi lesa,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barve in vodni laki,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lepilo,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ročaji: les, plast</w:t>
      </w:r>
      <w:r>
        <w:rPr>
          <w:color w:val="333333"/>
        </w:rPr>
        <w:t>ika, kovina ali drugi materiali,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 xml:space="preserve">– standardne </w:t>
      </w:r>
      <w:r>
        <w:rPr>
          <w:color w:val="333333"/>
        </w:rPr>
        <w:t>dimenzije krste;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b) krstna obloga iz ekološko sprejemljivih materialov: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tkanina: stoodstotna viskoza v barvi po izbiri,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polnilo: bombažni odpadki – kosmateni,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sukanec: bombažni;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c) tančica: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naravni materiali,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rese: viskozni rajon;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č) copati: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platno;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d) vreča: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material iz polietilena ali naravno razgradljivih snovi;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e) nagrobno obeležje: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osnovni material: les iglavcev (smreka, bor, jelka, topol, hrast in podobno),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površinska zaščita lesa,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napis: ime, priimek, letnica rojstva in smrti (črke so vgravirane v lesu</w:t>
      </w:r>
      <w:r>
        <w:rPr>
          <w:color w:val="333333"/>
        </w:rPr>
        <w:t xml:space="preserve"> ali črke iz drugih </w:t>
      </w:r>
    </w:p>
    <w:p w:rsidR="0094240F" w:rsidRPr="00D32D02" w:rsidRDefault="0094240F" w:rsidP="004769D8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   materialov).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95097B">
        <w:rPr>
          <w:b/>
          <w:bCs/>
          <w:color w:val="333333"/>
        </w:rPr>
        <w:t xml:space="preserve">2. </w:t>
      </w:r>
      <w:r>
        <w:rPr>
          <w:b/>
          <w:bCs/>
          <w:color w:val="333333"/>
        </w:rPr>
        <w:t>S</w:t>
      </w:r>
      <w:r w:rsidRPr="0095097B">
        <w:rPr>
          <w:b/>
          <w:bCs/>
          <w:color w:val="333333"/>
        </w:rPr>
        <w:t>toritve</w:t>
      </w:r>
      <w:r w:rsidRPr="00D32D02">
        <w:rPr>
          <w:color w:val="333333"/>
        </w:rPr>
        <w:t>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a) prevoz: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vozilo furgon (karavan) z atestom, prirejeno samo za prevoz krste,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zastrta okna ali matirana stekla,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oznaka prevoznika na vratih kabine voznika;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b) spremstvo: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voznik,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dva urejevalca;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c) priprava pokojnika: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umivanje,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oblačenje;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č) priprava groba:</w:t>
      </w:r>
    </w:p>
    <w:p w:rsidR="0094240F" w:rsidRDefault="0094240F" w:rsidP="008A0067">
      <w:pPr>
        <w:pStyle w:val="NormalWeb"/>
        <w:shd w:val="clear" w:color="auto" w:fill="FFFFFF"/>
        <w:spacing w:before="0" w:beforeAutospacing="0" w:after="0" w:afterAutospacing="0"/>
        <w:ind w:left="240"/>
        <w:jc w:val="both"/>
        <w:rPr>
          <w:color w:val="333333"/>
        </w:rPr>
      </w:pPr>
      <w:r w:rsidRPr="00D32D02">
        <w:rPr>
          <w:color w:val="333333"/>
        </w:rPr>
        <w:t xml:space="preserve">– izkop grobne jame, poprečne dimenzije izkopane jame: dolžina 2,20 m, širina 0,80 m, </w:t>
      </w:r>
    </w:p>
    <w:p w:rsidR="0094240F" w:rsidRPr="00D32D02" w:rsidRDefault="0094240F" w:rsidP="008A0067">
      <w:pPr>
        <w:pStyle w:val="NormalWeb"/>
        <w:shd w:val="clear" w:color="auto" w:fill="FFFFFF"/>
        <w:spacing w:before="0" w:beforeAutospacing="0" w:after="0" w:afterAutospacing="0"/>
        <w:ind w:left="24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D32D02">
        <w:rPr>
          <w:color w:val="333333"/>
        </w:rPr>
        <w:t>globina 1,80 m,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zasip grobne jame;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d) pogrebno moštvo (pogrebci):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vodja pogreba,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zastavonoša,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štirje spremljevalci vozička s krsto,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en spremljevalec vozička s cvetjem;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e) pogrebna svečanost: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pogrebno moštvo šestih pogrebcev,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voziček za cvetje,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voziček za krsto.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3. člen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Standard za osnovni žarni pogreb obsega naslednjo opremo in storitve*: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AD203D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333333"/>
        </w:rPr>
      </w:pPr>
      <w:r w:rsidRPr="00AD203D">
        <w:rPr>
          <w:b/>
          <w:bCs/>
          <w:color w:val="333333"/>
        </w:rPr>
        <w:t>1. Oprema: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a) krsta: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les druge kategorije,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barve in laki na vodni podlagi,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lepilo,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brez ročajev;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b) krstna obloga iz ekološko sprejemljivih materialov: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tkanina: stoodstotna viskoza,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polnilo: bombažni odpadki – kosmateni,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sukanec: bombažni,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til: viskoza,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barve po izbiri;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c) vreča: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iz polietilena ali naravno razgradljivih snovi;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č) osnovna žara: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barvna kovina – aluminij,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brez površinske zaščite,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prostornina žare: 3,5 do 4 litre,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dodatek k osnovni žari (komplet) šamotna ploščica s številko in napisom,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gravura na žari;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d) nagrobno obeležje: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osnovni material: les iglavcev (smreka, bor, jelka, topol in podobno),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površinska zaščita lesa za zunanjo uporabo,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napis: ime in priimek, letnica rojstva in smrti (črke gravirane v les</w:t>
      </w:r>
      <w:r>
        <w:rPr>
          <w:color w:val="333333"/>
        </w:rPr>
        <w:t xml:space="preserve"> ali črke iz drugih 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   materialov).</w:t>
      </w:r>
    </w:p>
    <w:p w:rsidR="0094240F" w:rsidRPr="000D1FE3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333333"/>
        </w:rPr>
      </w:pPr>
    </w:p>
    <w:p w:rsidR="0094240F" w:rsidRPr="000D1FE3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333333"/>
        </w:rPr>
      </w:pPr>
      <w:r w:rsidRPr="000D1FE3">
        <w:rPr>
          <w:b/>
          <w:bCs/>
          <w:color w:val="333333"/>
        </w:rPr>
        <w:t>2. Storitve: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a) prevoz: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vozilo furgon (karavan) z atestom, prirejeno samo za prevoz krste,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zastrta okna ali matirana stekla,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oznaka prevoznika na vratih kabine voznika;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b) spremstvo: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voznik,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>– dva urejevalca;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c) priprava pokojnika: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umivanje,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oblačenje;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č) upepelitev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d) priprava groba:</w:t>
      </w:r>
    </w:p>
    <w:p w:rsidR="0094240F" w:rsidRPr="00D32D02" w:rsidRDefault="0094240F" w:rsidP="00522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D32D02">
        <w:rPr>
          <w:rFonts w:ascii="Times New Roman" w:hAnsi="Times New Roman" w:cs="Times New Roman"/>
          <w:color w:val="333333"/>
          <w:sz w:val="24"/>
          <w:szCs w:val="24"/>
        </w:rPr>
        <w:t xml:space="preserve">   – zidni žarni grob</w:t>
      </w:r>
      <w:r w:rsidRPr="00D32D02">
        <w:rPr>
          <w:rFonts w:ascii="Times New Roman" w:hAnsi="Times New Roman" w:cs="Times New Roman"/>
          <w:sz w:val="24"/>
          <w:szCs w:val="24"/>
          <w:lang w:eastAsia="sl-SI"/>
        </w:rPr>
        <w:t xml:space="preserve"> širine 0,40 m, dolžine 0,60 m in višine 0,40 m, ali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 xml:space="preserve">– izkop grobne jame za talni žarni grob – poprečne dimenzije izkopane jame: širina 0,60 m, 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D32D02">
        <w:rPr>
          <w:color w:val="333333"/>
        </w:rPr>
        <w:t xml:space="preserve">dolžina 0,60 m, globina 0,80 m, oziroma 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zasip grobne jame;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e) pogrebno moštvo (pogrebci):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vodja pogreba,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zastavonoša,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dva spremljevalca z žaro,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en spremljevalec vozička s cvetjem;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f) pogrebna svečanost: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pogrebno moštvo petih pogrebcev,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voziček za cvetje.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(*Opomba: Morski pogreb je nadstandardni žarni pogreb)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4. člen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Vsi uporabljeni materiali morajo biti ekološko sprejemljivi, naravno razgradljivi in z ustreznimi atesti.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5. člen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Pogrebno svečanost iz 2. in 3. člena tega pravilnika opravlja pogrebno moštvo v enotnih oblačilih, ki jih določi izvajalec javne službe pokopališke in pogrebne dejavnosti.</w:t>
      </w:r>
    </w:p>
    <w:p w:rsidR="0094240F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32D02">
        <w:rPr>
          <w:b/>
          <w:bCs/>
          <w:color w:val="333333"/>
        </w:rPr>
        <w:t>6. člen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(1) </w:t>
      </w:r>
      <w:r w:rsidRPr="00D32D02">
        <w:rPr>
          <w:color w:val="333333"/>
        </w:rPr>
        <w:t>Izvajalec javne službe pokopališke in pogrebne dejavnost</w:t>
      </w:r>
      <w:r>
        <w:rPr>
          <w:color w:val="333333"/>
        </w:rPr>
        <w:t xml:space="preserve"> </w:t>
      </w:r>
      <w:r w:rsidRPr="00D32D02">
        <w:rPr>
          <w:color w:val="333333"/>
        </w:rPr>
        <w:t>mora izdelati: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katalog standardne opreme s cenikom za osnovni klasični in osnovni žarni pogreb in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 w:rsidRPr="00D32D02">
        <w:rPr>
          <w:color w:val="333333"/>
        </w:rPr>
        <w:t>– katalog opreme s cenikom za nadstandardni klasični in žarni pogreb.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  <w:r>
        <w:rPr>
          <w:color w:val="333333"/>
        </w:rPr>
        <w:t xml:space="preserve">(2) </w:t>
      </w:r>
      <w:r w:rsidRPr="00D32D02">
        <w:rPr>
          <w:color w:val="333333"/>
        </w:rPr>
        <w:t>Kataloga iz prejšnjega odstavka tega člena morata biti naročniku pogreba na vpogled ob prijavi pogreba.</w:t>
      </w: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D32D02" w:rsidRDefault="0094240F" w:rsidP="005224F7">
      <w:pPr>
        <w:pStyle w:val="NormalWeb"/>
        <w:shd w:val="clear" w:color="auto" w:fill="FFFFFF"/>
        <w:spacing w:before="0" w:beforeAutospacing="0" w:after="0" w:afterAutospacing="0"/>
        <w:ind w:firstLine="240"/>
        <w:jc w:val="both"/>
        <w:rPr>
          <w:color w:val="333333"/>
        </w:rPr>
      </w:pPr>
    </w:p>
    <w:p w:rsidR="0094240F" w:rsidRPr="003E0F9D" w:rsidRDefault="0094240F" w:rsidP="002C1EAA">
      <w:pPr>
        <w:pStyle w:val="esegmenth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3E0F9D">
        <w:rPr>
          <w:b/>
          <w:bCs/>
        </w:rPr>
        <w:t>7. člen</w:t>
      </w:r>
    </w:p>
    <w:p w:rsidR="0094240F" w:rsidRPr="00D32D02" w:rsidRDefault="0094240F" w:rsidP="00764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D32D02">
        <w:rPr>
          <w:rFonts w:ascii="Times New Roman" w:hAnsi="Times New Roman" w:cs="Times New Roman"/>
          <w:color w:val="333333"/>
          <w:sz w:val="24"/>
          <w:szCs w:val="24"/>
        </w:rPr>
        <w:t>Ta pravilnik začne veljati</w:t>
      </w:r>
      <w:r w:rsidRPr="00D32D02">
        <w:rPr>
          <w:rFonts w:ascii="Times New Roman" w:hAnsi="Times New Roman" w:cs="Times New Roman"/>
          <w:sz w:val="24"/>
          <w:szCs w:val="24"/>
          <w:lang w:eastAsia="sl-SI"/>
        </w:rPr>
        <w:t xml:space="preserve"> petnajsti dan po objavi v Uradnih objavah občine Izola. </w:t>
      </w:r>
    </w:p>
    <w:p w:rsidR="0094240F" w:rsidRDefault="0094240F" w:rsidP="00764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4240F" w:rsidRPr="005009AA" w:rsidRDefault="0094240F" w:rsidP="00D32D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94240F" w:rsidRPr="005009AA" w:rsidRDefault="0094240F" w:rsidP="00072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AA">
        <w:rPr>
          <w:rFonts w:ascii="Times New Roman" w:hAnsi="Times New Roman" w:cs="Times New Roman"/>
          <w:sz w:val="24"/>
          <w:szCs w:val="24"/>
        </w:rPr>
        <w:t>Številka: 354-3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09AA">
        <w:rPr>
          <w:rFonts w:ascii="Times New Roman" w:hAnsi="Times New Roman" w:cs="Times New Roman"/>
          <w:sz w:val="24"/>
          <w:szCs w:val="24"/>
        </w:rPr>
        <w:t>/2013</w:t>
      </w:r>
    </w:p>
    <w:p w:rsidR="0094240F" w:rsidRPr="005009AA" w:rsidRDefault="0094240F" w:rsidP="00072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AA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09AA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AA">
        <w:rPr>
          <w:rFonts w:ascii="Times New Roman" w:hAnsi="Times New Roman" w:cs="Times New Roman"/>
          <w:sz w:val="24"/>
          <w:szCs w:val="24"/>
        </w:rPr>
        <w:t>2013</w:t>
      </w:r>
    </w:p>
    <w:p w:rsidR="0094240F" w:rsidRPr="00B76DC6" w:rsidRDefault="0094240F" w:rsidP="002C1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76DC6">
        <w:rPr>
          <w:rFonts w:ascii="Times New Roman" w:hAnsi="Times New Roman" w:cs="Times New Roman"/>
          <w:b/>
          <w:bCs/>
          <w:sz w:val="24"/>
          <w:szCs w:val="24"/>
        </w:rPr>
        <w:t xml:space="preserve"> Ž u p a n</w:t>
      </w:r>
    </w:p>
    <w:p w:rsidR="0094240F" w:rsidRPr="00B76DC6" w:rsidRDefault="0094240F" w:rsidP="002C1EAA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DC6">
        <w:rPr>
          <w:rFonts w:ascii="Times New Roman" w:hAnsi="Times New Roman" w:cs="Times New Roman"/>
          <w:b/>
          <w:bCs/>
          <w:sz w:val="24"/>
          <w:szCs w:val="24"/>
        </w:rPr>
        <w:t>mag. Igor K O L E N C</w:t>
      </w:r>
    </w:p>
    <w:p w:rsidR="0094240F" w:rsidRPr="00B76DC6" w:rsidRDefault="0094240F" w:rsidP="002C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4240F" w:rsidRPr="00D32D02" w:rsidRDefault="0094240F" w:rsidP="00764C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94240F" w:rsidRPr="00D32D02" w:rsidSect="00F802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E1E"/>
    <w:multiLevelType w:val="hybridMultilevel"/>
    <w:tmpl w:val="FBB62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FBA18A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F13BAE"/>
    <w:multiLevelType w:val="multilevel"/>
    <w:tmpl w:val="5EF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F6F5477"/>
    <w:multiLevelType w:val="hybridMultilevel"/>
    <w:tmpl w:val="E000DABE"/>
    <w:lvl w:ilvl="0" w:tplc="73864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6205"/>
    <w:multiLevelType w:val="multilevel"/>
    <w:tmpl w:val="589E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58E19BC"/>
    <w:multiLevelType w:val="hybridMultilevel"/>
    <w:tmpl w:val="A0C8BB62"/>
    <w:lvl w:ilvl="0" w:tplc="087E308A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0D46"/>
    <w:multiLevelType w:val="hybridMultilevel"/>
    <w:tmpl w:val="1802606A"/>
    <w:lvl w:ilvl="0" w:tplc="D61EF2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37336F"/>
    <w:multiLevelType w:val="hybridMultilevel"/>
    <w:tmpl w:val="CBEA5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16054D"/>
    <w:multiLevelType w:val="hybridMultilevel"/>
    <w:tmpl w:val="EFB0C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D27F25"/>
    <w:multiLevelType w:val="hybridMultilevel"/>
    <w:tmpl w:val="B0BCC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F7810"/>
    <w:multiLevelType w:val="hybridMultilevel"/>
    <w:tmpl w:val="B3D20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16338E"/>
    <w:multiLevelType w:val="hybridMultilevel"/>
    <w:tmpl w:val="18223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BC6F28"/>
    <w:multiLevelType w:val="multilevel"/>
    <w:tmpl w:val="1CA6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D3F2F1B"/>
    <w:multiLevelType w:val="hybridMultilevel"/>
    <w:tmpl w:val="02F48806"/>
    <w:lvl w:ilvl="0" w:tplc="1B2E3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15520"/>
    <w:multiLevelType w:val="hybridMultilevel"/>
    <w:tmpl w:val="FE84CC54"/>
    <w:lvl w:ilvl="0" w:tplc="D5FCE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B151A"/>
    <w:multiLevelType w:val="hybridMultilevel"/>
    <w:tmpl w:val="9856C040"/>
    <w:lvl w:ilvl="0" w:tplc="D0028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ED7F37"/>
    <w:multiLevelType w:val="hybridMultilevel"/>
    <w:tmpl w:val="62D85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5D1CBF"/>
    <w:multiLevelType w:val="hybridMultilevel"/>
    <w:tmpl w:val="14600B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630317"/>
    <w:multiLevelType w:val="hybridMultilevel"/>
    <w:tmpl w:val="74009EF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6"/>
  </w:num>
  <w:num w:numId="8">
    <w:abstractNumId w:val="15"/>
  </w:num>
  <w:num w:numId="9">
    <w:abstractNumId w:val="5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2"/>
  </w:num>
  <w:num w:numId="15">
    <w:abstractNumId w:val="0"/>
  </w:num>
  <w:num w:numId="16">
    <w:abstractNumId w:val="13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F79"/>
    <w:rsid w:val="0000375C"/>
    <w:rsid w:val="00024EA9"/>
    <w:rsid w:val="00032EE6"/>
    <w:rsid w:val="00034189"/>
    <w:rsid w:val="00061BC9"/>
    <w:rsid w:val="00072880"/>
    <w:rsid w:val="00096FED"/>
    <w:rsid w:val="000C42D9"/>
    <w:rsid w:val="000D1FE3"/>
    <w:rsid w:val="0014647E"/>
    <w:rsid w:val="001526F2"/>
    <w:rsid w:val="0017328D"/>
    <w:rsid w:val="001A20D4"/>
    <w:rsid w:val="001B2A0A"/>
    <w:rsid w:val="001E6DDA"/>
    <w:rsid w:val="00203369"/>
    <w:rsid w:val="00230750"/>
    <w:rsid w:val="002354DE"/>
    <w:rsid w:val="00236E8E"/>
    <w:rsid w:val="00245853"/>
    <w:rsid w:val="00252AA2"/>
    <w:rsid w:val="00295A4E"/>
    <w:rsid w:val="002C1EAA"/>
    <w:rsid w:val="003E0F9D"/>
    <w:rsid w:val="004242AC"/>
    <w:rsid w:val="00465418"/>
    <w:rsid w:val="00465EDC"/>
    <w:rsid w:val="00470E49"/>
    <w:rsid w:val="004769D8"/>
    <w:rsid w:val="00490320"/>
    <w:rsid w:val="004B22E8"/>
    <w:rsid w:val="004B33D2"/>
    <w:rsid w:val="004E2653"/>
    <w:rsid w:val="004F0667"/>
    <w:rsid w:val="005006A3"/>
    <w:rsid w:val="005009AA"/>
    <w:rsid w:val="005141D0"/>
    <w:rsid w:val="005224F7"/>
    <w:rsid w:val="00531938"/>
    <w:rsid w:val="00542562"/>
    <w:rsid w:val="005559C5"/>
    <w:rsid w:val="00593AA1"/>
    <w:rsid w:val="005B2334"/>
    <w:rsid w:val="005D2DB0"/>
    <w:rsid w:val="005D603C"/>
    <w:rsid w:val="00612EC9"/>
    <w:rsid w:val="00615092"/>
    <w:rsid w:val="006D3A0C"/>
    <w:rsid w:val="00755FA2"/>
    <w:rsid w:val="00764C39"/>
    <w:rsid w:val="007771CF"/>
    <w:rsid w:val="007800F7"/>
    <w:rsid w:val="007E4EB3"/>
    <w:rsid w:val="0087236A"/>
    <w:rsid w:val="008A0067"/>
    <w:rsid w:val="008C41E0"/>
    <w:rsid w:val="008D2EFA"/>
    <w:rsid w:val="0090314C"/>
    <w:rsid w:val="0094240F"/>
    <w:rsid w:val="00945AE6"/>
    <w:rsid w:val="0095097B"/>
    <w:rsid w:val="009512AD"/>
    <w:rsid w:val="00977C79"/>
    <w:rsid w:val="009B397B"/>
    <w:rsid w:val="009D49E1"/>
    <w:rsid w:val="009E6FD7"/>
    <w:rsid w:val="00A36175"/>
    <w:rsid w:val="00A47FD2"/>
    <w:rsid w:val="00AB7B1F"/>
    <w:rsid w:val="00AD203D"/>
    <w:rsid w:val="00AE6E04"/>
    <w:rsid w:val="00AF4F2B"/>
    <w:rsid w:val="00B04830"/>
    <w:rsid w:val="00B246A6"/>
    <w:rsid w:val="00B27A2B"/>
    <w:rsid w:val="00B76DC6"/>
    <w:rsid w:val="00B835ED"/>
    <w:rsid w:val="00BA0889"/>
    <w:rsid w:val="00BF3846"/>
    <w:rsid w:val="00C00E53"/>
    <w:rsid w:val="00C0372E"/>
    <w:rsid w:val="00C072E6"/>
    <w:rsid w:val="00C7788C"/>
    <w:rsid w:val="00C85345"/>
    <w:rsid w:val="00C929BD"/>
    <w:rsid w:val="00CD63C0"/>
    <w:rsid w:val="00CD6F79"/>
    <w:rsid w:val="00D159EC"/>
    <w:rsid w:val="00D20F13"/>
    <w:rsid w:val="00D27446"/>
    <w:rsid w:val="00D32D02"/>
    <w:rsid w:val="00D713F6"/>
    <w:rsid w:val="00D742BE"/>
    <w:rsid w:val="00D75CE4"/>
    <w:rsid w:val="00DA5BA9"/>
    <w:rsid w:val="00DC3189"/>
    <w:rsid w:val="00DD2E09"/>
    <w:rsid w:val="00DD4E24"/>
    <w:rsid w:val="00DF2072"/>
    <w:rsid w:val="00E077A7"/>
    <w:rsid w:val="00E62880"/>
    <w:rsid w:val="00E74853"/>
    <w:rsid w:val="00E76559"/>
    <w:rsid w:val="00E76BE5"/>
    <w:rsid w:val="00EB3F87"/>
    <w:rsid w:val="00EB5C06"/>
    <w:rsid w:val="00F00154"/>
    <w:rsid w:val="00F04955"/>
    <w:rsid w:val="00F258B1"/>
    <w:rsid w:val="00F27029"/>
    <w:rsid w:val="00F272D8"/>
    <w:rsid w:val="00F40AA8"/>
    <w:rsid w:val="00F7062D"/>
    <w:rsid w:val="00F802B7"/>
    <w:rsid w:val="00FA2BC3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egmentt">
    <w:name w:val="esegment_t"/>
    <w:basedOn w:val="Normal"/>
    <w:uiPriority w:val="99"/>
    <w:rsid w:val="00C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uiPriority w:val="99"/>
    <w:rsid w:val="00CD6F79"/>
  </w:style>
  <w:style w:type="paragraph" w:customStyle="1" w:styleId="esegmenth4">
    <w:name w:val="esegment_h4"/>
    <w:basedOn w:val="Normal"/>
    <w:uiPriority w:val="99"/>
    <w:rsid w:val="00C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rsid w:val="00C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4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EDC"/>
    <w:rPr>
      <w:rFonts w:ascii="Tahoma" w:hAnsi="Tahoma" w:cs="Tahoma"/>
      <w:sz w:val="16"/>
      <w:szCs w:val="16"/>
    </w:rPr>
  </w:style>
  <w:style w:type="paragraph" w:customStyle="1" w:styleId="esegmentc1">
    <w:name w:val="esegment_c1"/>
    <w:basedOn w:val="Normal"/>
    <w:uiPriority w:val="99"/>
    <w:rsid w:val="00C0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4B22E8"/>
    <w:pPr>
      <w:ind w:left="720"/>
    </w:pPr>
  </w:style>
  <w:style w:type="table" w:styleId="TableGrid">
    <w:name w:val="Table Grid"/>
    <w:basedOn w:val="TableNormal"/>
    <w:uiPriority w:val="99"/>
    <w:rsid w:val="00F802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802B7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02B7"/>
    <w:rPr>
      <w:rFonts w:ascii="Times New Roman" w:hAnsi="Times New Roman" w:cs="Times New Roman"/>
      <w:sz w:val="20"/>
      <w:szCs w:val="20"/>
      <w:lang w:val="en-US" w:eastAsia="sl-SI"/>
    </w:rPr>
  </w:style>
  <w:style w:type="paragraph" w:styleId="BodyText">
    <w:name w:val="Body Text"/>
    <w:basedOn w:val="Normal"/>
    <w:link w:val="BodyTextChar"/>
    <w:uiPriority w:val="99"/>
    <w:rsid w:val="00B76DC6"/>
    <w:pPr>
      <w:spacing w:after="0" w:line="240" w:lineRule="auto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880"/>
    <w:rPr>
      <w:lang w:eastAsia="en-US"/>
    </w:rPr>
  </w:style>
  <w:style w:type="paragraph" w:customStyle="1" w:styleId="Znak1">
    <w:name w:val="Znak1"/>
    <w:basedOn w:val="Normal"/>
    <w:uiPriority w:val="99"/>
    <w:rsid w:val="00B76DC6"/>
    <w:pPr>
      <w:spacing w:after="0" w:line="240" w:lineRule="auto"/>
    </w:pPr>
    <w:rPr>
      <w:rFonts w:ascii="Garamond" w:hAnsi="Garamond" w:cs="Garamond"/>
      <w:lang w:eastAsia="sl-SI"/>
    </w:rPr>
  </w:style>
  <w:style w:type="character" w:styleId="Hyperlink">
    <w:name w:val="Hyperlink"/>
    <w:basedOn w:val="DefaultParagraphFont"/>
    <w:uiPriority w:val="99"/>
    <w:rsid w:val="005D603C"/>
    <w:rPr>
      <w:color w:val="0000FF"/>
      <w:u w:val="single"/>
    </w:rPr>
  </w:style>
  <w:style w:type="paragraph" w:customStyle="1" w:styleId="Znak">
    <w:name w:val="Znak"/>
    <w:basedOn w:val="Normal"/>
    <w:uiPriority w:val="99"/>
    <w:rsid w:val="005D603C"/>
    <w:pPr>
      <w:spacing w:after="0" w:line="240" w:lineRule="auto"/>
    </w:pPr>
    <w:rPr>
      <w:rFonts w:ascii="Garamond" w:hAnsi="Garamond" w:cs="Garamond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124">
          <w:marLeft w:val="225"/>
          <w:marRight w:val="0"/>
          <w:marTop w:val="225"/>
          <w:marBottom w:val="225"/>
          <w:divBdr>
            <w:top w:val="single" w:sz="6" w:space="0" w:color="F7DA8D"/>
            <w:left w:val="single" w:sz="6" w:space="0" w:color="F7DA8D"/>
            <w:bottom w:val="single" w:sz="6" w:space="0" w:color="F7DA8D"/>
            <w:right w:val="single" w:sz="6" w:space="0" w:color="F7DA8D"/>
          </w:divBdr>
          <w:divsChild>
            <w:div w:id="35473106">
              <w:marLeft w:val="225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3127">
          <w:marLeft w:val="225"/>
          <w:marRight w:val="0"/>
          <w:marTop w:val="225"/>
          <w:marBottom w:val="225"/>
          <w:divBdr>
            <w:top w:val="single" w:sz="6" w:space="0" w:color="F7DA8D"/>
            <w:left w:val="single" w:sz="6" w:space="0" w:color="F7DA8D"/>
            <w:bottom w:val="single" w:sz="6" w:space="0" w:color="F7DA8D"/>
            <w:right w:val="single" w:sz="6" w:space="0" w:color="F7DA8D"/>
          </w:divBdr>
          <w:divsChild>
            <w:div w:id="35473121">
              <w:marLeft w:val="225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3128">
          <w:marLeft w:val="225"/>
          <w:marRight w:val="0"/>
          <w:marTop w:val="225"/>
          <w:marBottom w:val="225"/>
          <w:divBdr>
            <w:top w:val="single" w:sz="6" w:space="0" w:color="F7DA8D"/>
            <w:left w:val="single" w:sz="6" w:space="0" w:color="F7DA8D"/>
            <w:bottom w:val="single" w:sz="6" w:space="0" w:color="F7DA8D"/>
            <w:right w:val="single" w:sz="6" w:space="0" w:color="F7DA8D"/>
          </w:divBdr>
          <w:divsChild>
            <w:div w:id="35473110">
              <w:marLeft w:val="225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3130">
          <w:marLeft w:val="225"/>
          <w:marRight w:val="0"/>
          <w:marTop w:val="225"/>
          <w:marBottom w:val="225"/>
          <w:divBdr>
            <w:top w:val="single" w:sz="6" w:space="0" w:color="F7DA8D"/>
            <w:left w:val="single" w:sz="6" w:space="0" w:color="F7DA8D"/>
            <w:bottom w:val="single" w:sz="6" w:space="0" w:color="F7DA8D"/>
            <w:right w:val="single" w:sz="6" w:space="0" w:color="F7DA8D"/>
          </w:divBdr>
        </w:div>
        <w:div w:id="35473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3133">
          <w:marLeft w:val="555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10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08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12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14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17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1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2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5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31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34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11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120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126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100&amp;stevilka=4250" TargetMode="External"/><Relationship Id="rId13" Type="http://schemas.openxmlformats.org/officeDocument/2006/relationships/hyperlink" Target="http://www.uradni-list.si/1/objava.jsp?urlid=201240&amp;stevilka=1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876&amp;stevilka=3347" TargetMode="External"/><Relationship Id="rId12" Type="http://schemas.openxmlformats.org/officeDocument/2006/relationships/hyperlink" Target="http://www.uradni-list.si/1/objava.jsp?urlid=201084&amp;stevilka=4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11" Type="http://schemas.openxmlformats.org/officeDocument/2006/relationships/hyperlink" Target="http://www.uradni-list.si/1/objava.jsp?urlid=201051&amp;stevilka=2763" TargetMode="External"/><Relationship Id="rId5" Type="http://schemas.openxmlformats.org/officeDocument/2006/relationships/hyperlink" Target="http://www.uradni-list.si/1/objava.jsp?urlid=200794&amp;stevilka=469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urlid=201014&amp;stevilka=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979&amp;stevilka=34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1031</Words>
  <Characters>5877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subject/>
  <dc:creator>Rado Gomezelj</dc:creator>
  <cp:keywords/>
  <dc:description/>
  <cp:lastModifiedBy> </cp:lastModifiedBy>
  <cp:revision>5</cp:revision>
  <cp:lastPrinted>2013-03-06T10:28:00Z</cp:lastPrinted>
  <dcterms:created xsi:type="dcterms:W3CDTF">2013-04-16T07:49:00Z</dcterms:created>
  <dcterms:modified xsi:type="dcterms:W3CDTF">2013-04-16T13:20:00Z</dcterms:modified>
</cp:coreProperties>
</file>