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CA9F" w14:textId="77777777" w:rsidR="00B62F4D" w:rsidRPr="00296FE5" w:rsidRDefault="00B62F4D" w:rsidP="00B62F4D">
      <w:pPr>
        <w:rPr>
          <w:rFonts w:ascii="Helvetica" w:hAnsi="Helvetica" w:cs="Helvetica"/>
        </w:rPr>
      </w:pPr>
    </w:p>
    <w:p w14:paraId="284BCAA0" w14:textId="77777777" w:rsidR="00E17AAA" w:rsidRPr="00296FE5" w:rsidRDefault="00E17AAA" w:rsidP="00B62F4D">
      <w:pPr>
        <w:rPr>
          <w:rFonts w:ascii="Helvetica" w:hAnsi="Helvetica" w:cs="Helvetica"/>
        </w:rPr>
      </w:pPr>
    </w:p>
    <w:p w14:paraId="284BCAA1" w14:textId="77777777" w:rsidR="00E17AAA" w:rsidRPr="00296FE5" w:rsidRDefault="00E17AAA" w:rsidP="00B62F4D">
      <w:pPr>
        <w:rPr>
          <w:rFonts w:ascii="Helvetica" w:eastAsia="Calibri" w:hAnsi="Helvetica" w:cs="Helvetica"/>
        </w:rPr>
      </w:pPr>
    </w:p>
    <w:p w14:paraId="284BCAA2" w14:textId="77777777" w:rsidR="00625023" w:rsidRPr="00296FE5" w:rsidRDefault="00625023" w:rsidP="00625023">
      <w:pPr>
        <w:rPr>
          <w:rFonts w:ascii="Helvetica" w:eastAsia="Calibri" w:hAnsi="Helvetica" w:cs="Helvetica"/>
        </w:rPr>
      </w:pPr>
    </w:p>
    <w:p w14:paraId="284BCAA3" w14:textId="77777777" w:rsidR="00625023" w:rsidRPr="00296FE5" w:rsidRDefault="00625023" w:rsidP="00625023">
      <w:pPr>
        <w:rPr>
          <w:rFonts w:ascii="Helvetica" w:eastAsia="Calibri" w:hAnsi="Helvetica" w:cs="Helvetica"/>
        </w:rPr>
      </w:pPr>
    </w:p>
    <w:p w14:paraId="284BCAA4" w14:textId="77777777" w:rsidR="00625023" w:rsidRPr="00296FE5" w:rsidRDefault="00625023" w:rsidP="00625023">
      <w:pPr>
        <w:rPr>
          <w:rFonts w:ascii="Helvetica" w:eastAsia="Calibri" w:hAnsi="Helvetica" w:cs="Helvetica"/>
          <w:sz w:val="28"/>
          <w:szCs w:val="28"/>
        </w:rPr>
      </w:pPr>
    </w:p>
    <w:p w14:paraId="284BCAA5" w14:textId="77777777" w:rsidR="001011D3" w:rsidRPr="00296FE5" w:rsidRDefault="001011D3" w:rsidP="001011D3">
      <w:pPr>
        <w:jc w:val="center"/>
        <w:rPr>
          <w:rFonts w:ascii="Helvetica" w:eastAsia="Calibri" w:hAnsi="Helvetica" w:cs="Helvetica"/>
          <w:sz w:val="28"/>
          <w:szCs w:val="28"/>
        </w:rPr>
      </w:pPr>
      <w:r w:rsidRPr="00296FE5">
        <w:rPr>
          <w:rFonts w:ascii="Helvetica" w:eastAsia="Calibri" w:hAnsi="Helvetica" w:cs="Helvetica"/>
          <w:sz w:val="28"/>
          <w:szCs w:val="28"/>
        </w:rPr>
        <w:t>ODLOK O SPREMEMBAH IN DOPOLNITVAH</w:t>
      </w:r>
    </w:p>
    <w:p w14:paraId="284BCAA6" w14:textId="77777777" w:rsidR="001011D3" w:rsidRPr="00296FE5" w:rsidRDefault="001011D3" w:rsidP="001011D3">
      <w:pPr>
        <w:spacing w:line="276" w:lineRule="auto"/>
        <w:jc w:val="center"/>
        <w:rPr>
          <w:rFonts w:ascii="Helvetica" w:eastAsia="Calibri" w:hAnsi="Helvetica" w:cs="Helvetica"/>
          <w:sz w:val="28"/>
          <w:szCs w:val="28"/>
        </w:rPr>
      </w:pPr>
      <w:r w:rsidRPr="00296FE5">
        <w:rPr>
          <w:rFonts w:ascii="Helvetica" w:eastAsia="Calibri" w:hAnsi="Helvetica" w:cs="Helvetica"/>
          <w:sz w:val="28"/>
          <w:szCs w:val="28"/>
        </w:rPr>
        <w:t xml:space="preserve">ODLOKA O ZAZIDALNEM  NAČRTU </w:t>
      </w:r>
    </w:p>
    <w:p w14:paraId="284BCAA7" w14:textId="77777777" w:rsidR="001011D3" w:rsidRPr="00296FE5" w:rsidRDefault="001011D3" w:rsidP="001011D3">
      <w:pPr>
        <w:spacing w:line="276" w:lineRule="auto"/>
        <w:jc w:val="center"/>
        <w:rPr>
          <w:rFonts w:ascii="Helvetica" w:eastAsia="Calibri" w:hAnsi="Helvetica" w:cs="Helvetica"/>
          <w:sz w:val="28"/>
          <w:szCs w:val="28"/>
        </w:rPr>
      </w:pPr>
      <w:r w:rsidRPr="00296FE5">
        <w:rPr>
          <w:rFonts w:ascii="Helvetica" w:eastAsia="Calibri" w:hAnsi="Helvetica" w:cs="Helvetica"/>
          <w:sz w:val="28"/>
          <w:szCs w:val="28"/>
        </w:rPr>
        <w:t>ZA OBMOČJE  KAJUHOVA – HUDOURNIK MORER</w:t>
      </w:r>
    </w:p>
    <w:p w14:paraId="284BCAA8" w14:textId="77777777" w:rsidR="001011D3" w:rsidRPr="00296FE5" w:rsidRDefault="001011D3" w:rsidP="00625023">
      <w:pPr>
        <w:spacing w:line="276" w:lineRule="auto"/>
        <w:jc w:val="center"/>
        <w:rPr>
          <w:rFonts w:ascii="Helvetica" w:eastAsia="Calibri" w:hAnsi="Helvetica" w:cs="Helvetica"/>
          <w:sz w:val="28"/>
        </w:rPr>
      </w:pPr>
    </w:p>
    <w:p w14:paraId="284BCAA9" w14:textId="77777777" w:rsidR="00625023" w:rsidRPr="00296FE5" w:rsidRDefault="00625023" w:rsidP="00625023">
      <w:pPr>
        <w:spacing w:line="276" w:lineRule="auto"/>
        <w:jc w:val="center"/>
        <w:rPr>
          <w:rFonts w:ascii="Helvetica" w:eastAsia="Calibri" w:hAnsi="Helvetica" w:cs="Helvetica"/>
          <w:sz w:val="28"/>
        </w:rPr>
      </w:pPr>
    </w:p>
    <w:p w14:paraId="284BCAAA" w14:textId="77777777" w:rsidR="00625023" w:rsidRPr="00296FE5" w:rsidRDefault="00625023" w:rsidP="00625023">
      <w:pPr>
        <w:spacing w:line="276" w:lineRule="auto"/>
        <w:jc w:val="center"/>
        <w:rPr>
          <w:rFonts w:ascii="Helvetica" w:eastAsia="Calibri" w:hAnsi="Helvetica" w:cs="Helvetica"/>
          <w:sz w:val="28"/>
        </w:rPr>
      </w:pPr>
    </w:p>
    <w:p w14:paraId="284BCAAB" w14:textId="77777777" w:rsidR="00625023" w:rsidRPr="00296FE5" w:rsidRDefault="00625023" w:rsidP="00625023">
      <w:pPr>
        <w:spacing w:line="276" w:lineRule="auto"/>
        <w:jc w:val="center"/>
        <w:rPr>
          <w:rFonts w:ascii="Helvetica" w:eastAsia="Calibri" w:hAnsi="Helvetica" w:cs="Helvetica"/>
          <w:sz w:val="28"/>
        </w:rPr>
      </w:pPr>
    </w:p>
    <w:p w14:paraId="284BCAAC" w14:textId="77777777" w:rsidR="00625023" w:rsidRPr="00296FE5" w:rsidRDefault="0021165B" w:rsidP="00625023">
      <w:pPr>
        <w:spacing w:line="276" w:lineRule="auto"/>
        <w:jc w:val="center"/>
        <w:rPr>
          <w:rFonts w:ascii="Helvetica" w:eastAsia="Calibri" w:hAnsi="Helvetica" w:cs="Helvetica"/>
          <w:sz w:val="28"/>
        </w:rPr>
      </w:pPr>
      <w:r>
        <w:rPr>
          <w:rFonts w:ascii="Helvetica" w:eastAsia="Calibri" w:hAnsi="Helvetica" w:cs="Helvetica"/>
          <w:sz w:val="28"/>
        </w:rPr>
        <w:pict w14:anchorId="284BCD6A">
          <v:rect id="_x0000_i1025" style="width:0;height:1.5pt" o:hralign="center" o:hrstd="t" o:hr="t" fillcolor="#a0a0a0" stroked="f"/>
        </w:pict>
      </w:r>
    </w:p>
    <w:p w14:paraId="284BCAAD" w14:textId="77777777" w:rsidR="00625023" w:rsidRPr="00296FE5" w:rsidRDefault="00625023" w:rsidP="00625023">
      <w:pPr>
        <w:spacing w:line="276" w:lineRule="auto"/>
        <w:jc w:val="center"/>
        <w:rPr>
          <w:rFonts w:ascii="Helvetica" w:eastAsia="Calibri" w:hAnsi="Helvetica" w:cs="Helvetica"/>
          <w:sz w:val="28"/>
        </w:rPr>
      </w:pPr>
    </w:p>
    <w:p w14:paraId="284BCAAE" w14:textId="0BAC0332" w:rsidR="00625023" w:rsidRPr="00C835ED" w:rsidRDefault="00625023" w:rsidP="00625023">
      <w:pPr>
        <w:spacing w:line="276" w:lineRule="auto"/>
        <w:jc w:val="center"/>
        <w:rPr>
          <w:rFonts w:ascii="Helvetica" w:eastAsia="Calibri" w:hAnsi="Helvetica" w:cs="Helvetica"/>
          <w:sz w:val="28"/>
        </w:rPr>
      </w:pPr>
      <w:r w:rsidRPr="00C835ED">
        <w:rPr>
          <w:rFonts w:ascii="Helvetica" w:eastAsia="Calibri" w:hAnsi="Helvetica" w:cs="Helvetica"/>
          <w:sz w:val="28"/>
        </w:rPr>
        <w:t xml:space="preserve">Na podlagi </w:t>
      </w:r>
      <w:r w:rsidR="00C835ED" w:rsidRPr="00C835ED">
        <w:rPr>
          <w:rFonts w:ascii="Helvetica" w:eastAsia="Calibri" w:hAnsi="Helvetica" w:cs="Helvetica"/>
          <w:sz w:val="28"/>
        </w:rPr>
        <w:t>268. člena ZUreP-2</w:t>
      </w:r>
    </w:p>
    <w:p w14:paraId="284BCAAF" w14:textId="77777777" w:rsidR="00625023" w:rsidRPr="00296FE5" w:rsidRDefault="00625023" w:rsidP="00625023">
      <w:pPr>
        <w:spacing w:line="276" w:lineRule="auto"/>
        <w:jc w:val="center"/>
        <w:rPr>
          <w:rFonts w:ascii="Helvetica" w:eastAsia="Calibri" w:hAnsi="Helvetica" w:cs="Helvetica"/>
          <w:sz w:val="28"/>
        </w:rPr>
      </w:pPr>
    </w:p>
    <w:p w14:paraId="284BCAB0" w14:textId="77777777" w:rsidR="00625023" w:rsidRPr="00296FE5" w:rsidRDefault="00625023" w:rsidP="00625023">
      <w:pPr>
        <w:spacing w:line="276" w:lineRule="auto"/>
        <w:jc w:val="center"/>
        <w:rPr>
          <w:rFonts w:ascii="Helvetica" w:eastAsia="Calibri" w:hAnsi="Helvetica" w:cs="Helvetica"/>
          <w:sz w:val="28"/>
        </w:rPr>
      </w:pPr>
    </w:p>
    <w:p w14:paraId="284BCAB1" w14:textId="77777777" w:rsidR="00625023" w:rsidRPr="00296FE5" w:rsidRDefault="00625023" w:rsidP="00625023">
      <w:pPr>
        <w:spacing w:line="276" w:lineRule="auto"/>
        <w:jc w:val="center"/>
        <w:rPr>
          <w:rFonts w:ascii="Helvetica" w:eastAsia="Calibri" w:hAnsi="Helvetica" w:cs="Helvetica"/>
          <w:sz w:val="28"/>
        </w:rPr>
      </w:pPr>
    </w:p>
    <w:p w14:paraId="284BCAB2" w14:textId="77777777" w:rsidR="00625023" w:rsidRPr="00296FE5" w:rsidRDefault="00625023" w:rsidP="00625023">
      <w:pPr>
        <w:spacing w:line="276" w:lineRule="auto"/>
        <w:jc w:val="center"/>
        <w:rPr>
          <w:rFonts w:ascii="Helvetica" w:eastAsia="Calibri" w:hAnsi="Helvetica" w:cs="Helvetica"/>
          <w:sz w:val="28"/>
        </w:rPr>
      </w:pPr>
    </w:p>
    <w:p w14:paraId="284BCAB3" w14:textId="77777777" w:rsidR="00625023" w:rsidRPr="00296FE5" w:rsidRDefault="00625023" w:rsidP="00625023">
      <w:pPr>
        <w:spacing w:line="276" w:lineRule="auto"/>
        <w:jc w:val="center"/>
        <w:rPr>
          <w:rFonts w:ascii="Helvetica" w:eastAsia="Calibri" w:hAnsi="Helvetica" w:cs="Helvetica"/>
          <w:sz w:val="28"/>
        </w:rPr>
      </w:pPr>
    </w:p>
    <w:p w14:paraId="284BCAB4" w14:textId="77777777" w:rsidR="00625023" w:rsidRPr="00296FE5" w:rsidRDefault="00625023" w:rsidP="00625023">
      <w:pPr>
        <w:spacing w:line="276" w:lineRule="auto"/>
        <w:jc w:val="center"/>
        <w:rPr>
          <w:rFonts w:ascii="Helvetica" w:eastAsia="Calibri" w:hAnsi="Helvetica" w:cs="Helvetica"/>
          <w:sz w:val="28"/>
        </w:rPr>
      </w:pPr>
    </w:p>
    <w:p w14:paraId="284BCAB5" w14:textId="77777777" w:rsidR="00625023" w:rsidRPr="00296FE5" w:rsidRDefault="00625023" w:rsidP="00625023">
      <w:pPr>
        <w:spacing w:line="276" w:lineRule="auto"/>
        <w:jc w:val="center"/>
        <w:rPr>
          <w:rFonts w:ascii="Helvetica" w:eastAsia="Calibri" w:hAnsi="Helvetica" w:cs="Helvetica"/>
          <w:sz w:val="28"/>
        </w:rPr>
      </w:pPr>
    </w:p>
    <w:p w14:paraId="284BCAB6" w14:textId="77777777" w:rsidR="00625023" w:rsidRPr="00296FE5" w:rsidRDefault="00625023" w:rsidP="00625023">
      <w:pPr>
        <w:spacing w:line="276" w:lineRule="auto"/>
        <w:jc w:val="center"/>
        <w:rPr>
          <w:rFonts w:ascii="Helvetica" w:eastAsia="Calibri" w:hAnsi="Helvetica" w:cs="Helvetica"/>
          <w:sz w:val="28"/>
        </w:rPr>
      </w:pPr>
    </w:p>
    <w:p w14:paraId="284BCAB7" w14:textId="77777777" w:rsidR="00625023" w:rsidRPr="00296FE5" w:rsidRDefault="00625023" w:rsidP="00625023">
      <w:pPr>
        <w:spacing w:line="276" w:lineRule="auto"/>
        <w:jc w:val="center"/>
        <w:rPr>
          <w:rFonts w:ascii="Helvetica" w:eastAsia="Calibri" w:hAnsi="Helvetica" w:cs="Helvetica"/>
          <w:sz w:val="28"/>
        </w:rPr>
      </w:pPr>
    </w:p>
    <w:p w14:paraId="284BCAB8" w14:textId="77777777" w:rsidR="00625023" w:rsidRPr="00296FE5" w:rsidRDefault="00625023" w:rsidP="00625023">
      <w:pPr>
        <w:spacing w:line="276" w:lineRule="auto"/>
        <w:jc w:val="center"/>
        <w:rPr>
          <w:rFonts w:ascii="Helvetica" w:eastAsia="Calibri" w:hAnsi="Helvetica" w:cs="Helvetica"/>
          <w:sz w:val="28"/>
        </w:rPr>
      </w:pPr>
    </w:p>
    <w:p w14:paraId="284BCAB9" w14:textId="77777777" w:rsidR="00625023" w:rsidRPr="00296FE5" w:rsidRDefault="00625023" w:rsidP="00625023">
      <w:pPr>
        <w:spacing w:line="276" w:lineRule="auto"/>
        <w:jc w:val="center"/>
        <w:rPr>
          <w:rFonts w:ascii="Helvetica" w:eastAsia="Calibri" w:hAnsi="Helvetica" w:cs="Helvetica"/>
          <w:sz w:val="28"/>
        </w:rPr>
      </w:pPr>
    </w:p>
    <w:p w14:paraId="284BCABA" w14:textId="77777777" w:rsidR="00625023" w:rsidRPr="00296FE5" w:rsidRDefault="00625023" w:rsidP="00625023">
      <w:pPr>
        <w:spacing w:line="276" w:lineRule="auto"/>
        <w:jc w:val="center"/>
        <w:rPr>
          <w:rFonts w:ascii="Helvetica" w:eastAsia="Calibri" w:hAnsi="Helvetica" w:cs="Helvetica"/>
          <w:sz w:val="28"/>
        </w:rPr>
      </w:pPr>
    </w:p>
    <w:p w14:paraId="284BCABB" w14:textId="77777777" w:rsidR="00625023" w:rsidRPr="00296FE5" w:rsidRDefault="00625023" w:rsidP="00625023">
      <w:pPr>
        <w:spacing w:line="276" w:lineRule="auto"/>
        <w:jc w:val="center"/>
        <w:rPr>
          <w:rFonts w:ascii="Helvetica" w:eastAsia="Calibri" w:hAnsi="Helvetica" w:cs="Helvetica"/>
          <w:sz w:val="28"/>
        </w:rPr>
      </w:pPr>
    </w:p>
    <w:p w14:paraId="284BCABC" w14:textId="77777777" w:rsidR="00625023" w:rsidRPr="00296FE5" w:rsidRDefault="00625023" w:rsidP="00625023">
      <w:pPr>
        <w:spacing w:line="276" w:lineRule="auto"/>
        <w:jc w:val="center"/>
        <w:rPr>
          <w:rFonts w:ascii="Helvetica" w:eastAsia="Calibri" w:hAnsi="Helvetica" w:cs="Helvetica"/>
          <w:sz w:val="28"/>
        </w:rPr>
      </w:pPr>
    </w:p>
    <w:p w14:paraId="284BCABD" w14:textId="77777777" w:rsidR="00625023" w:rsidRPr="00296FE5" w:rsidRDefault="00625023" w:rsidP="00625023">
      <w:pPr>
        <w:spacing w:line="276" w:lineRule="auto"/>
        <w:jc w:val="center"/>
        <w:rPr>
          <w:rFonts w:ascii="Helvetica" w:eastAsia="Calibri" w:hAnsi="Helvetica" w:cs="Helvetica"/>
          <w:sz w:val="28"/>
        </w:rPr>
      </w:pPr>
    </w:p>
    <w:p w14:paraId="284BCABE" w14:textId="77777777" w:rsidR="00625023" w:rsidRPr="00296FE5" w:rsidRDefault="00625023" w:rsidP="00625023">
      <w:pPr>
        <w:spacing w:line="276" w:lineRule="auto"/>
        <w:jc w:val="center"/>
        <w:rPr>
          <w:rFonts w:ascii="Helvetica" w:eastAsia="Calibri" w:hAnsi="Helvetica" w:cs="Helvetica"/>
          <w:sz w:val="28"/>
        </w:rPr>
      </w:pPr>
    </w:p>
    <w:p w14:paraId="284BCABF" w14:textId="18EFCE41" w:rsidR="00625023" w:rsidRPr="00296FE5" w:rsidRDefault="00625023" w:rsidP="00625023">
      <w:pPr>
        <w:jc w:val="center"/>
        <w:rPr>
          <w:rFonts w:ascii="Helvetica" w:eastAsia="Calibri" w:hAnsi="Helvetica" w:cs="Helvetica"/>
          <w:sz w:val="28"/>
        </w:rPr>
      </w:pPr>
      <w:r w:rsidRPr="00296FE5">
        <w:rPr>
          <w:rFonts w:ascii="Helvetica" w:eastAsia="Calibri" w:hAnsi="Helvetica" w:cs="Helvetica"/>
          <w:sz w:val="28"/>
        </w:rPr>
        <w:t>OBČINA IZOLA,</w:t>
      </w:r>
      <w:r w:rsidR="00296FE5" w:rsidRPr="00296FE5">
        <w:rPr>
          <w:rFonts w:ascii="Helvetica" w:eastAsia="Calibri" w:hAnsi="Helvetica" w:cs="Helvetica"/>
          <w:sz w:val="28"/>
        </w:rPr>
        <w:t xml:space="preserve"> </w:t>
      </w:r>
      <w:r w:rsidR="00F832AA">
        <w:rPr>
          <w:rFonts w:ascii="Helvetica" w:eastAsia="Calibri" w:hAnsi="Helvetica" w:cs="Helvetica"/>
          <w:sz w:val="28"/>
        </w:rPr>
        <w:t xml:space="preserve">MAREC </w:t>
      </w:r>
      <w:r w:rsidR="00296FE5" w:rsidRPr="00296FE5">
        <w:rPr>
          <w:rFonts w:ascii="Helvetica" w:eastAsia="Calibri" w:hAnsi="Helvetica" w:cs="Helvetica"/>
          <w:sz w:val="28"/>
        </w:rPr>
        <w:t>202</w:t>
      </w:r>
      <w:r w:rsidR="00565E02">
        <w:rPr>
          <w:rFonts w:ascii="Helvetica" w:eastAsia="Calibri" w:hAnsi="Helvetica" w:cs="Helvetica"/>
          <w:sz w:val="28"/>
        </w:rPr>
        <w:t>1</w:t>
      </w:r>
    </w:p>
    <w:p w14:paraId="284BCAC0" w14:textId="77777777" w:rsidR="00625023" w:rsidRPr="00296FE5" w:rsidRDefault="00625023" w:rsidP="00625023">
      <w:pPr>
        <w:rPr>
          <w:rFonts w:ascii="Helvetica" w:eastAsia="Calibri" w:hAnsi="Helvetica" w:cs="Helvetica"/>
          <w:sz w:val="28"/>
        </w:rPr>
      </w:pPr>
      <w:r w:rsidRPr="00296FE5">
        <w:rPr>
          <w:rFonts w:ascii="Helvetica" w:eastAsia="Calibri" w:hAnsi="Helvetica" w:cs="Helvetica"/>
          <w:sz w:val="28"/>
        </w:rPr>
        <w:br w:type="page"/>
      </w:r>
    </w:p>
    <w:tbl>
      <w:tblPr>
        <w:tblStyle w:val="Tabelamrea1"/>
        <w:tblpPr w:leftFromText="141" w:rightFromText="141" w:vertAnchor="text" w:tblpX="3227" w:tblpY="1"/>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820"/>
      </w:tblGrid>
      <w:tr w:rsidR="00296FE5" w:rsidRPr="00296FE5" w14:paraId="0CF31F0E" w14:textId="77777777" w:rsidTr="00CF6240">
        <w:tc>
          <w:tcPr>
            <w:tcW w:w="2693" w:type="dxa"/>
          </w:tcPr>
          <w:p w14:paraId="4C896ED1" w14:textId="77777777" w:rsidR="00296FE5" w:rsidRDefault="00296FE5" w:rsidP="00296FE5">
            <w:pPr>
              <w:rPr>
                <w:rFonts w:ascii="Helvetica" w:eastAsia="Calibri" w:hAnsi="Helvetica" w:cs="Times New Roman"/>
                <w:sz w:val="18"/>
                <w:szCs w:val="18"/>
              </w:rPr>
            </w:pPr>
          </w:p>
          <w:p w14:paraId="56672667" w14:textId="788CCC60" w:rsidR="00296FE5" w:rsidRPr="00296FE5" w:rsidRDefault="00296FE5" w:rsidP="00296FE5">
            <w:pPr>
              <w:rPr>
                <w:rFonts w:ascii="Helvetica" w:eastAsia="Calibri" w:hAnsi="Helvetica" w:cs="Times New Roman"/>
                <w:sz w:val="18"/>
                <w:szCs w:val="18"/>
              </w:rPr>
            </w:pPr>
            <w:r>
              <w:rPr>
                <w:rFonts w:ascii="Helvetica" w:eastAsia="Calibri" w:hAnsi="Helvetica" w:cs="Times New Roman"/>
                <w:sz w:val="18"/>
                <w:szCs w:val="18"/>
              </w:rPr>
              <w:t>NAZIV PROSTORSKEGA AKTA</w:t>
            </w:r>
          </w:p>
        </w:tc>
        <w:tc>
          <w:tcPr>
            <w:tcW w:w="4820" w:type="dxa"/>
          </w:tcPr>
          <w:p w14:paraId="4E392D49" w14:textId="77777777" w:rsidR="00296FE5" w:rsidRPr="00296FE5" w:rsidRDefault="00296FE5" w:rsidP="00296FE5">
            <w:pPr>
              <w:rPr>
                <w:rFonts w:ascii="Helvetica" w:eastAsia="Calibri" w:hAnsi="Helvetica" w:cs="Times New Roman"/>
                <w:b/>
                <w:sz w:val="18"/>
                <w:szCs w:val="18"/>
              </w:rPr>
            </w:pPr>
          </w:p>
          <w:p w14:paraId="028B2AA1" w14:textId="5E4160F1" w:rsidR="00296FE5" w:rsidRPr="00296FE5" w:rsidRDefault="00296FE5" w:rsidP="00296FE5">
            <w:pPr>
              <w:rPr>
                <w:rFonts w:ascii="Helvetica" w:eastAsia="Calibri" w:hAnsi="Helvetica" w:cs="Times New Roman"/>
                <w:b/>
                <w:sz w:val="18"/>
                <w:szCs w:val="18"/>
              </w:rPr>
            </w:pPr>
            <w:r>
              <w:rPr>
                <w:rFonts w:ascii="Helvetica" w:eastAsia="Calibri" w:hAnsi="Helvetica" w:cs="Times New Roman"/>
                <w:b/>
                <w:sz w:val="18"/>
                <w:szCs w:val="18"/>
              </w:rPr>
              <w:t xml:space="preserve">ODLOK O </w:t>
            </w:r>
            <w:r w:rsidRPr="00296FE5">
              <w:rPr>
                <w:rFonts w:ascii="Helvetica" w:eastAsia="Calibri" w:hAnsi="Helvetica" w:cs="Times New Roman"/>
                <w:b/>
                <w:sz w:val="18"/>
                <w:szCs w:val="18"/>
              </w:rPr>
              <w:t>SPREMEMB</w:t>
            </w:r>
            <w:r>
              <w:rPr>
                <w:rFonts w:ascii="Helvetica" w:eastAsia="Calibri" w:hAnsi="Helvetica" w:cs="Times New Roman"/>
                <w:b/>
                <w:sz w:val="18"/>
                <w:szCs w:val="18"/>
              </w:rPr>
              <w:t>AH</w:t>
            </w:r>
            <w:r w:rsidRPr="00296FE5">
              <w:rPr>
                <w:rFonts w:ascii="Helvetica" w:eastAsia="Calibri" w:hAnsi="Helvetica" w:cs="Times New Roman"/>
                <w:b/>
                <w:sz w:val="18"/>
                <w:szCs w:val="18"/>
              </w:rPr>
              <w:t xml:space="preserve"> IN DOPOLNITV</w:t>
            </w:r>
            <w:r>
              <w:rPr>
                <w:rFonts w:ascii="Helvetica" w:eastAsia="Calibri" w:hAnsi="Helvetica" w:cs="Times New Roman"/>
                <w:b/>
                <w:sz w:val="18"/>
                <w:szCs w:val="18"/>
              </w:rPr>
              <w:t>AH</w:t>
            </w:r>
          </w:p>
          <w:p w14:paraId="2FEF258D"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ODLOKA O ZAZIDALNEM NAČRTU</w:t>
            </w:r>
          </w:p>
          <w:p w14:paraId="04805B82"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ZA OBMOČJE KAJUHOVA – HUDOURNIK MORER</w:t>
            </w:r>
          </w:p>
          <w:p w14:paraId="4B434711"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(skrajšano: ZN KHM)</w:t>
            </w:r>
          </w:p>
          <w:p w14:paraId="6F0A43E5" w14:textId="77777777" w:rsidR="00296FE5" w:rsidRPr="00296FE5" w:rsidRDefault="00296FE5" w:rsidP="00296FE5">
            <w:pPr>
              <w:rPr>
                <w:rFonts w:ascii="Helvetica" w:eastAsia="Calibri" w:hAnsi="Helvetica" w:cs="Times New Roman"/>
                <w:b/>
                <w:sz w:val="18"/>
                <w:szCs w:val="18"/>
              </w:rPr>
            </w:pPr>
          </w:p>
          <w:p w14:paraId="4D1C0397" w14:textId="77777777" w:rsidR="00296FE5" w:rsidRPr="00296FE5" w:rsidRDefault="00296FE5" w:rsidP="00296FE5">
            <w:pPr>
              <w:rPr>
                <w:rFonts w:ascii="Helvetica" w:eastAsia="Calibri" w:hAnsi="Helvetica" w:cs="Times New Roman"/>
                <w:b/>
                <w:sz w:val="18"/>
                <w:szCs w:val="18"/>
              </w:rPr>
            </w:pPr>
          </w:p>
          <w:p w14:paraId="46C2A39A" w14:textId="77777777" w:rsidR="00296FE5" w:rsidRPr="00296FE5" w:rsidRDefault="00296FE5" w:rsidP="00296FE5">
            <w:pPr>
              <w:rPr>
                <w:rFonts w:ascii="Helvetica" w:eastAsia="Calibri" w:hAnsi="Helvetica" w:cs="Times New Roman"/>
                <w:b/>
                <w:sz w:val="18"/>
                <w:szCs w:val="18"/>
              </w:rPr>
            </w:pPr>
          </w:p>
          <w:p w14:paraId="340B2C6E" w14:textId="77777777" w:rsidR="00296FE5" w:rsidRPr="00296FE5" w:rsidRDefault="00296FE5" w:rsidP="00296FE5">
            <w:pPr>
              <w:rPr>
                <w:rFonts w:ascii="Helvetica" w:eastAsia="Calibri" w:hAnsi="Helvetica" w:cs="Times New Roman"/>
                <w:b/>
                <w:sz w:val="18"/>
                <w:szCs w:val="18"/>
              </w:rPr>
            </w:pPr>
          </w:p>
          <w:p w14:paraId="2BB43780" w14:textId="77777777" w:rsidR="00296FE5" w:rsidRPr="00296FE5" w:rsidRDefault="00296FE5" w:rsidP="00296FE5">
            <w:pPr>
              <w:rPr>
                <w:rFonts w:ascii="Helvetica" w:eastAsia="Calibri" w:hAnsi="Helvetica" w:cs="Times New Roman"/>
                <w:b/>
                <w:sz w:val="18"/>
                <w:szCs w:val="18"/>
              </w:rPr>
            </w:pPr>
          </w:p>
          <w:p w14:paraId="3BC2048A" w14:textId="77777777" w:rsidR="00296FE5" w:rsidRPr="00296FE5" w:rsidRDefault="00296FE5" w:rsidP="00296FE5">
            <w:pPr>
              <w:rPr>
                <w:rFonts w:ascii="Helvetica" w:eastAsia="Calibri" w:hAnsi="Helvetica" w:cs="Times New Roman"/>
                <w:b/>
                <w:sz w:val="18"/>
                <w:szCs w:val="18"/>
              </w:rPr>
            </w:pPr>
          </w:p>
          <w:p w14:paraId="1D34F036" w14:textId="77777777" w:rsidR="00296FE5" w:rsidRPr="00296FE5" w:rsidRDefault="00296FE5" w:rsidP="00296FE5">
            <w:pPr>
              <w:rPr>
                <w:rFonts w:ascii="Helvetica" w:eastAsia="Calibri" w:hAnsi="Helvetica" w:cs="Times New Roman"/>
                <w:b/>
                <w:sz w:val="18"/>
                <w:szCs w:val="18"/>
              </w:rPr>
            </w:pPr>
          </w:p>
          <w:p w14:paraId="12F00570" w14:textId="77777777" w:rsidR="00296FE5" w:rsidRPr="00296FE5" w:rsidRDefault="00296FE5" w:rsidP="00296FE5">
            <w:pPr>
              <w:rPr>
                <w:rFonts w:ascii="Helvetica" w:eastAsia="Calibri" w:hAnsi="Helvetica" w:cs="Times New Roman"/>
                <w:b/>
                <w:sz w:val="18"/>
                <w:szCs w:val="18"/>
              </w:rPr>
            </w:pPr>
          </w:p>
          <w:p w14:paraId="1D0D478C" w14:textId="77777777" w:rsidR="00296FE5" w:rsidRPr="00296FE5" w:rsidRDefault="00296FE5" w:rsidP="00296FE5">
            <w:pPr>
              <w:rPr>
                <w:rFonts w:ascii="Helvetica" w:eastAsia="Calibri" w:hAnsi="Helvetica" w:cs="Times New Roman"/>
                <w:b/>
                <w:sz w:val="18"/>
                <w:szCs w:val="18"/>
              </w:rPr>
            </w:pPr>
          </w:p>
          <w:p w14:paraId="217E7FA2" w14:textId="77777777" w:rsidR="00296FE5" w:rsidRPr="00296FE5" w:rsidRDefault="00296FE5" w:rsidP="00296FE5">
            <w:pPr>
              <w:rPr>
                <w:rFonts w:ascii="Helvetica" w:eastAsia="Calibri" w:hAnsi="Helvetica" w:cs="Times New Roman"/>
                <w:b/>
                <w:sz w:val="20"/>
                <w:szCs w:val="20"/>
              </w:rPr>
            </w:pPr>
          </w:p>
        </w:tc>
      </w:tr>
      <w:tr w:rsidR="00296FE5" w:rsidRPr="00296FE5" w14:paraId="58D3F387" w14:textId="77777777" w:rsidTr="00CF6240">
        <w:tc>
          <w:tcPr>
            <w:tcW w:w="2693" w:type="dxa"/>
          </w:tcPr>
          <w:p w14:paraId="65FB0E36" w14:textId="77777777" w:rsidR="00296FE5" w:rsidRPr="00296FE5" w:rsidRDefault="00296FE5" w:rsidP="00296FE5">
            <w:pPr>
              <w:rPr>
                <w:rFonts w:ascii="Helvetica" w:eastAsia="Calibri" w:hAnsi="Helvetica" w:cs="Times New Roman"/>
                <w:sz w:val="18"/>
                <w:szCs w:val="18"/>
              </w:rPr>
            </w:pPr>
          </w:p>
          <w:p w14:paraId="6B5D1B4F"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POBUDNIK IN PRIPRAVLJAVEC</w:t>
            </w:r>
          </w:p>
        </w:tc>
        <w:tc>
          <w:tcPr>
            <w:tcW w:w="4820" w:type="dxa"/>
          </w:tcPr>
          <w:p w14:paraId="6DEDA2E7" w14:textId="77777777" w:rsidR="00296FE5" w:rsidRPr="00296FE5" w:rsidRDefault="00296FE5" w:rsidP="00296FE5">
            <w:pPr>
              <w:rPr>
                <w:rFonts w:ascii="Helvetica" w:eastAsia="Calibri" w:hAnsi="Helvetica" w:cs="Times New Roman"/>
                <w:sz w:val="20"/>
                <w:szCs w:val="20"/>
              </w:rPr>
            </w:pPr>
          </w:p>
          <w:p w14:paraId="508F65D6"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Občina Izola</w:t>
            </w:r>
          </w:p>
          <w:p w14:paraId="2842AE91"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Sončno nabrežje 8</w:t>
            </w:r>
          </w:p>
          <w:p w14:paraId="212FB2C4"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6310 Izola – Isola</w:t>
            </w:r>
          </w:p>
          <w:p w14:paraId="3DE9C49F"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MŠ: 5874190000</w:t>
            </w:r>
          </w:p>
          <w:p w14:paraId="4C28E32C"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DŠ: SI 16510801</w:t>
            </w:r>
          </w:p>
          <w:p w14:paraId="579FFFE6" w14:textId="77777777" w:rsidR="00296FE5" w:rsidRPr="00296FE5" w:rsidRDefault="00296FE5" w:rsidP="00296FE5">
            <w:pPr>
              <w:rPr>
                <w:rFonts w:ascii="Helvetica" w:eastAsia="Calibri" w:hAnsi="Helvetica" w:cs="Times New Roman"/>
                <w:sz w:val="20"/>
                <w:szCs w:val="20"/>
              </w:rPr>
            </w:pPr>
          </w:p>
          <w:p w14:paraId="3029107E"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Župan: Danilo Markočič</w:t>
            </w:r>
          </w:p>
          <w:p w14:paraId="326A87DE" w14:textId="77777777" w:rsidR="00296FE5" w:rsidRPr="00296FE5" w:rsidRDefault="00296FE5" w:rsidP="00296FE5">
            <w:pPr>
              <w:rPr>
                <w:rFonts w:ascii="Helvetica" w:eastAsia="Calibri" w:hAnsi="Helvetica" w:cs="Times New Roman"/>
                <w:sz w:val="20"/>
                <w:szCs w:val="20"/>
              </w:rPr>
            </w:pPr>
          </w:p>
          <w:p w14:paraId="3BEB1E2D"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noProof/>
                <w:lang w:eastAsia="sl-SI"/>
              </w:rPr>
              <w:drawing>
                <wp:anchor distT="0" distB="0" distL="114300" distR="114300" simplePos="0" relativeHeight="251659264" behindDoc="0" locked="0" layoutInCell="1" allowOverlap="1" wp14:anchorId="6D1CFC76" wp14:editId="0C0E2126">
                  <wp:simplePos x="0" y="0"/>
                  <wp:positionH relativeFrom="column">
                    <wp:posOffset>1748155</wp:posOffset>
                  </wp:positionH>
                  <wp:positionV relativeFrom="paragraph">
                    <wp:posOffset>-1167130</wp:posOffset>
                  </wp:positionV>
                  <wp:extent cx="1009015" cy="965835"/>
                  <wp:effectExtent l="0" t="0" r="635" b="5715"/>
                  <wp:wrapSquare wrapText="lef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009015" cy="965835"/>
                          </a:xfrm>
                          <a:prstGeom prst="rect">
                            <a:avLst/>
                          </a:prstGeom>
                        </pic:spPr>
                      </pic:pic>
                    </a:graphicData>
                  </a:graphic>
                  <wp14:sizeRelH relativeFrom="margin">
                    <wp14:pctWidth>0</wp14:pctWidth>
                  </wp14:sizeRelH>
                  <wp14:sizeRelV relativeFrom="margin">
                    <wp14:pctHeight>0</wp14:pctHeight>
                  </wp14:sizeRelV>
                </wp:anchor>
              </w:drawing>
            </w:r>
          </w:p>
          <w:p w14:paraId="45F1659C" w14:textId="77777777" w:rsidR="00296FE5" w:rsidRPr="00296FE5" w:rsidRDefault="00296FE5" w:rsidP="00296FE5">
            <w:pPr>
              <w:rPr>
                <w:rFonts w:ascii="Helvetica" w:eastAsia="Calibri" w:hAnsi="Helvetica" w:cs="Times New Roman"/>
                <w:sz w:val="20"/>
                <w:szCs w:val="20"/>
              </w:rPr>
            </w:pPr>
          </w:p>
        </w:tc>
      </w:tr>
      <w:tr w:rsidR="00296FE5" w:rsidRPr="00296FE5" w14:paraId="3DDE4D51" w14:textId="77777777" w:rsidTr="00CF6240">
        <w:tc>
          <w:tcPr>
            <w:tcW w:w="2693" w:type="dxa"/>
          </w:tcPr>
          <w:p w14:paraId="5632646C" w14:textId="77777777" w:rsidR="00296FE5" w:rsidRPr="00296FE5" w:rsidRDefault="00296FE5" w:rsidP="00296FE5">
            <w:pPr>
              <w:rPr>
                <w:rFonts w:ascii="Helvetica" w:eastAsia="Calibri" w:hAnsi="Helvetica" w:cs="Times New Roman"/>
                <w:sz w:val="18"/>
                <w:szCs w:val="18"/>
              </w:rPr>
            </w:pPr>
          </w:p>
          <w:p w14:paraId="66437007"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 xml:space="preserve">IZDELOVALEC </w:t>
            </w:r>
          </w:p>
          <w:p w14:paraId="442DB2DB"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SPREMEMBE</w:t>
            </w:r>
          </w:p>
        </w:tc>
        <w:tc>
          <w:tcPr>
            <w:tcW w:w="4820" w:type="dxa"/>
          </w:tcPr>
          <w:p w14:paraId="28334E22" w14:textId="77777777" w:rsidR="00296FE5" w:rsidRPr="00296FE5" w:rsidRDefault="00296FE5" w:rsidP="00296FE5">
            <w:pPr>
              <w:rPr>
                <w:rFonts w:ascii="Helvetica" w:eastAsia="Calibri" w:hAnsi="Helvetica" w:cs="Times New Roman"/>
                <w:sz w:val="20"/>
                <w:szCs w:val="20"/>
              </w:rPr>
            </w:pPr>
          </w:p>
          <w:p w14:paraId="53492845"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marasovic arhitekti d.o.o.</w:t>
            </w:r>
          </w:p>
          <w:p w14:paraId="389AC891"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 xml:space="preserve">Pristaniška ulica 8 </w:t>
            </w:r>
          </w:p>
          <w:p w14:paraId="250D32ED"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noProof/>
                <w:lang w:eastAsia="sl-SI"/>
              </w:rPr>
              <w:drawing>
                <wp:anchor distT="0" distB="0" distL="114300" distR="114300" simplePos="0" relativeHeight="251660288" behindDoc="0" locked="0" layoutInCell="1" allowOverlap="1" wp14:anchorId="151A6009" wp14:editId="2FE2F9B6">
                  <wp:simplePos x="0" y="0"/>
                  <wp:positionH relativeFrom="column">
                    <wp:posOffset>1737360</wp:posOffset>
                  </wp:positionH>
                  <wp:positionV relativeFrom="paragraph">
                    <wp:posOffset>-288925</wp:posOffset>
                  </wp:positionV>
                  <wp:extent cx="1071245" cy="208280"/>
                  <wp:effectExtent l="0" t="0" r="0" b="1270"/>
                  <wp:wrapSquare wrapText="lef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a logotip pdf siv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1245" cy="208280"/>
                          </a:xfrm>
                          <a:prstGeom prst="rect">
                            <a:avLst/>
                          </a:prstGeom>
                        </pic:spPr>
                      </pic:pic>
                    </a:graphicData>
                  </a:graphic>
                  <wp14:sizeRelH relativeFrom="margin">
                    <wp14:pctWidth>0</wp14:pctWidth>
                  </wp14:sizeRelH>
                  <wp14:sizeRelV relativeFrom="margin">
                    <wp14:pctHeight>0</wp14:pctHeight>
                  </wp14:sizeRelV>
                </wp:anchor>
              </w:drawing>
            </w:r>
            <w:r w:rsidRPr="00296FE5">
              <w:rPr>
                <w:rFonts w:ascii="Helvetica" w:eastAsia="Calibri" w:hAnsi="Helvetica" w:cs="Times New Roman"/>
                <w:sz w:val="20"/>
                <w:szCs w:val="20"/>
              </w:rPr>
              <w:t>6000 Koper – Capodistria</w:t>
            </w:r>
          </w:p>
          <w:p w14:paraId="0667762F"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MŠ: 8638861000</w:t>
            </w:r>
          </w:p>
          <w:p w14:paraId="4A2D9282"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DŠ: SI 17732069</w:t>
            </w:r>
          </w:p>
          <w:p w14:paraId="515A7039" w14:textId="77777777" w:rsidR="00296FE5" w:rsidRPr="00296FE5" w:rsidRDefault="00296FE5" w:rsidP="00296FE5">
            <w:pPr>
              <w:rPr>
                <w:rFonts w:ascii="Helvetica" w:eastAsia="Calibri" w:hAnsi="Helvetica" w:cs="Times New Roman"/>
                <w:sz w:val="20"/>
                <w:szCs w:val="20"/>
              </w:rPr>
            </w:pPr>
          </w:p>
          <w:p w14:paraId="1590233C"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Direktor: Igor Marasović, mag.inž.arh.</w:t>
            </w:r>
          </w:p>
          <w:p w14:paraId="55A4772F" w14:textId="77777777" w:rsidR="00296FE5" w:rsidRPr="00296FE5" w:rsidRDefault="00296FE5" w:rsidP="00296FE5">
            <w:pPr>
              <w:rPr>
                <w:rFonts w:ascii="Helvetica" w:eastAsia="Calibri" w:hAnsi="Helvetica" w:cs="Times New Roman"/>
                <w:sz w:val="20"/>
                <w:szCs w:val="20"/>
              </w:rPr>
            </w:pPr>
          </w:p>
          <w:p w14:paraId="217D1D5E" w14:textId="77777777" w:rsidR="00296FE5" w:rsidRPr="00296FE5" w:rsidRDefault="00296FE5" w:rsidP="00296FE5">
            <w:pPr>
              <w:rPr>
                <w:rFonts w:ascii="Helvetica" w:eastAsia="Calibri" w:hAnsi="Helvetica" w:cs="Times New Roman"/>
                <w:sz w:val="20"/>
                <w:szCs w:val="20"/>
              </w:rPr>
            </w:pPr>
          </w:p>
          <w:p w14:paraId="57DC6A13" w14:textId="77777777" w:rsidR="00296FE5" w:rsidRPr="00296FE5" w:rsidRDefault="00296FE5" w:rsidP="00296FE5">
            <w:pPr>
              <w:rPr>
                <w:rFonts w:ascii="Helvetica" w:eastAsia="Calibri" w:hAnsi="Helvetica" w:cs="Times New Roman"/>
                <w:sz w:val="20"/>
                <w:szCs w:val="20"/>
              </w:rPr>
            </w:pPr>
          </w:p>
        </w:tc>
      </w:tr>
      <w:tr w:rsidR="00296FE5" w:rsidRPr="00296FE5" w14:paraId="1EE0A3DB" w14:textId="77777777" w:rsidTr="00CF6240">
        <w:tc>
          <w:tcPr>
            <w:tcW w:w="2693" w:type="dxa"/>
          </w:tcPr>
          <w:p w14:paraId="14490448" w14:textId="77777777" w:rsidR="00296FE5" w:rsidRPr="00296FE5" w:rsidRDefault="00296FE5" w:rsidP="00296FE5">
            <w:pPr>
              <w:rPr>
                <w:rFonts w:ascii="Helvetica" w:eastAsia="Calibri" w:hAnsi="Helvetica" w:cs="Times New Roman"/>
                <w:sz w:val="18"/>
                <w:szCs w:val="18"/>
              </w:rPr>
            </w:pPr>
          </w:p>
          <w:p w14:paraId="5035E831"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POOBLAŠČENI PROSTORSKI NAČRTOVALEC</w:t>
            </w:r>
          </w:p>
        </w:tc>
        <w:tc>
          <w:tcPr>
            <w:tcW w:w="4820" w:type="dxa"/>
          </w:tcPr>
          <w:p w14:paraId="3F1975D2" w14:textId="77777777" w:rsidR="00296FE5" w:rsidRPr="00296FE5" w:rsidRDefault="00296FE5" w:rsidP="00296FE5">
            <w:pPr>
              <w:rPr>
                <w:rFonts w:ascii="Helvetica" w:eastAsia="Calibri" w:hAnsi="Helvetica" w:cs="Times New Roman"/>
                <w:sz w:val="20"/>
                <w:szCs w:val="20"/>
              </w:rPr>
            </w:pPr>
          </w:p>
          <w:p w14:paraId="4EC9C0D8" w14:textId="4D1B4CF2" w:rsidR="00296FE5" w:rsidRPr="00296FE5" w:rsidRDefault="00296FE5" w:rsidP="00296FE5">
            <w:pPr>
              <w:rPr>
                <w:rFonts w:ascii="Helvetica" w:eastAsia="Calibri" w:hAnsi="Helvetica" w:cs="Times New Roman"/>
                <w:sz w:val="20"/>
                <w:szCs w:val="20"/>
              </w:rPr>
            </w:pPr>
            <w:bookmarkStart w:id="0" w:name="_Hlk45010732"/>
            <w:r w:rsidRPr="00296FE5">
              <w:rPr>
                <w:rFonts w:ascii="Helvetica" w:eastAsia="Calibri" w:hAnsi="Helvetica" w:cs="Times New Roman"/>
                <w:b/>
                <w:sz w:val="20"/>
                <w:szCs w:val="20"/>
              </w:rPr>
              <w:t>Igor Marasović</w:t>
            </w:r>
            <w:r w:rsidRPr="00296FE5">
              <w:rPr>
                <w:rFonts w:ascii="Helvetica" w:eastAsia="Calibri" w:hAnsi="Helvetica" w:cs="Times New Roman"/>
                <w:sz w:val="20"/>
                <w:szCs w:val="20"/>
              </w:rPr>
              <w:t>, mag.inž.arh</w:t>
            </w:r>
            <w:bookmarkEnd w:id="0"/>
            <w:r w:rsidRPr="00296FE5">
              <w:rPr>
                <w:rFonts w:ascii="Helvetica" w:eastAsia="Calibri" w:hAnsi="Helvetica" w:cs="Times New Roman"/>
                <w:sz w:val="20"/>
                <w:szCs w:val="20"/>
              </w:rPr>
              <w:t>., A-2030</w:t>
            </w:r>
          </w:p>
          <w:p w14:paraId="2CF80A38" w14:textId="77777777" w:rsidR="00296FE5" w:rsidRPr="00296FE5" w:rsidRDefault="00296FE5" w:rsidP="00296FE5">
            <w:pPr>
              <w:rPr>
                <w:rFonts w:ascii="Helvetica" w:eastAsia="Calibri" w:hAnsi="Helvetica" w:cs="Times New Roman"/>
                <w:sz w:val="20"/>
                <w:szCs w:val="20"/>
              </w:rPr>
            </w:pPr>
          </w:p>
          <w:p w14:paraId="42ACC176" w14:textId="77777777" w:rsidR="00296FE5" w:rsidRPr="00296FE5" w:rsidRDefault="00296FE5" w:rsidP="00296FE5">
            <w:pPr>
              <w:rPr>
                <w:rFonts w:ascii="Helvetica" w:eastAsia="Calibri" w:hAnsi="Helvetica" w:cs="Times New Roman"/>
                <w:sz w:val="20"/>
                <w:szCs w:val="20"/>
              </w:rPr>
            </w:pPr>
          </w:p>
          <w:p w14:paraId="7886B1C4" w14:textId="77777777" w:rsidR="00296FE5" w:rsidRPr="00296FE5" w:rsidRDefault="00296FE5" w:rsidP="00296FE5">
            <w:pPr>
              <w:rPr>
                <w:rFonts w:ascii="Helvetica" w:eastAsia="Calibri" w:hAnsi="Helvetica" w:cs="Times New Roman"/>
                <w:sz w:val="20"/>
                <w:szCs w:val="20"/>
              </w:rPr>
            </w:pPr>
          </w:p>
          <w:p w14:paraId="625EAD9A" w14:textId="77777777" w:rsidR="00296FE5" w:rsidRPr="00296FE5" w:rsidRDefault="00296FE5" w:rsidP="00296FE5">
            <w:pPr>
              <w:rPr>
                <w:rFonts w:ascii="Helvetica" w:eastAsia="Calibri" w:hAnsi="Helvetica" w:cs="Times New Roman"/>
                <w:sz w:val="20"/>
                <w:szCs w:val="20"/>
              </w:rPr>
            </w:pPr>
          </w:p>
          <w:p w14:paraId="6536E175" w14:textId="77777777" w:rsidR="00296FE5" w:rsidRPr="00296FE5" w:rsidRDefault="00296FE5" w:rsidP="00296FE5">
            <w:pPr>
              <w:rPr>
                <w:rFonts w:ascii="Helvetica" w:eastAsia="Calibri" w:hAnsi="Helvetica" w:cs="Times New Roman"/>
                <w:sz w:val="20"/>
                <w:szCs w:val="20"/>
              </w:rPr>
            </w:pPr>
          </w:p>
          <w:p w14:paraId="057430A8" w14:textId="77777777" w:rsidR="00296FE5" w:rsidRPr="00296FE5" w:rsidRDefault="00296FE5" w:rsidP="00296FE5">
            <w:pPr>
              <w:rPr>
                <w:rFonts w:ascii="Helvetica" w:eastAsia="Calibri" w:hAnsi="Helvetica" w:cs="Times New Roman"/>
                <w:sz w:val="20"/>
                <w:szCs w:val="20"/>
              </w:rPr>
            </w:pPr>
          </w:p>
          <w:p w14:paraId="557B46C4" w14:textId="77777777" w:rsidR="00296FE5" w:rsidRPr="00296FE5" w:rsidRDefault="00296FE5" w:rsidP="00296FE5">
            <w:pPr>
              <w:rPr>
                <w:rFonts w:ascii="Helvetica" w:eastAsia="Calibri" w:hAnsi="Helvetica" w:cs="Times New Roman"/>
                <w:sz w:val="20"/>
                <w:szCs w:val="20"/>
              </w:rPr>
            </w:pPr>
          </w:p>
          <w:p w14:paraId="7556ADB5" w14:textId="77777777" w:rsidR="00296FE5" w:rsidRPr="00296FE5" w:rsidRDefault="00296FE5" w:rsidP="00296FE5">
            <w:pPr>
              <w:rPr>
                <w:rFonts w:ascii="Helvetica" w:eastAsia="Calibri" w:hAnsi="Helvetica" w:cs="Times New Roman"/>
                <w:sz w:val="20"/>
                <w:szCs w:val="20"/>
              </w:rPr>
            </w:pPr>
          </w:p>
          <w:p w14:paraId="1952F729" w14:textId="77777777" w:rsidR="00296FE5" w:rsidRPr="00296FE5" w:rsidRDefault="00296FE5" w:rsidP="00296FE5">
            <w:pPr>
              <w:rPr>
                <w:rFonts w:ascii="Helvetica" w:eastAsia="Calibri" w:hAnsi="Helvetica" w:cs="Times New Roman"/>
                <w:sz w:val="20"/>
                <w:szCs w:val="20"/>
              </w:rPr>
            </w:pPr>
          </w:p>
        </w:tc>
      </w:tr>
      <w:tr w:rsidR="00296FE5" w:rsidRPr="00296FE5" w14:paraId="60F1A75E" w14:textId="77777777" w:rsidTr="00CF6240">
        <w:tc>
          <w:tcPr>
            <w:tcW w:w="2693" w:type="dxa"/>
          </w:tcPr>
          <w:p w14:paraId="2AFAD8BC" w14:textId="77777777" w:rsidR="00296FE5" w:rsidRPr="00296FE5" w:rsidRDefault="00296FE5" w:rsidP="00296FE5">
            <w:pPr>
              <w:rPr>
                <w:rFonts w:ascii="Helvetica" w:eastAsia="Calibri" w:hAnsi="Helvetica" w:cs="Times New Roman"/>
                <w:sz w:val="18"/>
                <w:szCs w:val="18"/>
              </w:rPr>
            </w:pPr>
          </w:p>
          <w:p w14:paraId="74596568"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EVIDENČNA ŠTEVILKA</w:t>
            </w:r>
          </w:p>
        </w:tc>
        <w:tc>
          <w:tcPr>
            <w:tcW w:w="4820" w:type="dxa"/>
          </w:tcPr>
          <w:p w14:paraId="24944111" w14:textId="77777777" w:rsidR="00296FE5" w:rsidRPr="00296FE5" w:rsidRDefault="00296FE5" w:rsidP="00296FE5">
            <w:pPr>
              <w:rPr>
                <w:rFonts w:ascii="Helvetica" w:eastAsia="Calibri" w:hAnsi="Helvetica" w:cs="Times New Roman"/>
                <w:sz w:val="20"/>
                <w:szCs w:val="20"/>
              </w:rPr>
            </w:pPr>
          </w:p>
          <w:p w14:paraId="6690ED6F"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077-20</w:t>
            </w:r>
          </w:p>
        </w:tc>
      </w:tr>
      <w:tr w:rsidR="00296FE5" w:rsidRPr="00296FE5" w14:paraId="4C2B6728" w14:textId="77777777" w:rsidTr="00F832AA">
        <w:trPr>
          <w:trHeight w:val="417"/>
        </w:trPr>
        <w:tc>
          <w:tcPr>
            <w:tcW w:w="2693" w:type="dxa"/>
          </w:tcPr>
          <w:p w14:paraId="31AEBE81" w14:textId="77777777" w:rsidR="00296FE5" w:rsidRPr="00296FE5" w:rsidRDefault="00296FE5" w:rsidP="00296FE5">
            <w:pPr>
              <w:rPr>
                <w:rFonts w:ascii="Helvetica" w:eastAsia="Calibri" w:hAnsi="Helvetica" w:cs="Times New Roman"/>
                <w:sz w:val="18"/>
                <w:szCs w:val="18"/>
              </w:rPr>
            </w:pPr>
          </w:p>
          <w:p w14:paraId="17CF3049"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DATUM</w:t>
            </w:r>
          </w:p>
        </w:tc>
        <w:tc>
          <w:tcPr>
            <w:tcW w:w="4820" w:type="dxa"/>
          </w:tcPr>
          <w:p w14:paraId="027C16B2" w14:textId="77777777" w:rsidR="00296FE5" w:rsidRPr="00296FE5" w:rsidRDefault="00296FE5" w:rsidP="00296FE5">
            <w:pPr>
              <w:rPr>
                <w:rFonts w:ascii="Helvetica" w:eastAsia="Calibri" w:hAnsi="Helvetica" w:cs="Times New Roman"/>
                <w:sz w:val="20"/>
                <w:szCs w:val="20"/>
              </w:rPr>
            </w:pPr>
          </w:p>
          <w:p w14:paraId="6D7F6AA6" w14:textId="1A5F0A8A" w:rsidR="00296FE5" w:rsidRPr="00296FE5" w:rsidRDefault="00F832AA" w:rsidP="00296FE5">
            <w:pPr>
              <w:rPr>
                <w:rFonts w:ascii="Helvetica" w:eastAsia="Calibri" w:hAnsi="Helvetica" w:cs="Times New Roman"/>
                <w:b/>
                <w:sz w:val="20"/>
                <w:szCs w:val="20"/>
              </w:rPr>
            </w:pPr>
            <w:r>
              <w:rPr>
                <w:rFonts w:ascii="Helvetica" w:eastAsia="Calibri" w:hAnsi="Helvetica" w:cs="Times New Roman"/>
                <w:b/>
                <w:sz w:val="20"/>
                <w:szCs w:val="20"/>
              </w:rPr>
              <w:t>Marec</w:t>
            </w:r>
            <w:r w:rsidR="00296FE5" w:rsidRPr="00296FE5">
              <w:rPr>
                <w:rFonts w:ascii="Helvetica" w:eastAsia="Calibri" w:hAnsi="Helvetica" w:cs="Times New Roman"/>
                <w:b/>
                <w:sz w:val="20"/>
                <w:szCs w:val="20"/>
              </w:rPr>
              <w:t xml:space="preserve"> 202</w:t>
            </w:r>
            <w:r w:rsidR="00565E02">
              <w:rPr>
                <w:rFonts w:ascii="Helvetica" w:eastAsia="Calibri" w:hAnsi="Helvetica" w:cs="Times New Roman"/>
                <w:b/>
                <w:sz w:val="20"/>
                <w:szCs w:val="20"/>
              </w:rPr>
              <w:t>1</w:t>
            </w:r>
          </w:p>
        </w:tc>
      </w:tr>
    </w:tbl>
    <w:p w14:paraId="1106E9BF" w14:textId="77777777" w:rsidR="00296FE5" w:rsidRDefault="00296FE5" w:rsidP="00296FE5">
      <w:pPr>
        <w:spacing w:after="160" w:line="259" w:lineRule="auto"/>
        <w:jc w:val="left"/>
        <w:rPr>
          <w:rFonts w:ascii="Helvetica" w:eastAsia="Calibri" w:hAnsi="Helvetica" w:cs="Times New Roman"/>
          <w:sz w:val="22"/>
        </w:rPr>
      </w:pPr>
    </w:p>
    <w:p w14:paraId="382135E2" w14:textId="595445CF" w:rsidR="00296FE5" w:rsidRPr="00296FE5" w:rsidRDefault="00296FE5" w:rsidP="00296FE5">
      <w:pPr>
        <w:spacing w:after="160" w:line="259" w:lineRule="auto"/>
        <w:jc w:val="left"/>
        <w:rPr>
          <w:rFonts w:ascii="Helvetica" w:eastAsia="Calibri" w:hAnsi="Helvetica" w:cs="Times New Roman"/>
          <w:sz w:val="22"/>
        </w:rPr>
        <w:sectPr w:rsidR="00296FE5" w:rsidRPr="00296FE5" w:rsidSect="00CF6240">
          <w:headerReference w:type="default" r:id="rId13"/>
          <w:footerReference w:type="default" r:id="rId14"/>
          <w:headerReference w:type="first" r:id="rId15"/>
          <w:pgSz w:w="11906" w:h="16838"/>
          <w:pgMar w:top="720" w:right="1274" w:bottom="720" w:left="720" w:header="708" w:footer="708" w:gutter="0"/>
          <w:cols w:space="708"/>
          <w:titlePg/>
          <w:docGrid w:linePitch="360"/>
        </w:sectPr>
      </w:pPr>
      <w:r w:rsidRPr="00296FE5">
        <w:rPr>
          <w:rFonts w:ascii="Helvetica" w:eastAsia="Calibri" w:hAnsi="Helvetica" w:cs="Times New Roman"/>
          <w:sz w:val="22"/>
        </w:rPr>
        <w:br w:type="textWrapping" w:clear="all"/>
      </w:r>
    </w:p>
    <w:p w14:paraId="284BCB02" w14:textId="38F293C2" w:rsidR="00625023" w:rsidRPr="00296FE5" w:rsidRDefault="00625023" w:rsidP="00625023">
      <w:pPr>
        <w:rPr>
          <w:rFonts w:ascii="Helvetica" w:hAnsi="Helvetica" w:cs="Helvetica"/>
        </w:rPr>
      </w:pPr>
    </w:p>
    <w:p w14:paraId="24D9F816" w14:textId="77777777" w:rsidR="00296FE5" w:rsidRDefault="00296FE5" w:rsidP="00625023">
      <w:pPr>
        <w:jc w:val="center"/>
        <w:rPr>
          <w:rFonts w:ascii="Helvetica" w:eastAsia="Times New Roman" w:hAnsi="Helvetica" w:cs="Helvetica"/>
          <w:b/>
          <w:sz w:val="28"/>
          <w:szCs w:val="28"/>
          <w:lang w:eastAsia="sl-SI"/>
        </w:rPr>
      </w:pPr>
    </w:p>
    <w:p w14:paraId="344EB965" w14:textId="77777777" w:rsidR="00296FE5" w:rsidRDefault="00296FE5" w:rsidP="00625023">
      <w:pPr>
        <w:jc w:val="center"/>
        <w:rPr>
          <w:rFonts w:ascii="Helvetica" w:eastAsia="Times New Roman" w:hAnsi="Helvetica" w:cs="Helvetica"/>
          <w:b/>
          <w:sz w:val="28"/>
          <w:szCs w:val="28"/>
          <w:lang w:eastAsia="sl-SI"/>
        </w:rPr>
      </w:pPr>
    </w:p>
    <w:p w14:paraId="284BCB03" w14:textId="590F2015" w:rsidR="00625023" w:rsidRPr="00296FE5" w:rsidRDefault="00625023" w:rsidP="00625023">
      <w:pPr>
        <w:jc w:val="center"/>
        <w:rPr>
          <w:rFonts w:ascii="Helvetica" w:eastAsia="Times New Roman" w:hAnsi="Helvetica" w:cs="Helvetica"/>
          <w:b/>
          <w:sz w:val="28"/>
          <w:szCs w:val="28"/>
          <w:lang w:eastAsia="sl-SI"/>
        </w:rPr>
      </w:pPr>
      <w:r w:rsidRPr="00296FE5">
        <w:rPr>
          <w:rFonts w:ascii="Helvetica" w:eastAsia="Times New Roman" w:hAnsi="Helvetica" w:cs="Helvetica"/>
          <w:b/>
          <w:sz w:val="28"/>
          <w:szCs w:val="28"/>
          <w:lang w:eastAsia="sl-SI"/>
        </w:rPr>
        <w:t>Izjava odgovornega prostorskega načrtovalca</w:t>
      </w:r>
    </w:p>
    <w:p w14:paraId="284BCB04" w14:textId="77777777" w:rsidR="00625023" w:rsidRPr="00296FE5" w:rsidRDefault="00625023" w:rsidP="00625023">
      <w:pPr>
        <w:rPr>
          <w:rFonts w:ascii="Helvetica" w:eastAsia="Times New Roman" w:hAnsi="Helvetica" w:cs="Helvetica"/>
          <w:b/>
          <w:szCs w:val="24"/>
          <w:lang w:eastAsia="sl-SI"/>
        </w:rPr>
      </w:pPr>
    </w:p>
    <w:p w14:paraId="284BCB05" w14:textId="77777777" w:rsidR="00625023" w:rsidRPr="00296FE5" w:rsidRDefault="00625023" w:rsidP="00625023">
      <w:pPr>
        <w:rPr>
          <w:rFonts w:ascii="Helvetica" w:eastAsia="Times New Roman" w:hAnsi="Helvetica" w:cs="Helvetica"/>
          <w:b/>
          <w:szCs w:val="24"/>
          <w:lang w:eastAsia="sl-SI"/>
        </w:rPr>
      </w:pPr>
    </w:p>
    <w:p w14:paraId="284BCB06" w14:textId="77777777" w:rsidR="00625023" w:rsidRPr="00296FE5" w:rsidRDefault="00625023" w:rsidP="00625023">
      <w:pPr>
        <w:rPr>
          <w:rFonts w:ascii="Helvetica" w:eastAsia="Times New Roman" w:hAnsi="Helvetica" w:cs="Helvetica"/>
          <w:b/>
          <w:szCs w:val="24"/>
          <w:lang w:eastAsia="sl-SI"/>
        </w:rPr>
      </w:pPr>
    </w:p>
    <w:p w14:paraId="284BCB07" w14:textId="77777777" w:rsidR="00625023" w:rsidRPr="00296FE5" w:rsidRDefault="00625023" w:rsidP="00625023">
      <w:pPr>
        <w:jc w:val="center"/>
        <w:rPr>
          <w:rFonts w:ascii="Helvetica" w:eastAsia="Times New Roman" w:hAnsi="Helvetica" w:cs="Helvetica"/>
          <w:szCs w:val="24"/>
          <w:lang w:eastAsia="sl-SI"/>
        </w:rPr>
      </w:pPr>
    </w:p>
    <w:p w14:paraId="284BCB08" w14:textId="77777777" w:rsidR="00625023" w:rsidRPr="00296FE5" w:rsidRDefault="00625023" w:rsidP="00625023">
      <w:pPr>
        <w:jc w:val="center"/>
        <w:rPr>
          <w:rFonts w:ascii="Helvetica" w:eastAsia="Times New Roman" w:hAnsi="Helvetica" w:cs="Helvetica"/>
          <w:bCs/>
          <w:szCs w:val="24"/>
          <w:lang w:eastAsia="sl-SI"/>
        </w:rPr>
      </w:pPr>
      <w:r w:rsidRPr="00296FE5">
        <w:rPr>
          <w:rFonts w:ascii="Helvetica" w:eastAsia="Times New Roman" w:hAnsi="Helvetica" w:cs="Helvetica"/>
          <w:bCs/>
          <w:szCs w:val="24"/>
          <w:lang w:eastAsia="sl-SI"/>
        </w:rPr>
        <w:t>Odgovorni prostorski načrtovalec</w:t>
      </w:r>
    </w:p>
    <w:p w14:paraId="284BCB09" w14:textId="77777777" w:rsidR="00625023" w:rsidRPr="00296FE5" w:rsidRDefault="00625023" w:rsidP="00625023">
      <w:pPr>
        <w:jc w:val="center"/>
        <w:rPr>
          <w:rFonts w:ascii="Helvetica" w:eastAsia="Times New Roman" w:hAnsi="Helvetica" w:cs="Helvetica"/>
          <w:bCs/>
          <w:szCs w:val="24"/>
          <w:lang w:eastAsia="sl-SI"/>
        </w:rPr>
      </w:pPr>
    </w:p>
    <w:p w14:paraId="284BCB0A" w14:textId="77777777" w:rsidR="00625023" w:rsidRPr="00296FE5" w:rsidRDefault="00625023" w:rsidP="00625023">
      <w:pPr>
        <w:jc w:val="center"/>
        <w:rPr>
          <w:rFonts w:ascii="Helvetica" w:eastAsia="Times New Roman" w:hAnsi="Helvetica" w:cs="Helvetica"/>
          <w:bCs/>
          <w:szCs w:val="24"/>
          <w:lang w:eastAsia="sl-SI"/>
        </w:rPr>
      </w:pPr>
    </w:p>
    <w:p w14:paraId="284BCB0B" w14:textId="77777777" w:rsidR="00625023" w:rsidRPr="00296FE5" w:rsidRDefault="00625023" w:rsidP="00625023">
      <w:pPr>
        <w:jc w:val="center"/>
        <w:rPr>
          <w:rFonts w:ascii="Helvetica" w:eastAsia="Times New Roman" w:hAnsi="Helvetica" w:cs="Helvetica"/>
          <w:bCs/>
          <w:szCs w:val="24"/>
          <w:lang w:eastAsia="sl-SI"/>
        </w:rPr>
      </w:pPr>
    </w:p>
    <w:p w14:paraId="284BCB0D" w14:textId="787F8FC0" w:rsidR="00625023" w:rsidRPr="00296FE5" w:rsidRDefault="00296FE5" w:rsidP="00625023">
      <w:pPr>
        <w:jc w:val="center"/>
        <w:rPr>
          <w:rFonts w:ascii="Helvetica" w:eastAsia="Times New Roman" w:hAnsi="Helvetica" w:cs="Helvetica"/>
          <w:bCs/>
          <w:szCs w:val="24"/>
          <w:lang w:eastAsia="sl-SI"/>
        </w:rPr>
      </w:pPr>
      <w:r w:rsidRPr="00296FE5">
        <w:rPr>
          <w:rFonts w:ascii="Helvetica" w:eastAsia="Times New Roman" w:hAnsi="Helvetica" w:cs="Helvetica"/>
          <w:b/>
          <w:bCs/>
          <w:szCs w:val="24"/>
          <w:lang w:eastAsia="sl-SI"/>
        </w:rPr>
        <w:t>Igor Marasović</w:t>
      </w:r>
      <w:r w:rsidRPr="00296FE5">
        <w:rPr>
          <w:rFonts w:ascii="Helvetica" w:eastAsia="Times New Roman" w:hAnsi="Helvetica" w:cs="Helvetica"/>
          <w:bCs/>
          <w:szCs w:val="24"/>
          <w:lang w:eastAsia="sl-SI"/>
        </w:rPr>
        <w:t>, mag.inž.arh</w:t>
      </w:r>
    </w:p>
    <w:p w14:paraId="284BCB0E" w14:textId="77777777" w:rsidR="00625023" w:rsidRPr="00296FE5" w:rsidRDefault="00625023" w:rsidP="00625023">
      <w:pPr>
        <w:jc w:val="center"/>
        <w:rPr>
          <w:rFonts w:ascii="Helvetica" w:eastAsia="Times New Roman" w:hAnsi="Helvetica" w:cs="Helvetica"/>
          <w:bCs/>
          <w:szCs w:val="24"/>
          <w:lang w:eastAsia="sl-SI"/>
        </w:rPr>
      </w:pPr>
    </w:p>
    <w:p w14:paraId="284BCB0F" w14:textId="77777777" w:rsidR="00625023" w:rsidRPr="00296FE5" w:rsidRDefault="00625023" w:rsidP="00625023">
      <w:pPr>
        <w:jc w:val="center"/>
        <w:rPr>
          <w:rFonts w:ascii="Helvetica" w:eastAsia="Times New Roman" w:hAnsi="Helvetica" w:cs="Helvetica"/>
          <w:bCs/>
          <w:szCs w:val="24"/>
          <w:lang w:eastAsia="sl-SI"/>
        </w:rPr>
      </w:pPr>
    </w:p>
    <w:p w14:paraId="284BCB10" w14:textId="77777777" w:rsidR="00625023" w:rsidRPr="00296FE5" w:rsidRDefault="00625023" w:rsidP="00625023">
      <w:pPr>
        <w:jc w:val="center"/>
        <w:rPr>
          <w:rFonts w:ascii="Helvetica" w:eastAsia="Times New Roman" w:hAnsi="Helvetica" w:cs="Helvetica"/>
          <w:bCs/>
          <w:szCs w:val="24"/>
          <w:lang w:eastAsia="sl-SI"/>
        </w:rPr>
      </w:pPr>
    </w:p>
    <w:p w14:paraId="284BCB11" w14:textId="77777777" w:rsidR="00625023" w:rsidRPr="00296FE5" w:rsidRDefault="00625023" w:rsidP="00625023">
      <w:pPr>
        <w:jc w:val="center"/>
        <w:rPr>
          <w:rFonts w:ascii="Helvetica" w:eastAsia="Times New Roman" w:hAnsi="Helvetica" w:cs="Helvetica"/>
          <w:bCs/>
          <w:szCs w:val="24"/>
          <w:lang w:eastAsia="sl-SI"/>
        </w:rPr>
      </w:pPr>
    </w:p>
    <w:p w14:paraId="284BCB12" w14:textId="77777777" w:rsidR="00625023" w:rsidRPr="00296FE5" w:rsidRDefault="00625023" w:rsidP="00625023">
      <w:pPr>
        <w:jc w:val="center"/>
        <w:rPr>
          <w:rFonts w:ascii="Helvetica" w:eastAsia="Times New Roman" w:hAnsi="Helvetica" w:cs="Helvetica"/>
          <w:bCs/>
          <w:szCs w:val="24"/>
          <w:lang w:eastAsia="sl-SI"/>
        </w:rPr>
      </w:pPr>
    </w:p>
    <w:p w14:paraId="284BCB13" w14:textId="77777777" w:rsidR="00625023" w:rsidRPr="00296FE5" w:rsidRDefault="00625023" w:rsidP="00625023">
      <w:pPr>
        <w:rPr>
          <w:rFonts w:ascii="Helvetica" w:eastAsia="Times New Roman" w:hAnsi="Helvetica" w:cs="Helvetica"/>
          <w:bCs/>
          <w:szCs w:val="24"/>
          <w:lang w:eastAsia="sl-SI"/>
        </w:rPr>
      </w:pPr>
      <w:r w:rsidRPr="00296FE5">
        <w:rPr>
          <w:rFonts w:ascii="Helvetica" w:eastAsia="Times New Roman" w:hAnsi="Helvetica" w:cs="Helvetica"/>
          <w:bCs/>
          <w:szCs w:val="24"/>
          <w:lang w:eastAsia="sl-SI"/>
        </w:rPr>
        <w:t xml:space="preserve">izjavljam, da je Odlok o spremembah in dopolnitvah Odloka o </w:t>
      </w:r>
      <w:r w:rsidR="007D3D3C" w:rsidRPr="00296FE5">
        <w:rPr>
          <w:rFonts w:ascii="Helvetica" w:eastAsia="Times New Roman" w:hAnsi="Helvetica" w:cs="Helvetica"/>
          <w:bCs/>
          <w:szCs w:val="24"/>
          <w:lang w:eastAsia="sl-SI"/>
        </w:rPr>
        <w:t>zazidalnem načrtu za območje »Kajuhova</w:t>
      </w:r>
      <w:r w:rsidR="00BB0611" w:rsidRPr="00296FE5">
        <w:rPr>
          <w:rFonts w:ascii="Helvetica" w:eastAsia="Times New Roman" w:hAnsi="Helvetica" w:cs="Helvetica"/>
          <w:bCs/>
          <w:szCs w:val="24"/>
          <w:lang w:eastAsia="sl-SI"/>
        </w:rPr>
        <w:t xml:space="preserve"> </w:t>
      </w:r>
      <w:r w:rsidR="007D3D3C" w:rsidRPr="00296FE5">
        <w:rPr>
          <w:rFonts w:ascii="Helvetica" w:eastAsia="Times New Roman" w:hAnsi="Helvetica" w:cs="Helvetica"/>
          <w:bCs/>
          <w:szCs w:val="24"/>
          <w:lang w:eastAsia="sl-SI"/>
        </w:rPr>
        <w:t>-</w:t>
      </w:r>
      <w:r w:rsidR="00BB0611" w:rsidRPr="00296FE5">
        <w:rPr>
          <w:rFonts w:ascii="Helvetica" w:eastAsia="Times New Roman" w:hAnsi="Helvetica" w:cs="Helvetica"/>
          <w:bCs/>
          <w:szCs w:val="24"/>
          <w:lang w:eastAsia="sl-SI"/>
        </w:rPr>
        <w:t xml:space="preserve"> h</w:t>
      </w:r>
      <w:r w:rsidR="007D3D3C" w:rsidRPr="00296FE5">
        <w:rPr>
          <w:rFonts w:ascii="Helvetica" w:eastAsia="Times New Roman" w:hAnsi="Helvetica" w:cs="Helvetica"/>
          <w:bCs/>
          <w:szCs w:val="24"/>
          <w:lang w:eastAsia="sl-SI"/>
        </w:rPr>
        <w:t>udournik Morer</w:t>
      </w:r>
      <w:r w:rsidRPr="00296FE5">
        <w:rPr>
          <w:rFonts w:ascii="Helvetica" w:eastAsia="Times New Roman" w:hAnsi="Helvetica" w:cs="Helvetica"/>
          <w:bCs/>
          <w:szCs w:val="24"/>
          <w:lang w:eastAsia="sl-SI"/>
        </w:rPr>
        <w:t>« v Izoli izdelan v skladu z občinskimi prostorskimi akti in drugimi predpisi, ki veljajo na območju odloka ali se nanašajo na načrtovano prostorsko ureditev.</w:t>
      </w:r>
    </w:p>
    <w:p w14:paraId="284BCB14" w14:textId="77777777" w:rsidR="00625023" w:rsidRPr="00296FE5" w:rsidRDefault="00625023" w:rsidP="00625023">
      <w:pPr>
        <w:rPr>
          <w:rFonts w:ascii="Helvetica" w:eastAsia="Times New Roman" w:hAnsi="Helvetica" w:cs="Helvetica"/>
          <w:bCs/>
          <w:szCs w:val="24"/>
          <w:lang w:eastAsia="sl-SI"/>
        </w:rPr>
      </w:pPr>
    </w:p>
    <w:p w14:paraId="284BCB15" w14:textId="77777777" w:rsidR="00625023" w:rsidRPr="00296FE5" w:rsidRDefault="00625023" w:rsidP="00625023">
      <w:pPr>
        <w:rPr>
          <w:rFonts w:ascii="Helvetica" w:eastAsia="Times New Roman" w:hAnsi="Helvetica" w:cs="Helvetica"/>
          <w:bCs/>
          <w:szCs w:val="24"/>
          <w:lang w:eastAsia="sl-SI"/>
        </w:rPr>
      </w:pPr>
    </w:p>
    <w:p w14:paraId="284BCB16" w14:textId="77777777" w:rsidR="00625023" w:rsidRPr="00296FE5" w:rsidRDefault="00625023" w:rsidP="00625023">
      <w:pPr>
        <w:rPr>
          <w:rFonts w:ascii="Helvetica" w:eastAsia="Times New Roman" w:hAnsi="Helvetica" w:cs="Helvetica"/>
          <w:bCs/>
          <w:szCs w:val="24"/>
          <w:lang w:eastAsia="sl-SI"/>
        </w:rPr>
      </w:pPr>
    </w:p>
    <w:p w14:paraId="284BCB17" w14:textId="77777777" w:rsidR="00625023" w:rsidRPr="00296FE5" w:rsidRDefault="00625023" w:rsidP="00625023">
      <w:pPr>
        <w:rPr>
          <w:rFonts w:ascii="Helvetica" w:eastAsia="Times New Roman" w:hAnsi="Helvetica" w:cs="Helvetica"/>
          <w:bCs/>
          <w:szCs w:val="24"/>
          <w:lang w:eastAsia="sl-SI"/>
        </w:rPr>
      </w:pPr>
    </w:p>
    <w:p w14:paraId="284BCB18" w14:textId="77777777" w:rsidR="00625023" w:rsidRPr="00296FE5" w:rsidRDefault="00625023" w:rsidP="00625023">
      <w:pPr>
        <w:rPr>
          <w:rFonts w:ascii="Helvetica" w:eastAsia="Times New Roman" w:hAnsi="Helvetica" w:cs="Helvetica"/>
          <w:bCs/>
          <w:szCs w:val="24"/>
          <w:lang w:eastAsia="sl-SI"/>
        </w:rPr>
      </w:pPr>
    </w:p>
    <w:p w14:paraId="284BCB19" w14:textId="77777777" w:rsidR="00625023" w:rsidRPr="00296FE5" w:rsidRDefault="00625023" w:rsidP="00625023">
      <w:pPr>
        <w:rPr>
          <w:rFonts w:ascii="Helvetica" w:eastAsia="Times New Roman" w:hAnsi="Helvetica" w:cs="Helvetica"/>
          <w:bCs/>
          <w:szCs w:val="24"/>
          <w:lang w:eastAsia="sl-SI"/>
        </w:rPr>
      </w:pPr>
    </w:p>
    <w:p w14:paraId="284BCB1A" w14:textId="77777777" w:rsidR="00625023" w:rsidRPr="00296FE5" w:rsidRDefault="00625023" w:rsidP="00625023">
      <w:pPr>
        <w:rPr>
          <w:rFonts w:ascii="Helvetica" w:eastAsia="Times New Roman" w:hAnsi="Helvetica" w:cs="Helvetica"/>
          <w:bCs/>
          <w:sz w:val="22"/>
          <w:lang w:eastAsia="sl-SI"/>
        </w:rPr>
      </w:pPr>
    </w:p>
    <w:p w14:paraId="284BCB1B" w14:textId="77777777" w:rsidR="00625023" w:rsidRPr="00296FE5" w:rsidRDefault="00625023" w:rsidP="00625023">
      <w:pPr>
        <w:rPr>
          <w:rFonts w:ascii="Helvetica" w:eastAsia="Times New Roman" w:hAnsi="Helvetica" w:cs="Helvetica"/>
          <w:bCs/>
          <w:sz w:val="22"/>
          <w:lang w:eastAsia="sl-SI"/>
        </w:rPr>
      </w:pPr>
    </w:p>
    <w:p w14:paraId="284BCB1C" w14:textId="77777777" w:rsidR="00625023" w:rsidRPr="00296FE5" w:rsidRDefault="00625023" w:rsidP="00625023">
      <w:pPr>
        <w:rPr>
          <w:rFonts w:ascii="Helvetica" w:eastAsia="Times New Roman" w:hAnsi="Helvetica" w:cs="Helvetica"/>
          <w:bCs/>
          <w:sz w:val="22"/>
          <w:lang w:eastAsia="sl-SI"/>
        </w:rPr>
      </w:pPr>
    </w:p>
    <w:p w14:paraId="284BCB1D" w14:textId="77777777" w:rsidR="00625023" w:rsidRPr="00296FE5" w:rsidRDefault="00625023" w:rsidP="00625023">
      <w:pPr>
        <w:rPr>
          <w:rFonts w:ascii="Helvetica" w:eastAsia="Times New Roman" w:hAnsi="Helvetica" w:cs="Helvetica"/>
          <w:bCs/>
          <w:sz w:val="22"/>
          <w:lang w:eastAsia="sl-SI"/>
        </w:rPr>
      </w:pPr>
    </w:p>
    <w:p w14:paraId="284BCB1E" w14:textId="77777777" w:rsidR="00625023" w:rsidRPr="00296FE5" w:rsidRDefault="00625023" w:rsidP="00625023">
      <w:pPr>
        <w:rPr>
          <w:rFonts w:ascii="Helvetica" w:eastAsia="Times New Roman" w:hAnsi="Helvetica" w:cs="Helvetica"/>
          <w:bCs/>
          <w:sz w:val="22"/>
          <w:lang w:eastAsia="sl-SI"/>
        </w:rPr>
      </w:pPr>
    </w:p>
    <w:p w14:paraId="284BCB1F" w14:textId="77777777" w:rsidR="00625023" w:rsidRPr="00296FE5" w:rsidRDefault="00625023" w:rsidP="00625023">
      <w:pPr>
        <w:rPr>
          <w:rFonts w:ascii="Helvetica" w:eastAsia="Times New Roman" w:hAnsi="Helvetica" w:cs="Helvetica"/>
          <w:bCs/>
          <w:sz w:val="22"/>
          <w:lang w:eastAsia="sl-SI"/>
        </w:rPr>
      </w:pPr>
    </w:p>
    <w:p w14:paraId="284BCB20" w14:textId="77777777" w:rsidR="00625023" w:rsidRPr="00296FE5" w:rsidRDefault="00625023" w:rsidP="00625023">
      <w:pPr>
        <w:rPr>
          <w:rFonts w:ascii="Helvetica" w:eastAsia="Times New Roman" w:hAnsi="Helvetica" w:cs="Helvetica"/>
          <w:bCs/>
          <w:sz w:val="22"/>
          <w:lang w:eastAsia="sl-SI"/>
        </w:rPr>
      </w:pPr>
    </w:p>
    <w:p w14:paraId="284BCB21" w14:textId="77777777" w:rsidR="00625023" w:rsidRPr="00296FE5" w:rsidRDefault="00625023" w:rsidP="00625023">
      <w:pPr>
        <w:rPr>
          <w:rFonts w:ascii="Helvetica" w:eastAsia="Times New Roman" w:hAnsi="Helvetica" w:cs="Helvetica"/>
          <w:bCs/>
          <w:sz w:val="22"/>
          <w:lang w:eastAsia="sl-SI"/>
        </w:rPr>
      </w:pPr>
    </w:p>
    <w:p w14:paraId="284BCB22" w14:textId="424CCD5A" w:rsidR="00625023" w:rsidRPr="00296FE5" w:rsidRDefault="00625023" w:rsidP="00625023">
      <w:pPr>
        <w:tabs>
          <w:tab w:val="right" w:pos="9072"/>
        </w:tabs>
        <w:jc w:val="right"/>
        <w:rPr>
          <w:rFonts w:ascii="Helvetica" w:eastAsia="Times New Roman" w:hAnsi="Helvetica" w:cs="Helvetica"/>
          <w:spacing w:val="-4"/>
          <w:sz w:val="22"/>
          <w:lang w:eastAsia="sl-SI"/>
        </w:rPr>
      </w:pPr>
      <w:r w:rsidRPr="00296FE5">
        <w:rPr>
          <w:rFonts w:ascii="Helvetica" w:eastAsia="Times New Roman" w:hAnsi="Helvetica" w:cs="Helvetica"/>
          <w:spacing w:val="-4"/>
          <w:sz w:val="22"/>
          <w:lang w:eastAsia="sl-SI"/>
        </w:rPr>
        <w:tab/>
      </w:r>
      <w:r w:rsidRPr="00296FE5">
        <w:rPr>
          <w:rFonts w:ascii="Helvetica" w:eastAsia="Times New Roman" w:hAnsi="Helvetica" w:cs="Helvetica"/>
          <w:spacing w:val="-4"/>
          <w:sz w:val="22"/>
          <w:lang w:eastAsia="sl-SI"/>
        </w:rPr>
        <w:tab/>
      </w:r>
      <w:r w:rsidRPr="00296FE5">
        <w:rPr>
          <w:rFonts w:ascii="Helvetica" w:eastAsia="Times New Roman" w:hAnsi="Helvetica" w:cs="Helvetica"/>
          <w:spacing w:val="-4"/>
          <w:sz w:val="22"/>
          <w:lang w:eastAsia="sl-SI"/>
        </w:rPr>
        <w:tab/>
      </w:r>
      <w:r w:rsidR="00296FE5" w:rsidRPr="00296FE5">
        <w:rPr>
          <w:rFonts w:ascii="Helvetica" w:eastAsia="Calibri" w:hAnsi="Helvetica" w:cs="Helvetica"/>
          <w:b/>
          <w:sz w:val="22"/>
        </w:rPr>
        <w:t>Igor Marasović</w:t>
      </w:r>
      <w:r w:rsidR="00296FE5" w:rsidRPr="00296FE5">
        <w:rPr>
          <w:rFonts w:ascii="Helvetica" w:eastAsia="Calibri" w:hAnsi="Helvetica" w:cs="Helvetica"/>
          <w:sz w:val="22"/>
        </w:rPr>
        <w:t>, mag.inž.arh</w:t>
      </w:r>
      <w:r w:rsidRPr="00296FE5">
        <w:rPr>
          <w:rFonts w:ascii="Helvetica" w:eastAsia="Times New Roman" w:hAnsi="Helvetica" w:cs="Helvetica"/>
          <w:spacing w:val="-4"/>
          <w:sz w:val="22"/>
          <w:lang w:eastAsia="sl-SI"/>
        </w:rPr>
        <w:t>.</w:t>
      </w:r>
    </w:p>
    <w:p w14:paraId="284BCB24" w14:textId="4174BAF6" w:rsidR="00625023" w:rsidRPr="00296FE5" w:rsidRDefault="00625023" w:rsidP="00625023">
      <w:pPr>
        <w:ind w:left="4248"/>
        <w:jc w:val="right"/>
        <w:rPr>
          <w:rFonts w:ascii="Helvetica" w:eastAsia="Times New Roman" w:hAnsi="Helvetica" w:cs="Helvetica"/>
          <w:spacing w:val="-4"/>
          <w:sz w:val="22"/>
          <w:lang w:eastAsia="sl-SI"/>
        </w:rPr>
      </w:pPr>
      <w:r w:rsidRPr="00296FE5">
        <w:rPr>
          <w:rFonts w:ascii="Helvetica" w:eastAsia="Times New Roman" w:hAnsi="Helvetica" w:cs="Helvetica"/>
          <w:spacing w:val="-4"/>
          <w:sz w:val="22"/>
          <w:lang w:eastAsia="sl-SI"/>
        </w:rPr>
        <w:t xml:space="preserve">ZAPS </w:t>
      </w:r>
      <w:r w:rsidR="00296FE5" w:rsidRPr="00296FE5">
        <w:rPr>
          <w:rFonts w:ascii="Helvetica" w:eastAsia="Times New Roman" w:hAnsi="Helvetica" w:cs="Helvetica"/>
          <w:spacing w:val="-4"/>
          <w:sz w:val="22"/>
          <w:lang w:eastAsia="sl-SI"/>
        </w:rPr>
        <w:t>2030</w:t>
      </w:r>
      <w:r w:rsidRPr="00296FE5">
        <w:rPr>
          <w:rFonts w:ascii="Helvetica" w:eastAsia="Times New Roman" w:hAnsi="Helvetica" w:cs="Helvetica"/>
          <w:spacing w:val="-4"/>
          <w:sz w:val="22"/>
          <w:lang w:eastAsia="sl-SI"/>
        </w:rPr>
        <w:t xml:space="preserve"> A</w:t>
      </w:r>
    </w:p>
    <w:p w14:paraId="284BCB25" w14:textId="77777777" w:rsidR="00625023" w:rsidRPr="00296FE5" w:rsidRDefault="00625023" w:rsidP="00625023">
      <w:pPr>
        <w:rPr>
          <w:rFonts w:ascii="Helvetica" w:hAnsi="Helvetica" w:cs="Helvetica"/>
          <w:b/>
          <w:sz w:val="22"/>
        </w:rPr>
      </w:pPr>
      <w:r w:rsidRPr="00296FE5">
        <w:rPr>
          <w:rFonts w:ascii="Helvetica" w:hAnsi="Helvetica" w:cs="Helvetica"/>
          <w:sz w:val="22"/>
        </w:rPr>
        <w:br w:type="page"/>
      </w:r>
    </w:p>
    <w:p w14:paraId="62157763" w14:textId="77777777" w:rsidR="00296FE5" w:rsidRDefault="00296FE5" w:rsidP="00625023">
      <w:pPr>
        <w:rPr>
          <w:rFonts w:ascii="Helvetica" w:hAnsi="Helvetica" w:cs="Helvetica"/>
          <w:b/>
          <w:sz w:val="22"/>
        </w:rPr>
      </w:pPr>
    </w:p>
    <w:p w14:paraId="39B51B49" w14:textId="77777777" w:rsidR="00296FE5" w:rsidRDefault="00296FE5" w:rsidP="00625023">
      <w:pPr>
        <w:rPr>
          <w:rFonts w:ascii="Helvetica" w:hAnsi="Helvetica" w:cs="Helvetica"/>
          <w:b/>
          <w:sz w:val="22"/>
        </w:rPr>
      </w:pPr>
    </w:p>
    <w:p w14:paraId="248E6814" w14:textId="77777777" w:rsidR="00296FE5" w:rsidRDefault="00296FE5" w:rsidP="00625023">
      <w:pPr>
        <w:rPr>
          <w:rFonts w:ascii="Helvetica" w:hAnsi="Helvetica" w:cs="Helvetica"/>
          <w:b/>
          <w:sz w:val="22"/>
        </w:rPr>
      </w:pPr>
    </w:p>
    <w:p w14:paraId="34C386F8" w14:textId="77777777" w:rsidR="00296FE5" w:rsidRDefault="00296FE5" w:rsidP="00625023">
      <w:pPr>
        <w:rPr>
          <w:rFonts w:ascii="Helvetica" w:hAnsi="Helvetica" w:cs="Helvetica"/>
          <w:b/>
          <w:sz w:val="22"/>
        </w:rPr>
      </w:pPr>
    </w:p>
    <w:p w14:paraId="29E9B361" w14:textId="77777777" w:rsidR="00296FE5" w:rsidRDefault="00296FE5" w:rsidP="00625023">
      <w:pPr>
        <w:rPr>
          <w:rFonts w:ascii="Helvetica" w:hAnsi="Helvetica" w:cs="Helvetica"/>
          <w:b/>
          <w:sz w:val="22"/>
        </w:rPr>
      </w:pPr>
    </w:p>
    <w:p w14:paraId="7ED0072E" w14:textId="77777777" w:rsidR="00296FE5" w:rsidRDefault="00296FE5" w:rsidP="00625023">
      <w:pPr>
        <w:rPr>
          <w:rFonts w:ascii="Helvetica" w:hAnsi="Helvetica" w:cs="Helvetica"/>
          <w:b/>
          <w:sz w:val="22"/>
        </w:rPr>
      </w:pPr>
    </w:p>
    <w:p w14:paraId="284BCB26" w14:textId="05934BCF" w:rsidR="00625023" w:rsidRPr="00296FE5" w:rsidRDefault="00625023" w:rsidP="00625023">
      <w:pPr>
        <w:rPr>
          <w:rFonts w:ascii="Helvetica" w:hAnsi="Helvetica" w:cs="Helvetica"/>
          <w:b/>
          <w:sz w:val="22"/>
        </w:rPr>
      </w:pPr>
      <w:r w:rsidRPr="00296FE5">
        <w:rPr>
          <w:rFonts w:ascii="Helvetica" w:hAnsi="Helvetica" w:cs="Helvetica"/>
          <w:b/>
          <w:sz w:val="22"/>
        </w:rPr>
        <w:t xml:space="preserve">KAZALO VSEBINE </w:t>
      </w:r>
    </w:p>
    <w:p w14:paraId="284BCB27" w14:textId="77777777" w:rsidR="00625023" w:rsidRPr="00296FE5" w:rsidRDefault="00625023" w:rsidP="00625023">
      <w:pPr>
        <w:rPr>
          <w:rFonts w:ascii="Helvetica" w:hAnsi="Helvetica" w:cs="Helvetica"/>
          <w:b/>
          <w:sz w:val="22"/>
        </w:rPr>
      </w:pPr>
    </w:p>
    <w:p w14:paraId="284BCB28" w14:textId="77777777" w:rsidR="00625023" w:rsidRPr="00296FE5" w:rsidRDefault="00625023" w:rsidP="00625023">
      <w:pPr>
        <w:rPr>
          <w:rFonts w:ascii="Helvetica" w:hAnsi="Helvetica" w:cs="Helvetica"/>
          <w:b/>
          <w:sz w:val="22"/>
        </w:rPr>
      </w:pPr>
      <w:r w:rsidRPr="00296FE5">
        <w:rPr>
          <w:rFonts w:ascii="Helvetica" w:hAnsi="Helvetica" w:cs="Helvetica"/>
          <w:b/>
          <w:sz w:val="22"/>
        </w:rPr>
        <w:t>A) TEKSTUALNI DEL</w:t>
      </w:r>
    </w:p>
    <w:p w14:paraId="284BCB29" w14:textId="77777777" w:rsidR="00625023" w:rsidRPr="00296FE5" w:rsidRDefault="00625023" w:rsidP="00625023">
      <w:pPr>
        <w:rPr>
          <w:rFonts w:ascii="Helvetica" w:hAnsi="Helvetica" w:cs="Helvetica"/>
          <w:b/>
          <w:sz w:val="22"/>
        </w:rPr>
      </w:pPr>
    </w:p>
    <w:p w14:paraId="284BCB2A"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w:t>
      </w:r>
      <w:r w:rsidRPr="00296FE5">
        <w:rPr>
          <w:rFonts w:ascii="Helvetica" w:hAnsi="Helvetica" w:cs="Helvetica"/>
          <w:sz w:val="22"/>
        </w:rPr>
        <w:tab/>
        <w:t>ODLOK</w:t>
      </w:r>
    </w:p>
    <w:p w14:paraId="284BCB2B"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II.</w:t>
      </w:r>
      <w:r w:rsidRPr="00296FE5">
        <w:rPr>
          <w:rFonts w:ascii="Helvetica" w:hAnsi="Helvetica" w:cs="Helvetica"/>
          <w:sz w:val="22"/>
        </w:rPr>
        <w:tab/>
        <w:t>OPIS PROSTORSKE UREDITVE</w:t>
      </w:r>
    </w:p>
    <w:p w14:paraId="284BCB2C"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III. SMERNICE NOSILCEV UREJANJA PROSTORA</w:t>
      </w:r>
    </w:p>
    <w:p w14:paraId="284BCB2D" w14:textId="77777777" w:rsidR="00625023" w:rsidRPr="00296FE5" w:rsidRDefault="00625023" w:rsidP="00625023">
      <w:pPr>
        <w:tabs>
          <w:tab w:val="left" w:pos="284"/>
        </w:tabs>
        <w:rPr>
          <w:rFonts w:ascii="Helvetica" w:hAnsi="Helvetica" w:cs="Helvetica"/>
          <w:b/>
          <w:sz w:val="22"/>
        </w:rPr>
      </w:pPr>
    </w:p>
    <w:p w14:paraId="284BCB2E" w14:textId="77777777" w:rsidR="00625023" w:rsidRPr="00296FE5" w:rsidRDefault="00625023" w:rsidP="00625023">
      <w:pPr>
        <w:tabs>
          <w:tab w:val="left" w:pos="284"/>
        </w:tabs>
        <w:rPr>
          <w:rFonts w:ascii="Helvetica" w:hAnsi="Helvetica" w:cs="Helvetica"/>
          <w:b/>
          <w:sz w:val="22"/>
        </w:rPr>
      </w:pPr>
      <w:r w:rsidRPr="00296FE5">
        <w:rPr>
          <w:rFonts w:ascii="Helvetica" w:hAnsi="Helvetica" w:cs="Helvetica"/>
          <w:b/>
          <w:sz w:val="22"/>
        </w:rPr>
        <w:t xml:space="preserve">B) </w:t>
      </w:r>
      <w:r w:rsidR="00EE372F" w:rsidRPr="00296FE5">
        <w:rPr>
          <w:rFonts w:ascii="Helvetica" w:hAnsi="Helvetica" w:cs="Helvetica"/>
          <w:b/>
          <w:sz w:val="22"/>
        </w:rPr>
        <w:t>GRAFIČNI DEL</w:t>
      </w:r>
    </w:p>
    <w:p w14:paraId="284BCB2F" w14:textId="77777777" w:rsidR="00625023" w:rsidRPr="00296FE5" w:rsidRDefault="00625023" w:rsidP="00625023">
      <w:pPr>
        <w:rPr>
          <w:rFonts w:ascii="Helvetica" w:hAnsi="Helvetica" w:cs="Helvetica"/>
          <w:b/>
          <w:sz w:val="22"/>
        </w:rPr>
      </w:pPr>
      <w:r w:rsidRPr="00296FE5">
        <w:rPr>
          <w:rFonts w:ascii="Helvetica" w:hAnsi="Helvetica" w:cs="Helvetica"/>
          <w:b/>
          <w:sz w:val="22"/>
        </w:rPr>
        <w:br w:type="page"/>
      </w:r>
    </w:p>
    <w:p w14:paraId="284BCB30" w14:textId="77777777" w:rsidR="00846F43" w:rsidRPr="00296FE5" w:rsidRDefault="00846F43">
      <w:pPr>
        <w:rPr>
          <w:rFonts w:ascii="Helvetica" w:hAnsi="Helvetica" w:cs="Helvetica"/>
        </w:rPr>
      </w:pPr>
    </w:p>
    <w:p w14:paraId="284BCB31" w14:textId="77777777" w:rsidR="00846F43" w:rsidRPr="00296FE5" w:rsidRDefault="00846F43" w:rsidP="00846F43">
      <w:pPr>
        <w:rPr>
          <w:rFonts w:ascii="Helvetica" w:hAnsi="Helvetica" w:cs="Helvetica"/>
          <w:b/>
          <w:bCs/>
          <w:szCs w:val="24"/>
        </w:rPr>
      </w:pPr>
      <w:r w:rsidRPr="00296FE5">
        <w:rPr>
          <w:rFonts w:ascii="Helvetica" w:hAnsi="Helvetica" w:cs="Helvetica"/>
          <w:b/>
          <w:bCs/>
          <w:szCs w:val="24"/>
        </w:rPr>
        <w:t>OBČINA IZOLA – COMUNE DI ISOLA</w:t>
      </w:r>
    </w:p>
    <w:p w14:paraId="284BCB32" w14:textId="77777777" w:rsidR="00846F43" w:rsidRPr="00296FE5" w:rsidRDefault="00846F43" w:rsidP="00846F43">
      <w:pPr>
        <w:rPr>
          <w:rFonts w:ascii="Helvetica" w:hAnsi="Helvetica" w:cs="Helvetica"/>
          <w:b/>
          <w:bCs/>
          <w:szCs w:val="24"/>
        </w:rPr>
      </w:pPr>
      <w:r w:rsidRPr="00296FE5">
        <w:rPr>
          <w:rFonts w:ascii="Helvetica" w:hAnsi="Helvetica" w:cs="Helvetica"/>
          <w:b/>
          <w:bCs/>
          <w:szCs w:val="24"/>
        </w:rPr>
        <w:t xml:space="preserve">         Ž U P A N – I L  S I N D A C O</w:t>
      </w:r>
    </w:p>
    <w:p w14:paraId="284BCB33" w14:textId="77777777" w:rsidR="00846F43" w:rsidRPr="00296FE5" w:rsidRDefault="00846F43" w:rsidP="00846F43">
      <w:pPr>
        <w:rPr>
          <w:rFonts w:ascii="Helvetica" w:hAnsi="Helvetica" w:cs="Helvetica"/>
          <w:szCs w:val="24"/>
        </w:rPr>
      </w:pPr>
    </w:p>
    <w:p w14:paraId="284BCB34" w14:textId="77777777" w:rsidR="00846F43" w:rsidRPr="00296FE5" w:rsidRDefault="00846F43" w:rsidP="00846F43">
      <w:pPr>
        <w:rPr>
          <w:rFonts w:ascii="Helvetica" w:hAnsi="Helvetica" w:cs="Helvetica"/>
          <w:szCs w:val="24"/>
        </w:rPr>
      </w:pPr>
    </w:p>
    <w:p w14:paraId="284BCB35" w14:textId="77777777" w:rsidR="00846F43" w:rsidRPr="00296FE5" w:rsidRDefault="00846F43" w:rsidP="00846F43">
      <w:pPr>
        <w:rPr>
          <w:rFonts w:ascii="Helvetica" w:hAnsi="Helvetica" w:cs="Helvetica"/>
          <w:szCs w:val="24"/>
        </w:rPr>
      </w:pPr>
    </w:p>
    <w:p w14:paraId="284BCB36" w14:textId="77777777" w:rsidR="00846F43" w:rsidRPr="00296FE5" w:rsidRDefault="00846F43" w:rsidP="00846F43">
      <w:pPr>
        <w:jc w:val="center"/>
        <w:rPr>
          <w:rFonts w:ascii="Helvetica" w:hAnsi="Helvetica" w:cs="Helvetica"/>
          <w:szCs w:val="24"/>
        </w:rPr>
      </w:pPr>
    </w:p>
    <w:p w14:paraId="284BCB37" w14:textId="77777777" w:rsidR="00846F43" w:rsidRPr="00296FE5" w:rsidRDefault="00846F43" w:rsidP="00846F43">
      <w:pPr>
        <w:jc w:val="center"/>
        <w:rPr>
          <w:rFonts w:ascii="Helvetica" w:hAnsi="Helvetica" w:cs="Helvetica"/>
          <w:szCs w:val="24"/>
        </w:rPr>
      </w:pPr>
    </w:p>
    <w:p w14:paraId="284BCB38" w14:textId="77777777" w:rsidR="00846F43" w:rsidRPr="00296FE5" w:rsidRDefault="00846F43" w:rsidP="00846F43">
      <w:pPr>
        <w:jc w:val="center"/>
        <w:rPr>
          <w:rFonts w:ascii="Helvetica" w:hAnsi="Helvetica" w:cs="Helvetica"/>
          <w:szCs w:val="24"/>
        </w:rPr>
      </w:pPr>
    </w:p>
    <w:p w14:paraId="284BCB39" w14:textId="77777777" w:rsidR="00846F43" w:rsidRPr="00296FE5" w:rsidRDefault="00846F43" w:rsidP="00846F43">
      <w:pPr>
        <w:jc w:val="center"/>
        <w:rPr>
          <w:rFonts w:ascii="Helvetica" w:hAnsi="Helvetica" w:cs="Helvetica"/>
          <w:szCs w:val="24"/>
        </w:rPr>
      </w:pPr>
    </w:p>
    <w:p w14:paraId="284BCB3A" w14:textId="77777777" w:rsidR="00846F43" w:rsidRPr="00296FE5" w:rsidRDefault="00846F43" w:rsidP="00846F43">
      <w:pPr>
        <w:jc w:val="center"/>
        <w:rPr>
          <w:rFonts w:ascii="Helvetica" w:hAnsi="Helvetica" w:cs="Helvetica"/>
          <w:szCs w:val="24"/>
        </w:rPr>
      </w:pPr>
    </w:p>
    <w:p w14:paraId="284BCB3B" w14:textId="77777777" w:rsidR="00846F43" w:rsidRPr="00296FE5" w:rsidRDefault="00846F43" w:rsidP="00846F43">
      <w:pPr>
        <w:jc w:val="center"/>
        <w:rPr>
          <w:rFonts w:ascii="Helvetica" w:hAnsi="Helvetica" w:cs="Helvetica"/>
          <w:szCs w:val="24"/>
        </w:rPr>
      </w:pPr>
    </w:p>
    <w:p w14:paraId="284BCB3C" w14:textId="77777777" w:rsidR="00846F43" w:rsidRPr="00296FE5" w:rsidRDefault="00846F43" w:rsidP="00846F43">
      <w:pPr>
        <w:jc w:val="center"/>
        <w:rPr>
          <w:rFonts w:ascii="Helvetica" w:hAnsi="Helvetica" w:cs="Helvetica"/>
          <w:szCs w:val="24"/>
        </w:rPr>
      </w:pPr>
    </w:p>
    <w:p w14:paraId="284BCB3D" w14:textId="0A454942" w:rsidR="00846F43" w:rsidRPr="00296FE5" w:rsidRDefault="00846F43" w:rsidP="00846F43">
      <w:pPr>
        <w:jc w:val="center"/>
        <w:rPr>
          <w:rFonts w:ascii="Helvetica" w:hAnsi="Helvetica" w:cs="Helvetica"/>
          <w:szCs w:val="24"/>
        </w:rPr>
      </w:pPr>
      <w:r w:rsidRPr="00296FE5">
        <w:rPr>
          <w:rFonts w:ascii="Helvetica" w:hAnsi="Helvetica" w:cs="Helvetica"/>
          <w:szCs w:val="24"/>
        </w:rPr>
        <w:t xml:space="preserve">Na podlagi 56. člena Statuta Občine Izola </w:t>
      </w:r>
    </w:p>
    <w:p w14:paraId="4C64CD38" w14:textId="77777777" w:rsidR="00B91995" w:rsidRPr="00296FE5" w:rsidRDefault="00B91995" w:rsidP="00B91995">
      <w:pPr>
        <w:jc w:val="center"/>
        <w:rPr>
          <w:rFonts w:ascii="Helvetica" w:eastAsia="Calibri" w:hAnsi="Helvetica" w:cs="Helvetica"/>
          <w:szCs w:val="24"/>
        </w:rPr>
      </w:pPr>
      <w:r w:rsidRPr="00296FE5">
        <w:rPr>
          <w:rFonts w:ascii="Helvetica" w:eastAsia="Calibri" w:hAnsi="Helvetica" w:cs="Helvetica"/>
          <w:szCs w:val="24"/>
        </w:rPr>
        <w:t>(Uradne objave št. 5/2018 – uradno prečiščeno besedilo)</w:t>
      </w:r>
    </w:p>
    <w:p w14:paraId="45199F94" w14:textId="77777777" w:rsidR="00B91995" w:rsidRPr="00296FE5" w:rsidRDefault="00B91995" w:rsidP="00846F43">
      <w:pPr>
        <w:jc w:val="center"/>
        <w:rPr>
          <w:rFonts w:ascii="Helvetica" w:hAnsi="Helvetica" w:cs="Helvetica"/>
          <w:szCs w:val="24"/>
        </w:rPr>
      </w:pPr>
    </w:p>
    <w:p w14:paraId="284BCB3E" w14:textId="77777777" w:rsidR="00846F43" w:rsidRPr="00296FE5" w:rsidRDefault="00846F43" w:rsidP="00846F43">
      <w:pPr>
        <w:jc w:val="center"/>
        <w:rPr>
          <w:rFonts w:ascii="Helvetica" w:hAnsi="Helvetica" w:cs="Helvetica"/>
          <w:szCs w:val="24"/>
        </w:rPr>
      </w:pPr>
    </w:p>
    <w:p w14:paraId="284BCB3F" w14:textId="77777777" w:rsidR="00846F43" w:rsidRPr="00296FE5" w:rsidRDefault="00846F43" w:rsidP="00846F43">
      <w:pPr>
        <w:jc w:val="center"/>
        <w:rPr>
          <w:rFonts w:ascii="Helvetica" w:hAnsi="Helvetica" w:cs="Helvetica"/>
          <w:szCs w:val="24"/>
        </w:rPr>
      </w:pPr>
    </w:p>
    <w:p w14:paraId="284BCB40" w14:textId="77777777" w:rsidR="00846F43" w:rsidRPr="00296FE5" w:rsidRDefault="00846F43" w:rsidP="00846F43">
      <w:pPr>
        <w:jc w:val="center"/>
        <w:rPr>
          <w:rFonts w:ascii="Helvetica" w:hAnsi="Helvetica" w:cs="Helvetica"/>
          <w:szCs w:val="24"/>
        </w:rPr>
      </w:pPr>
    </w:p>
    <w:p w14:paraId="284BCB41" w14:textId="77777777" w:rsidR="00846F43" w:rsidRPr="00296FE5" w:rsidRDefault="00846F43" w:rsidP="00846F43">
      <w:pPr>
        <w:jc w:val="center"/>
        <w:rPr>
          <w:rFonts w:ascii="Helvetica" w:hAnsi="Helvetica" w:cs="Helvetica"/>
          <w:szCs w:val="24"/>
        </w:rPr>
      </w:pPr>
    </w:p>
    <w:p w14:paraId="284BCB42" w14:textId="77777777" w:rsidR="00846F43" w:rsidRPr="00296FE5" w:rsidRDefault="00846F43" w:rsidP="00846F43">
      <w:pPr>
        <w:jc w:val="center"/>
        <w:rPr>
          <w:rFonts w:ascii="Helvetica" w:hAnsi="Helvetica" w:cs="Helvetica"/>
          <w:szCs w:val="24"/>
        </w:rPr>
      </w:pPr>
    </w:p>
    <w:p w14:paraId="284BCB43" w14:textId="77777777" w:rsidR="00846F43" w:rsidRPr="00296FE5" w:rsidRDefault="00846F43" w:rsidP="00846F43">
      <w:pPr>
        <w:jc w:val="center"/>
        <w:rPr>
          <w:rFonts w:ascii="Helvetica" w:hAnsi="Helvetica" w:cs="Helvetica"/>
          <w:szCs w:val="24"/>
        </w:rPr>
      </w:pPr>
      <w:r w:rsidRPr="00296FE5">
        <w:rPr>
          <w:rFonts w:ascii="Helvetica" w:hAnsi="Helvetica" w:cs="Helvetica"/>
          <w:szCs w:val="24"/>
        </w:rPr>
        <w:t>R A Z G L A Š A M</w:t>
      </w:r>
    </w:p>
    <w:p w14:paraId="284BCB44" w14:textId="77777777" w:rsidR="00846F43" w:rsidRPr="00296FE5" w:rsidRDefault="00846F43" w:rsidP="00846F43">
      <w:pPr>
        <w:rPr>
          <w:rFonts w:ascii="Helvetica" w:hAnsi="Helvetica" w:cs="Helvetica"/>
          <w:b/>
          <w:bCs/>
          <w:szCs w:val="24"/>
        </w:rPr>
      </w:pPr>
    </w:p>
    <w:p w14:paraId="284BCB45" w14:textId="77777777" w:rsidR="00846F43" w:rsidRPr="00296FE5" w:rsidRDefault="00846F43" w:rsidP="00846F43">
      <w:pPr>
        <w:spacing w:after="80"/>
        <w:rPr>
          <w:rFonts w:ascii="Helvetica" w:hAnsi="Helvetica" w:cs="Helvetica"/>
          <w:szCs w:val="24"/>
        </w:rPr>
      </w:pPr>
    </w:p>
    <w:p w14:paraId="284BCB46" w14:textId="77777777" w:rsidR="00846F43" w:rsidRPr="00296FE5" w:rsidRDefault="00846F43" w:rsidP="00846F43">
      <w:pPr>
        <w:jc w:val="center"/>
        <w:rPr>
          <w:rFonts w:ascii="Helvetica" w:eastAsia="Calibri" w:hAnsi="Helvetica" w:cs="Helvetica"/>
          <w:b/>
          <w:bCs/>
          <w:szCs w:val="24"/>
        </w:rPr>
      </w:pPr>
      <w:r w:rsidRPr="00296FE5">
        <w:rPr>
          <w:rFonts w:ascii="Helvetica" w:eastAsia="Calibri" w:hAnsi="Helvetica" w:cs="Helvetica"/>
          <w:b/>
          <w:bCs/>
          <w:szCs w:val="24"/>
        </w:rPr>
        <w:t>ODLOK O SPREMEMBAH IN DOPOLNITVAH</w:t>
      </w:r>
    </w:p>
    <w:p w14:paraId="284BCB47" w14:textId="77777777" w:rsidR="00846F43" w:rsidRPr="00296FE5" w:rsidRDefault="00846F43" w:rsidP="00846F43">
      <w:pPr>
        <w:spacing w:line="276" w:lineRule="auto"/>
        <w:jc w:val="center"/>
        <w:rPr>
          <w:rFonts w:ascii="Helvetica" w:eastAsia="Calibri" w:hAnsi="Helvetica" w:cs="Helvetica"/>
          <w:b/>
          <w:bCs/>
          <w:szCs w:val="24"/>
        </w:rPr>
      </w:pPr>
      <w:r w:rsidRPr="00296FE5">
        <w:rPr>
          <w:rFonts w:ascii="Helvetica" w:eastAsia="Calibri" w:hAnsi="Helvetica" w:cs="Helvetica"/>
          <w:b/>
          <w:bCs/>
          <w:szCs w:val="24"/>
        </w:rPr>
        <w:t xml:space="preserve">ODLOKA O ZAZIDALNEM  NAČRTU </w:t>
      </w:r>
    </w:p>
    <w:p w14:paraId="284BCB48" w14:textId="77777777" w:rsidR="00846F43" w:rsidRPr="00296FE5" w:rsidRDefault="00846F43" w:rsidP="00846F43">
      <w:pPr>
        <w:spacing w:line="276" w:lineRule="auto"/>
        <w:jc w:val="center"/>
        <w:rPr>
          <w:rFonts w:ascii="Helvetica" w:eastAsia="Calibri" w:hAnsi="Helvetica" w:cs="Helvetica"/>
          <w:b/>
          <w:bCs/>
          <w:szCs w:val="24"/>
        </w:rPr>
      </w:pPr>
      <w:r w:rsidRPr="00296FE5">
        <w:rPr>
          <w:rFonts w:ascii="Helvetica" w:eastAsia="Calibri" w:hAnsi="Helvetica" w:cs="Helvetica"/>
          <w:b/>
          <w:bCs/>
          <w:szCs w:val="24"/>
        </w:rPr>
        <w:t>ZA OBMOČJE  KAJUHOVA – HUDOURNIK MORER</w:t>
      </w:r>
    </w:p>
    <w:p w14:paraId="284BCB49" w14:textId="77777777" w:rsidR="00846F43" w:rsidRPr="00296FE5" w:rsidRDefault="00846F43" w:rsidP="00846F43">
      <w:pPr>
        <w:jc w:val="center"/>
        <w:rPr>
          <w:rFonts w:ascii="Helvetica" w:hAnsi="Helvetica" w:cs="Helvetica"/>
          <w:b/>
          <w:bCs/>
          <w:szCs w:val="24"/>
        </w:rPr>
      </w:pPr>
    </w:p>
    <w:p w14:paraId="284BCB4A" w14:textId="77777777" w:rsidR="00846F43" w:rsidRPr="00296FE5" w:rsidRDefault="00846F43" w:rsidP="00846F43">
      <w:pPr>
        <w:jc w:val="center"/>
        <w:rPr>
          <w:rFonts w:ascii="Helvetica" w:hAnsi="Helvetica" w:cs="Helvetica"/>
          <w:b/>
          <w:bCs/>
          <w:szCs w:val="24"/>
        </w:rPr>
      </w:pPr>
    </w:p>
    <w:p w14:paraId="284BCB4B" w14:textId="77777777" w:rsidR="00846F43" w:rsidRPr="00296FE5" w:rsidRDefault="00846F43" w:rsidP="00846F43">
      <w:pPr>
        <w:jc w:val="center"/>
        <w:rPr>
          <w:rFonts w:ascii="Helvetica" w:hAnsi="Helvetica" w:cs="Helvetica"/>
          <w:b/>
          <w:bCs/>
          <w:szCs w:val="24"/>
        </w:rPr>
      </w:pPr>
    </w:p>
    <w:p w14:paraId="284BCB4C" w14:textId="77777777" w:rsidR="00846F43" w:rsidRPr="00296FE5" w:rsidRDefault="00846F43" w:rsidP="00846F43">
      <w:pPr>
        <w:jc w:val="center"/>
        <w:rPr>
          <w:rFonts w:ascii="Helvetica" w:hAnsi="Helvetica" w:cs="Helvetica"/>
          <w:b/>
          <w:bCs/>
          <w:szCs w:val="24"/>
        </w:rPr>
      </w:pPr>
    </w:p>
    <w:p w14:paraId="284BCB4D" w14:textId="77777777" w:rsidR="00846F43" w:rsidRPr="00296FE5" w:rsidRDefault="00846F43" w:rsidP="00846F43">
      <w:pPr>
        <w:jc w:val="center"/>
        <w:rPr>
          <w:rFonts w:ascii="Helvetica" w:hAnsi="Helvetica" w:cs="Helvetica"/>
          <w:b/>
          <w:bCs/>
          <w:szCs w:val="24"/>
        </w:rPr>
      </w:pPr>
    </w:p>
    <w:p w14:paraId="284BCB4E" w14:textId="77777777" w:rsidR="00846F43" w:rsidRPr="00296FE5" w:rsidRDefault="00846F43" w:rsidP="00846F43">
      <w:pPr>
        <w:jc w:val="center"/>
        <w:rPr>
          <w:rFonts w:ascii="Helvetica" w:hAnsi="Helvetica" w:cs="Helvetica"/>
          <w:b/>
          <w:bCs/>
          <w:szCs w:val="24"/>
        </w:rPr>
      </w:pPr>
    </w:p>
    <w:p w14:paraId="284BCB4F" w14:textId="77777777" w:rsidR="00846F43" w:rsidRPr="00296FE5" w:rsidRDefault="00846F43" w:rsidP="00846F43">
      <w:pPr>
        <w:jc w:val="center"/>
        <w:rPr>
          <w:rFonts w:ascii="Helvetica" w:hAnsi="Helvetica" w:cs="Helvetica"/>
          <w:b/>
          <w:bCs/>
          <w:szCs w:val="24"/>
        </w:rPr>
      </w:pPr>
    </w:p>
    <w:p w14:paraId="284BCB50" w14:textId="77777777" w:rsidR="00846F43" w:rsidRPr="00296FE5" w:rsidRDefault="00846F43" w:rsidP="00846F43">
      <w:pPr>
        <w:jc w:val="center"/>
        <w:rPr>
          <w:rFonts w:ascii="Helvetica" w:hAnsi="Helvetica" w:cs="Helvetica"/>
          <w:b/>
          <w:bCs/>
          <w:szCs w:val="24"/>
        </w:rPr>
      </w:pPr>
    </w:p>
    <w:p w14:paraId="284BCB51" w14:textId="77777777" w:rsidR="00846F43" w:rsidRPr="00296FE5" w:rsidRDefault="00846F43" w:rsidP="00846F43">
      <w:pPr>
        <w:ind w:left="7080"/>
        <w:rPr>
          <w:rFonts w:ascii="Helvetica" w:hAnsi="Helvetica" w:cs="Helvetica"/>
          <w:szCs w:val="24"/>
        </w:rPr>
      </w:pPr>
      <w:r w:rsidRPr="00296FE5">
        <w:rPr>
          <w:rFonts w:ascii="Helvetica" w:hAnsi="Helvetica" w:cs="Helvetica"/>
          <w:szCs w:val="24"/>
        </w:rPr>
        <w:t xml:space="preserve"> Ž u p a n</w:t>
      </w:r>
    </w:p>
    <w:p w14:paraId="38235592" w14:textId="3ED85EBA" w:rsidR="005D41DA" w:rsidRPr="00296FE5" w:rsidRDefault="005D41DA" w:rsidP="00846F43">
      <w:pPr>
        <w:ind w:left="5664" w:firstLine="708"/>
        <w:rPr>
          <w:rFonts w:ascii="Helvetica" w:hAnsi="Helvetica" w:cs="Helvetica"/>
          <w:b/>
          <w:szCs w:val="24"/>
        </w:rPr>
      </w:pPr>
      <w:r w:rsidRPr="00296FE5">
        <w:rPr>
          <w:rFonts w:ascii="Helvetica" w:hAnsi="Helvetica" w:cs="Helvetica"/>
          <w:b/>
          <w:szCs w:val="24"/>
          <w:lang w:val="it-IT"/>
        </w:rPr>
        <w:t xml:space="preserve">      Danilo Markočič</w:t>
      </w:r>
    </w:p>
    <w:p w14:paraId="284BCB53" w14:textId="77777777" w:rsidR="00846F43" w:rsidRPr="00296FE5" w:rsidRDefault="00846F43" w:rsidP="00846F43">
      <w:pPr>
        <w:ind w:left="4956"/>
        <w:rPr>
          <w:rFonts w:ascii="Helvetica" w:hAnsi="Helvetica" w:cs="Helvetica"/>
          <w:b/>
          <w:bCs/>
          <w:szCs w:val="24"/>
        </w:rPr>
      </w:pPr>
    </w:p>
    <w:p w14:paraId="284BCB54" w14:textId="77777777" w:rsidR="00846F43" w:rsidRPr="00296FE5" w:rsidRDefault="00846F43" w:rsidP="00846F43">
      <w:pPr>
        <w:rPr>
          <w:rFonts w:ascii="Helvetica" w:hAnsi="Helvetica" w:cs="Helvetica"/>
          <w:b/>
          <w:bCs/>
          <w:szCs w:val="24"/>
        </w:rPr>
      </w:pPr>
    </w:p>
    <w:p w14:paraId="284BCB55" w14:textId="77777777" w:rsidR="00846F43" w:rsidRPr="00296FE5" w:rsidRDefault="00846F43" w:rsidP="00846F43">
      <w:pPr>
        <w:rPr>
          <w:rFonts w:ascii="Helvetica" w:hAnsi="Helvetica" w:cs="Helvetica"/>
          <w:b/>
          <w:bCs/>
          <w:szCs w:val="24"/>
        </w:rPr>
      </w:pPr>
    </w:p>
    <w:p w14:paraId="284BCB56" w14:textId="77777777" w:rsidR="00846F43" w:rsidRPr="00296FE5" w:rsidRDefault="00846F43" w:rsidP="00846F43">
      <w:pPr>
        <w:rPr>
          <w:rFonts w:ascii="Helvetica" w:hAnsi="Helvetica" w:cs="Helvetica"/>
          <w:szCs w:val="24"/>
        </w:rPr>
      </w:pPr>
    </w:p>
    <w:p w14:paraId="284BCB57" w14:textId="2338AD36" w:rsidR="00846F43" w:rsidRPr="00296FE5" w:rsidRDefault="00846F43" w:rsidP="00846F43">
      <w:pPr>
        <w:outlineLvl w:val="0"/>
        <w:rPr>
          <w:rFonts w:ascii="Helvetica" w:hAnsi="Helvetica" w:cs="Helvetica"/>
          <w:szCs w:val="24"/>
        </w:rPr>
      </w:pPr>
      <w:r w:rsidRPr="00296FE5">
        <w:rPr>
          <w:rFonts w:ascii="Helvetica" w:hAnsi="Helvetica" w:cs="Helvetica"/>
          <w:szCs w:val="24"/>
        </w:rPr>
        <w:t xml:space="preserve">Številka:   </w:t>
      </w:r>
    </w:p>
    <w:p w14:paraId="284BCB58" w14:textId="340AF3D3" w:rsidR="00846F43" w:rsidRPr="00296FE5" w:rsidRDefault="00846F43" w:rsidP="00846F43">
      <w:pPr>
        <w:rPr>
          <w:rFonts w:ascii="Helvetica" w:hAnsi="Helvetica" w:cs="Helvetica"/>
          <w:szCs w:val="24"/>
        </w:rPr>
      </w:pPr>
      <w:r w:rsidRPr="00296FE5">
        <w:rPr>
          <w:rFonts w:ascii="Helvetica" w:hAnsi="Helvetica" w:cs="Helvetica"/>
          <w:szCs w:val="24"/>
        </w:rPr>
        <w:t xml:space="preserve">Datum:      </w:t>
      </w:r>
    </w:p>
    <w:p w14:paraId="284BCB59" w14:textId="77777777" w:rsidR="00846F43" w:rsidRPr="00FD6FD6" w:rsidRDefault="00846F43" w:rsidP="00846F43">
      <w:pPr>
        <w:jc w:val="center"/>
        <w:rPr>
          <w:b/>
          <w:bCs/>
          <w:szCs w:val="24"/>
        </w:rPr>
      </w:pPr>
    </w:p>
    <w:p w14:paraId="284BCB5A" w14:textId="77777777" w:rsidR="00846F43" w:rsidRPr="00FD6FD6" w:rsidRDefault="00846F43" w:rsidP="00846F43">
      <w:pPr>
        <w:jc w:val="center"/>
        <w:rPr>
          <w:b/>
          <w:bCs/>
          <w:szCs w:val="24"/>
        </w:rPr>
      </w:pPr>
    </w:p>
    <w:p w14:paraId="284BCB5B" w14:textId="77777777" w:rsidR="00846F43" w:rsidRPr="00FD6FD6" w:rsidRDefault="00846F43" w:rsidP="00846F43">
      <w:pPr>
        <w:jc w:val="center"/>
        <w:rPr>
          <w:b/>
          <w:bCs/>
          <w:szCs w:val="24"/>
        </w:rPr>
      </w:pPr>
    </w:p>
    <w:p w14:paraId="284BCB5C" w14:textId="77777777" w:rsidR="00846F43" w:rsidRPr="00FD6FD6" w:rsidRDefault="00846F43" w:rsidP="00846F43">
      <w:pPr>
        <w:spacing w:after="80"/>
        <w:rPr>
          <w:szCs w:val="24"/>
        </w:rPr>
      </w:pPr>
    </w:p>
    <w:p w14:paraId="284BCB5F" w14:textId="77777777" w:rsidR="00846F43" w:rsidRPr="00C7360D" w:rsidRDefault="00846F43" w:rsidP="00846F43">
      <w:pPr>
        <w:rPr>
          <w:b/>
          <w:bCs/>
          <w:sz w:val="22"/>
        </w:rPr>
      </w:pPr>
    </w:p>
    <w:p w14:paraId="284BCB60" w14:textId="77777777" w:rsidR="00601142" w:rsidRPr="00C7360D" w:rsidRDefault="00601142" w:rsidP="00601142">
      <w:pPr>
        <w:rPr>
          <w:rFonts w:ascii="Helvetica" w:hAnsi="Helvetica" w:cs="Helvetica"/>
          <w:b/>
          <w:bCs/>
          <w:sz w:val="22"/>
        </w:rPr>
      </w:pPr>
      <w:r w:rsidRPr="00C7360D">
        <w:rPr>
          <w:rFonts w:ascii="Helvetica" w:hAnsi="Helvetica" w:cs="Helvetica"/>
          <w:b/>
          <w:bCs/>
          <w:sz w:val="22"/>
        </w:rPr>
        <w:t>OBČINA IZOLA – COMUNE DI ISOLA</w:t>
      </w:r>
      <w:r w:rsidRPr="00C7360D">
        <w:rPr>
          <w:rFonts w:ascii="Helvetica" w:hAnsi="Helvetica" w:cs="Helvetica"/>
          <w:b/>
          <w:bCs/>
          <w:sz w:val="22"/>
        </w:rPr>
        <w:tab/>
      </w:r>
      <w:r w:rsidRPr="00C7360D">
        <w:rPr>
          <w:rFonts w:ascii="Helvetica" w:hAnsi="Helvetica" w:cs="Helvetica"/>
          <w:b/>
          <w:bCs/>
          <w:sz w:val="22"/>
        </w:rPr>
        <w:tab/>
        <w:t xml:space="preserve">          </w:t>
      </w:r>
    </w:p>
    <w:p w14:paraId="284BCB61" w14:textId="77777777" w:rsidR="00601142" w:rsidRPr="00C7360D" w:rsidRDefault="00601142" w:rsidP="00601142">
      <w:pPr>
        <w:keepNext/>
        <w:outlineLvl w:val="1"/>
        <w:rPr>
          <w:rFonts w:ascii="Helvetica" w:hAnsi="Helvetica" w:cs="Helvetica"/>
          <w:b/>
          <w:bCs/>
          <w:sz w:val="22"/>
        </w:rPr>
      </w:pPr>
      <w:r w:rsidRPr="00C7360D">
        <w:rPr>
          <w:rFonts w:ascii="Helvetica" w:hAnsi="Helvetica" w:cs="Helvetica"/>
          <w:b/>
          <w:bCs/>
          <w:sz w:val="22"/>
        </w:rPr>
        <w:t>OBČINSKI SVET – CONSIGLIO COMUNALE</w:t>
      </w:r>
    </w:p>
    <w:p w14:paraId="284BCB62" w14:textId="77777777" w:rsidR="00601142" w:rsidRPr="00C7360D" w:rsidRDefault="00601142" w:rsidP="00601142">
      <w:pPr>
        <w:rPr>
          <w:rFonts w:ascii="Helvetica" w:hAnsi="Helvetica" w:cs="Helvetica"/>
          <w:b/>
          <w:sz w:val="22"/>
        </w:rPr>
      </w:pPr>
    </w:p>
    <w:p w14:paraId="789743DC" w14:textId="5ACD7F26" w:rsidR="006A4DCA" w:rsidRPr="00C7360D" w:rsidRDefault="00601142" w:rsidP="006A4DCA">
      <w:pPr>
        <w:rPr>
          <w:rFonts w:ascii="Helvetica" w:eastAsia="Calibri" w:hAnsi="Helvetica" w:cs="Helvetica"/>
          <w:sz w:val="22"/>
        </w:rPr>
      </w:pPr>
      <w:r w:rsidRPr="00C7360D">
        <w:rPr>
          <w:rFonts w:ascii="Helvetica" w:eastAsia="Calibri" w:hAnsi="Helvetica" w:cs="Helvetica"/>
          <w:sz w:val="22"/>
        </w:rPr>
        <w:t xml:space="preserve">Na podlagi </w:t>
      </w:r>
      <w:r w:rsidR="00C835ED" w:rsidRPr="00C835ED">
        <w:rPr>
          <w:rFonts w:ascii="Helvetica" w:eastAsia="Calibri" w:hAnsi="Helvetica" w:cs="Helvetica"/>
          <w:sz w:val="22"/>
        </w:rPr>
        <w:t xml:space="preserve">115. člena, prvega odstavka 119. člena in tretjega odstavka 268. člena </w:t>
      </w:r>
      <w:bookmarkStart w:id="1" w:name="_Hlk56077540"/>
      <w:r w:rsidR="00C835ED" w:rsidRPr="00C835ED">
        <w:rPr>
          <w:rFonts w:ascii="Helvetica" w:eastAsia="Calibri" w:hAnsi="Helvetica" w:cs="Helvetica"/>
          <w:sz w:val="22"/>
        </w:rPr>
        <w:t>Zakona o urejanju prostora (Uradni list RS, št. 61/17)</w:t>
      </w:r>
      <w:bookmarkEnd w:id="1"/>
      <w:r w:rsidR="00C835ED" w:rsidRPr="00C835ED">
        <w:rPr>
          <w:rFonts w:ascii="Helvetica" w:eastAsia="Calibri" w:hAnsi="Helvetica" w:cs="Helvetica"/>
          <w:sz w:val="22"/>
        </w:rPr>
        <w:t>,</w:t>
      </w:r>
      <w:r w:rsidR="00C835ED">
        <w:rPr>
          <w:rFonts w:ascii="Helvetica" w:eastAsia="Calibri" w:hAnsi="Helvetica" w:cs="Helvetica"/>
          <w:sz w:val="22"/>
        </w:rPr>
        <w:t xml:space="preserve"> </w:t>
      </w:r>
      <w:r w:rsidRPr="00C7360D">
        <w:rPr>
          <w:rFonts w:ascii="Helvetica" w:eastAsia="Calibri" w:hAnsi="Helvetica" w:cs="Helvetica"/>
          <w:sz w:val="22"/>
        </w:rPr>
        <w:t xml:space="preserve">29. člena Zakona o lokalni samoupravi </w:t>
      </w:r>
      <w:r w:rsidRPr="00C7360D">
        <w:rPr>
          <w:rFonts w:ascii="Helvetica" w:hAnsi="Helvetica" w:cs="Helvetica"/>
          <w:sz w:val="22"/>
        </w:rPr>
        <w:t xml:space="preserve">(Uradni list RS, št. 94/07 – uradno prečiščeno besedilo, 76/08, 79/09, 51/10, 40/12 – ZUJF, 14/15 – ZUUJFO in 76/16 – odl. US),  30. in 101. člena Statuta Občine Izola </w:t>
      </w:r>
      <w:r w:rsidRPr="00C7360D">
        <w:rPr>
          <w:rFonts w:ascii="Helvetica" w:hAnsi="Helvetica" w:cs="Helvetica"/>
          <w:w w:val="102"/>
          <w:sz w:val="22"/>
        </w:rPr>
        <w:t xml:space="preserve">(Uradne objave, št. 15/99, 17/12 in 6/14) ter </w:t>
      </w:r>
      <w:r w:rsidRPr="00C7360D">
        <w:rPr>
          <w:rFonts w:ascii="Helvetica" w:hAnsi="Helvetica" w:cs="Helvetica"/>
          <w:sz w:val="22"/>
        </w:rPr>
        <w:t xml:space="preserve">137. člena Poslovnika Občinskega sveta občine Izola (Uradne objave občine Izola 2/00, 3/01 in 5/05) je Občinski svet Občine Izola na </w:t>
      </w:r>
      <w:r w:rsidR="00C7360D" w:rsidRPr="00C7360D">
        <w:rPr>
          <w:rFonts w:ascii="Helvetica" w:eastAsia="Calibri" w:hAnsi="Helvetica" w:cs="Helvetica"/>
          <w:sz w:val="22"/>
        </w:rPr>
        <w:t>_______________</w:t>
      </w:r>
      <w:r w:rsidR="006A4DCA" w:rsidRPr="00C7360D">
        <w:rPr>
          <w:rFonts w:ascii="Helvetica" w:eastAsia="Calibri" w:hAnsi="Helvetica" w:cs="Helvetica"/>
          <w:sz w:val="22"/>
        </w:rPr>
        <w:t xml:space="preserve"> seji, dne </w:t>
      </w:r>
      <w:r w:rsidR="00C7360D" w:rsidRPr="00C7360D">
        <w:rPr>
          <w:rFonts w:ascii="Helvetica" w:eastAsia="Calibri" w:hAnsi="Helvetica" w:cs="Helvetica"/>
          <w:sz w:val="22"/>
        </w:rPr>
        <w:t>_____________</w:t>
      </w:r>
      <w:r w:rsidR="006A4DCA" w:rsidRPr="00C7360D">
        <w:rPr>
          <w:rFonts w:ascii="Helvetica" w:eastAsia="Calibri" w:hAnsi="Helvetica" w:cs="Helvetica"/>
          <w:sz w:val="22"/>
        </w:rPr>
        <w:t>, sprejel naslednji</w:t>
      </w:r>
    </w:p>
    <w:p w14:paraId="284BCB63" w14:textId="6BA0EAFC" w:rsidR="00601142" w:rsidRPr="00C7360D" w:rsidRDefault="00601142" w:rsidP="00601142">
      <w:pPr>
        <w:rPr>
          <w:sz w:val="22"/>
        </w:rPr>
      </w:pPr>
    </w:p>
    <w:p w14:paraId="284BCB64" w14:textId="77777777" w:rsidR="00601142" w:rsidRPr="00C7360D" w:rsidRDefault="00601142" w:rsidP="00601142">
      <w:pPr>
        <w:rPr>
          <w:rFonts w:ascii="Helvetica" w:eastAsia="Calibri" w:hAnsi="Helvetica" w:cs="Helvetica"/>
          <w:sz w:val="22"/>
        </w:rPr>
      </w:pPr>
    </w:p>
    <w:p w14:paraId="284BCB65" w14:textId="77777777" w:rsidR="00601142" w:rsidRPr="00C7360D" w:rsidRDefault="00601142" w:rsidP="00601142">
      <w:pPr>
        <w:jc w:val="center"/>
        <w:rPr>
          <w:rFonts w:ascii="Helvetica" w:eastAsia="Calibri" w:hAnsi="Helvetica" w:cs="Helvetica"/>
          <w:b/>
          <w:bCs/>
          <w:sz w:val="22"/>
        </w:rPr>
      </w:pPr>
      <w:r w:rsidRPr="00C7360D">
        <w:rPr>
          <w:rFonts w:ascii="Helvetica" w:eastAsia="Calibri" w:hAnsi="Helvetica" w:cs="Helvetica"/>
          <w:b/>
          <w:bCs/>
          <w:sz w:val="22"/>
        </w:rPr>
        <w:t>ODLOK O SPREMEMBAH IN DOPOLNITVAH</w:t>
      </w:r>
    </w:p>
    <w:p w14:paraId="284BCB66" w14:textId="77777777" w:rsidR="00601142" w:rsidRPr="00C7360D" w:rsidRDefault="00601142" w:rsidP="00601142">
      <w:pPr>
        <w:spacing w:line="276" w:lineRule="auto"/>
        <w:jc w:val="center"/>
        <w:rPr>
          <w:rFonts w:ascii="Helvetica" w:eastAsia="Calibri" w:hAnsi="Helvetica" w:cs="Helvetica"/>
          <w:b/>
          <w:bCs/>
          <w:sz w:val="22"/>
        </w:rPr>
      </w:pPr>
      <w:r w:rsidRPr="00C7360D">
        <w:rPr>
          <w:rFonts w:ascii="Helvetica" w:eastAsia="Calibri" w:hAnsi="Helvetica" w:cs="Helvetica"/>
          <w:b/>
          <w:bCs/>
          <w:sz w:val="22"/>
        </w:rPr>
        <w:t xml:space="preserve">ODLOKA O ZAZIDALNEM  NAČRTU </w:t>
      </w:r>
    </w:p>
    <w:p w14:paraId="284BCB67" w14:textId="77777777" w:rsidR="00601142" w:rsidRPr="00C7360D" w:rsidRDefault="00601142" w:rsidP="00601142">
      <w:pPr>
        <w:spacing w:line="276" w:lineRule="auto"/>
        <w:jc w:val="center"/>
        <w:rPr>
          <w:rFonts w:ascii="Helvetica" w:eastAsia="Calibri" w:hAnsi="Helvetica" w:cs="Helvetica"/>
          <w:b/>
          <w:bCs/>
          <w:sz w:val="22"/>
        </w:rPr>
      </w:pPr>
      <w:r w:rsidRPr="00C7360D">
        <w:rPr>
          <w:rFonts w:ascii="Helvetica" w:eastAsia="Calibri" w:hAnsi="Helvetica" w:cs="Helvetica"/>
          <w:b/>
          <w:bCs/>
          <w:sz w:val="22"/>
        </w:rPr>
        <w:t>ZA OBMOČJE  KAJUHOVA – HUDOURNIK MORER</w:t>
      </w:r>
    </w:p>
    <w:p w14:paraId="284BCB68" w14:textId="77777777" w:rsidR="00601142" w:rsidRPr="00C7360D" w:rsidRDefault="00601142" w:rsidP="00601142">
      <w:pPr>
        <w:rPr>
          <w:rFonts w:ascii="Helvetica" w:eastAsia="Calibri" w:hAnsi="Helvetica" w:cs="Helvetica"/>
          <w:sz w:val="22"/>
        </w:rPr>
      </w:pPr>
    </w:p>
    <w:p w14:paraId="284BCB69" w14:textId="77777777" w:rsidR="00601142" w:rsidRPr="00C7360D" w:rsidRDefault="00601142" w:rsidP="00601142">
      <w:pPr>
        <w:jc w:val="center"/>
        <w:rPr>
          <w:rFonts w:ascii="Helvetica" w:eastAsia="Calibri" w:hAnsi="Helvetica" w:cs="Helvetica"/>
          <w:b/>
          <w:sz w:val="22"/>
        </w:rPr>
      </w:pPr>
      <w:r w:rsidRPr="00C7360D">
        <w:rPr>
          <w:rFonts w:ascii="Helvetica" w:eastAsia="Calibri" w:hAnsi="Helvetica" w:cs="Helvetica"/>
          <w:b/>
          <w:sz w:val="22"/>
        </w:rPr>
        <w:t>I . UVODNE DOLOČBE</w:t>
      </w:r>
    </w:p>
    <w:p w14:paraId="284BCB6A" w14:textId="77777777" w:rsidR="00601142" w:rsidRPr="00C7360D" w:rsidRDefault="00601142" w:rsidP="00601142">
      <w:pPr>
        <w:jc w:val="center"/>
        <w:rPr>
          <w:rFonts w:ascii="Helvetica" w:eastAsia="Calibri" w:hAnsi="Helvetica" w:cs="Helvetica"/>
          <w:sz w:val="22"/>
        </w:rPr>
      </w:pPr>
    </w:p>
    <w:p w14:paraId="284BCB6B" w14:textId="77777777" w:rsidR="00601142" w:rsidRPr="00C7360D" w:rsidRDefault="005E39B0" w:rsidP="00601142">
      <w:pPr>
        <w:jc w:val="center"/>
        <w:rPr>
          <w:rFonts w:ascii="Helvetica" w:eastAsia="Calibri" w:hAnsi="Helvetica" w:cs="Helvetica"/>
          <w:sz w:val="22"/>
        </w:rPr>
      </w:pPr>
      <w:r w:rsidRPr="00C7360D">
        <w:rPr>
          <w:rFonts w:ascii="Helvetica" w:eastAsia="Calibri" w:hAnsi="Helvetica" w:cs="Helvetica"/>
          <w:sz w:val="22"/>
        </w:rPr>
        <w:fldChar w:fldCharType="begin"/>
      </w:r>
      <w:r w:rsidR="00601142" w:rsidRPr="00C7360D">
        <w:rPr>
          <w:rFonts w:ascii="Helvetica" w:eastAsia="Calibri" w:hAnsi="Helvetica" w:cs="Helvetica"/>
          <w:sz w:val="22"/>
        </w:rPr>
        <w:instrText xml:space="preserve"> AUTONUM  \* Arabic </w:instrText>
      </w:r>
      <w:r w:rsidRPr="00C7360D">
        <w:rPr>
          <w:rFonts w:ascii="Helvetica" w:eastAsia="Calibri" w:hAnsi="Helvetica" w:cs="Helvetica"/>
          <w:sz w:val="22"/>
        </w:rPr>
        <w:fldChar w:fldCharType="end"/>
      </w:r>
      <w:r w:rsidR="00601142" w:rsidRPr="00C7360D">
        <w:rPr>
          <w:rFonts w:ascii="Helvetica" w:eastAsia="Calibri" w:hAnsi="Helvetica" w:cs="Helvetica"/>
          <w:sz w:val="22"/>
        </w:rPr>
        <w:t xml:space="preserve"> člen</w:t>
      </w:r>
    </w:p>
    <w:p w14:paraId="284BCB6C" w14:textId="77777777" w:rsidR="00601142" w:rsidRPr="00C7360D" w:rsidRDefault="00601142" w:rsidP="00601142">
      <w:pPr>
        <w:jc w:val="center"/>
        <w:rPr>
          <w:rFonts w:ascii="Helvetica" w:eastAsia="Calibri" w:hAnsi="Helvetica" w:cs="Helvetica"/>
          <w:sz w:val="22"/>
        </w:rPr>
      </w:pPr>
      <w:r w:rsidRPr="00C7360D">
        <w:rPr>
          <w:rFonts w:ascii="Helvetica" w:eastAsia="Calibri" w:hAnsi="Helvetica" w:cs="Helvetica"/>
          <w:sz w:val="22"/>
        </w:rPr>
        <w:t>(Sestavni deli ZN)</w:t>
      </w:r>
    </w:p>
    <w:p w14:paraId="284BCB6D" w14:textId="77777777" w:rsidR="00601142" w:rsidRPr="00C7360D" w:rsidRDefault="00601142" w:rsidP="00601142">
      <w:pPr>
        <w:rPr>
          <w:rFonts w:ascii="Helvetica" w:eastAsia="Calibri" w:hAnsi="Helvetica" w:cs="Helvetica"/>
          <w:sz w:val="22"/>
        </w:rPr>
      </w:pPr>
    </w:p>
    <w:p w14:paraId="284BCB6E" w14:textId="77777777" w:rsidR="00601142" w:rsidRPr="00C7360D" w:rsidRDefault="00601142" w:rsidP="00601142">
      <w:pPr>
        <w:spacing w:after="240"/>
        <w:contextualSpacing/>
        <w:rPr>
          <w:rFonts w:ascii="Helvetica" w:hAnsi="Helvetica" w:cs="Helvetica"/>
          <w:sz w:val="22"/>
        </w:rPr>
      </w:pPr>
      <w:r w:rsidRPr="00C7360D">
        <w:rPr>
          <w:rFonts w:ascii="Helvetica" w:hAnsi="Helvetica" w:cs="Helvetica"/>
          <w:sz w:val="22"/>
        </w:rPr>
        <w:t>Dokumentacija o spremembah in dopolnitvah ZN obsega tekstualni in grafični del.</w:t>
      </w:r>
    </w:p>
    <w:p w14:paraId="284BCB6F" w14:textId="77777777" w:rsidR="00601142" w:rsidRPr="00C7360D" w:rsidRDefault="00601142" w:rsidP="00601142">
      <w:pPr>
        <w:spacing w:after="240"/>
        <w:contextualSpacing/>
        <w:rPr>
          <w:rFonts w:ascii="Helvetica" w:hAnsi="Helvetica" w:cs="Helvetica"/>
          <w:sz w:val="22"/>
        </w:rPr>
      </w:pPr>
      <w:r w:rsidRPr="00C7360D">
        <w:rPr>
          <w:rFonts w:ascii="Helvetica" w:hAnsi="Helvetica" w:cs="Helvetica"/>
          <w:sz w:val="22"/>
        </w:rPr>
        <w:t>Tekstualni del dokumentacije obsega:</w:t>
      </w:r>
    </w:p>
    <w:p w14:paraId="284BCB70" w14:textId="77777777" w:rsidR="00601142" w:rsidRPr="00C7360D" w:rsidRDefault="00601142" w:rsidP="00DC44AE">
      <w:pPr>
        <w:numPr>
          <w:ilvl w:val="0"/>
          <w:numId w:val="9"/>
        </w:numPr>
        <w:ind w:leftChars="205" w:left="850" w:hanging="358"/>
        <w:contextualSpacing/>
        <w:rPr>
          <w:rFonts w:ascii="Helvetica" w:hAnsi="Helvetica" w:cs="Helvetica"/>
          <w:sz w:val="22"/>
        </w:rPr>
      </w:pPr>
      <w:r w:rsidRPr="00C7360D">
        <w:rPr>
          <w:rFonts w:ascii="Helvetica" w:hAnsi="Helvetica" w:cs="Helvetica"/>
          <w:sz w:val="22"/>
        </w:rPr>
        <w:t>odlok, ki obsega naslednja poglavja:</w:t>
      </w:r>
    </w:p>
    <w:p w14:paraId="284BCB71"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uvodne določbe,</w:t>
      </w:r>
    </w:p>
    <w:p w14:paraId="284BCB72"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določbe o spremembah in dopolnitvah,</w:t>
      </w:r>
    </w:p>
    <w:p w14:paraId="284BCB73"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prehodne in končne določbe;</w:t>
      </w:r>
    </w:p>
    <w:p w14:paraId="284BCB74" w14:textId="77777777" w:rsidR="00601142" w:rsidRPr="00C7360D" w:rsidRDefault="00601142" w:rsidP="00DC44AE">
      <w:pPr>
        <w:numPr>
          <w:ilvl w:val="0"/>
          <w:numId w:val="9"/>
        </w:numPr>
        <w:ind w:leftChars="205" w:left="850" w:hanging="358"/>
        <w:contextualSpacing/>
        <w:rPr>
          <w:rFonts w:ascii="Helvetica" w:hAnsi="Helvetica" w:cs="Helvetica"/>
          <w:sz w:val="22"/>
        </w:rPr>
      </w:pPr>
      <w:r w:rsidRPr="00C7360D">
        <w:rPr>
          <w:rFonts w:ascii="Helvetica" w:hAnsi="Helvetica" w:cs="Helvetica"/>
          <w:sz w:val="22"/>
        </w:rPr>
        <w:t>smernice in mnenja nosilcev urejanja prostora;</w:t>
      </w:r>
    </w:p>
    <w:p w14:paraId="284BCB75" w14:textId="77777777" w:rsidR="00601142" w:rsidRPr="00C7360D" w:rsidRDefault="00601142" w:rsidP="00DC44AE">
      <w:pPr>
        <w:numPr>
          <w:ilvl w:val="0"/>
          <w:numId w:val="9"/>
        </w:numPr>
        <w:spacing w:after="240"/>
        <w:ind w:left="851"/>
        <w:contextualSpacing/>
        <w:rPr>
          <w:rFonts w:ascii="Helvetica" w:hAnsi="Helvetica" w:cs="Helvetica"/>
          <w:sz w:val="22"/>
        </w:rPr>
      </w:pPr>
      <w:r w:rsidRPr="00C7360D">
        <w:rPr>
          <w:rFonts w:ascii="Helvetica" w:hAnsi="Helvetica" w:cs="Helvetica"/>
          <w:sz w:val="22"/>
        </w:rPr>
        <w:t>obrazložitev odloka.</w:t>
      </w:r>
    </w:p>
    <w:p w14:paraId="284BCB76" w14:textId="77777777" w:rsidR="00601142" w:rsidRPr="00C7360D" w:rsidRDefault="00601142" w:rsidP="00601142">
      <w:pPr>
        <w:contextualSpacing/>
        <w:rPr>
          <w:rFonts w:ascii="Helvetica" w:hAnsi="Helvetica" w:cs="Helvetica"/>
          <w:sz w:val="22"/>
        </w:rPr>
      </w:pPr>
      <w:r w:rsidRPr="00C7360D">
        <w:rPr>
          <w:rFonts w:ascii="Helvetica" w:hAnsi="Helvetica" w:cs="Helvetica"/>
          <w:sz w:val="22"/>
        </w:rPr>
        <w:t>Grafični del dokumentacije obsega:</w:t>
      </w:r>
    </w:p>
    <w:p w14:paraId="284BCB77" w14:textId="47469E9E"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1.   Izsek planskih dokumentov – namenska raba 20</w:t>
      </w:r>
      <w:r w:rsidR="00C7360D" w:rsidRPr="00C7360D">
        <w:rPr>
          <w:rFonts w:ascii="Helvetica" w:hAnsi="Helvetica" w:cs="Helvetica"/>
          <w:sz w:val="22"/>
        </w:rPr>
        <w:t>20</w:t>
      </w:r>
      <w:r w:rsidRPr="00C7360D">
        <w:rPr>
          <w:rFonts w:ascii="Helvetica" w:hAnsi="Helvetica" w:cs="Helvetica"/>
          <w:sz w:val="22"/>
        </w:rPr>
        <w:t>, merilo 1:5000,</w:t>
      </w:r>
    </w:p>
    <w:p w14:paraId="284BCB78" w14:textId="70BB8A8A"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2.   Digitalni katastrski načrt območja z mejo območja </w:t>
      </w:r>
      <w:r w:rsidR="00C7360D" w:rsidRPr="00C7360D">
        <w:rPr>
          <w:rFonts w:ascii="Helvetica" w:hAnsi="Helvetica" w:cs="Helvetica"/>
          <w:sz w:val="22"/>
        </w:rPr>
        <w:t>2020,</w:t>
      </w:r>
      <w:r w:rsidRPr="00C7360D">
        <w:rPr>
          <w:rFonts w:ascii="Helvetica" w:hAnsi="Helvetica" w:cs="Helvetica"/>
          <w:sz w:val="22"/>
        </w:rPr>
        <w:t xml:space="preserve"> merilo 1:2000,</w:t>
      </w:r>
    </w:p>
    <w:p w14:paraId="284BCB79" w14:textId="5BEA608C"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3.   Ureditvena situacija</w:t>
      </w:r>
      <w:r w:rsidR="007C37ED" w:rsidRPr="00C7360D">
        <w:rPr>
          <w:rFonts w:ascii="Helvetica" w:hAnsi="Helvetica" w:cs="Helvetica"/>
          <w:sz w:val="22"/>
        </w:rPr>
        <w:t xml:space="preserve"> </w:t>
      </w:r>
      <w:r w:rsidR="00C7360D" w:rsidRPr="00C7360D">
        <w:rPr>
          <w:rFonts w:ascii="Helvetica" w:hAnsi="Helvetica" w:cs="Helvetica"/>
          <w:sz w:val="22"/>
        </w:rPr>
        <w:t xml:space="preserve"> 2020,</w:t>
      </w:r>
      <w:r w:rsidRPr="00C7360D">
        <w:rPr>
          <w:rFonts w:ascii="Helvetica" w:hAnsi="Helvetica" w:cs="Helvetica"/>
          <w:sz w:val="22"/>
        </w:rPr>
        <w:t xml:space="preserve"> merilo 1:500,</w:t>
      </w:r>
    </w:p>
    <w:p w14:paraId="284BCB7A" w14:textId="6E137BFA"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4.   Zbirna karta obstoječe komunalne infrastrukture </w:t>
      </w:r>
      <w:r w:rsidR="00C7360D" w:rsidRPr="00C7360D">
        <w:rPr>
          <w:rFonts w:ascii="Helvetica" w:hAnsi="Helvetica" w:cs="Helvetica"/>
          <w:sz w:val="22"/>
        </w:rPr>
        <w:t>2020,</w:t>
      </w:r>
      <w:r w:rsidRPr="00C7360D">
        <w:rPr>
          <w:rFonts w:ascii="Helvetica" w:hAnsi="Helvetica" w:cs="Helvetica"/>
          <w:sz w:val="22"/>
        </w:rPr>
        <w:t xml:space="preserve"> merilo 1:500,</w:t>
      </w:r>
    </w:p>
    <w:p w14:paraId="284BCB7B" w14:textId="58C5727D"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5.   Zasnova prometne ureditve </w:t>
      </w:r>
      <w:r w:rsidR="00C7360D" w:rsidRPr="00C7360D">
        <w:rPr>
          <w:rFonts w:ascii="Helvetica" w:hAnsi="Helvetica" w:cs="Helvetica"/>
          <w:sz w:val="22"/>
        </w:rPr>
        <w:t>2020,</w:t>
      </w:r>
      <w:r w:rsidRPr="00C7360D">
        <w:rPr>
          <w:rFonts w:ascii="Helvetica" w:hAnsi="Helvetica" w:cs="Helvetica"/>
          <w:sz w:val="22"/>
        </w:rPr>
        <w:t xml:space="preserve"> merilo 1:1000</w:t>
      </w:r>
      <w:r w:rsidR="007C37ED" w:rsidRPr="00C7360D">
        <w:rPr>
          <w:rFonts w:ascii="Helvetica" w:hAnsi="Helvetica" w:cs="Helvetica"/>
          <w:sz w:val="22"/>
        </w:rPr>
        <w:t>,</w:t>
      </w:r>
    </w:p>
    <w:p w14:paraId="284BCB7C" w14:textId="313F9ECA" w:rsidR="0062273D" w:rsidRPr="00C7360D" w:rsidRDefault="007C37ED" w:rsidP="00DC44AE">
      <w:pPr>
        <w:numPr>
          <w:ilvl w:val="0"/>
          <w:numId w:val="9"/>
        </w:numPr>
        <w:contextualSpacing/>
        <w:rPr>
          <w:rFonts w:ascii="Helvetica" w:hAnsi="Helvetica" w:cs="Helvetica"/>
          <w:sz w:val="22"/>
        </w:rPr>
      </w:pPr>
      <w:r w:rsidRPr="00C7360D">
        <w:rPr>
          <w:rFonts w:ascii="Helvetica" w:hAnsi="Helvetica" w:cs="Helvetica"/>
          <w:sz w:val="22"/>
        </w:rPr>
        <w:t xml:space="preserve">6.   Načrt parcelacije </w:t>
      </w:r>
      <w:r w:rsidR="00C7360D" w:rsidRPr="00C7360D">
        <w:rPr>
          <w:rFonts w:ascii="Helvetica" w:hAnsi="Helvetica" w:cs="Helvetica"/>
          <w:sz w:val="22"/>
        </w:rPr>
        <w:t>2020,</w:t>
      </w:r>
      <w:r w:rsidRPr="00C7360D">
        <w:rPr>
          <w:rFonts w:ascii="Helvetica" w:hAnsi="Helvetica" w:cs="Helvetica"/>
          <w:sz w:val="22"/>
        </w:rPr>
        <w:t xml:space="preserve"> merilo 1:2000.</w:t>
      </w:r>
    </w:p>
    <w:p w14:paraId="284BCB7D" w14:textId="77777777" w:rsidR="00601142" w:rsidRPr="00C7360D" w:rsidRDefault="00601142" w:rsidP="00601142">
      <w:pPr>
        <w:jc w:val="center"/>
        <w:rPr>
          <w:rFonts w:ascii="Helvetica" w:eastAsia="Calibri" w:hAnsi="Helvetica" w:cs="Helvetica"/>
          <w:sz w:val="22"/>
        </w:rPr>
      </w:pPr>
    </w:p>
    <w:p w14:paraId="284BCB7E" w14:textId="77777777" w:rsidR="00601142" w:rsidRPr="00C7360D" w:rsidRDefault="00601142" w:rsidP="00601142">
      <w:pPr>
        <w:jc w:val="center"/>
        <w:rPr>
          <w:rFonts w:ascii="Helvetica" w:eastAsia="Calibri" w:hAnsi="Helvetica" w:cs="Helvetica"/>
          <w:sz w:val="22"/>
        </w:rPr>
      </w:pPr>
    </w:p>
    <w:p w14:paraId="284BCB7F" w14:textId="2405854B" w:rsidR="00601142" w:rsidRDefault="00601142" w:rsidP="00601142">
      <w:pPr>
        <w:jc w:val="center"/>
        <w:rPr>
          <w:rFonts w:ascii="Helvetica" w:eastAsia="Calibri" w:hAnsi="Helvetica" w:cs="Helvetica"/>
          <w:b/>
          <w:sz w:val="22"/>
        </w:rPr>
      </w:pPr>
      <w:r w:rsidRPr="00C7360D">
        <w:rPr>
          <w:rFonts w:ascii="Helvetica" w:eastAsia="Calibri" w:hAnsi="Helvetica" w:cs="Helvetica"/>
          <w:b/>
          <w:sz w:val="22"/>
        </w:rPr>
        <w:t>II . DOLOČBE O SPREMEMBAH IN DOPOLNITVAH</w:t>
      </w:r>
    </w:p>
    <w:p w14:paraId="6EDFA3A6" w14:textId="77777777" w:rsidR="00CF3430" w:rsidRPr="00C7360D" w:rsidRDefault="00CF3430" w:rsidP="00601142">
      <w:pPr>
        <w:jc w:val="center"/>
        <w:rPr>
          <w:rFonts w:ascii="Helvetica" w:eastAsia="Calibri" w:hAnsi="Helvetica" w:cs="Helvetica"/>
          <w:b/>
          <w:sz w:val="22"/>
        </w:rPr>
      </w:pPr>
    </w:p>
    <w:p w14:paraId="284BCB81" w14:textId="77777777" w:rsidR="00601142" w:rsidRPr="003F3D74" w:rsidRDefault="005E39B0" w:rsidP="00601142">
      <w:pPr>
        <w:jc w:val="center"/>
        <w:rPr>
          <w:rFonts w:ascii="Helvetica" w:eastAsia="Calibri" w:hAnsi="Helvetica" w:cs="Helvetica"/>
          <w:sz w:val="22"/>
        </w:rPr>
      </w:pPr>
      <w:r w:rsidRPr="003F3D74">
        <w:rPr>
          <w:rFonts w:ascii="Helvetica" w:eastAsia="Calibri" w:hAnsi="Helvetica" w:cs="Helvetica"/>
          <w:sz w:val="22"/>
        </w:rPr>
        <w:fldChar w:fldCharType="begin"/>
      </w:r>
      <w:r w:rsidR="00601142" w:rsidRPr="003F3D74">
        <w:rPr>
          <w:rFonts w:ascii="Helvetica" w:eastAsia="Calibri" w:hAnsi="Helvetica" w:cs="Helvetica"/>
          <w:sz w:val="22"/>
        </w:rPr>
        <w:instrText xml:space="preserve"> AUTONUM  \* Arabic </w:instrText>
      </w:r>
      <w:r w:rsidRPr="003F3D74">
        <w:rPr>
          <w:rFonts w:ascii="Helvetica" w:eastAsia="Calibri" w:hAnsi="Helvetica" w:cs="Helvetica"/>
          <w:sz w:val="22"/>
        </w:rPr>
        <w:fldChar w:fldCharType="end"/>
      </w:r>
      <w:r w:rsidR="00601142" w:rsidRPr="003F3D74">
        <w:rPr>
          <w:rFonts w:ascii="Helvetica" w:eastAsia="Calibri" w:hAnsi="Helvetica" w:cs="Helvetica"/>
          <w:sz w:val="22"/>
        </w:rPr>
        <w:t xml:space="preserve"> člen</w:t>
      </w:r>
    </w:p>
    <w:p w14:paraId="284BCB82" w14:textId="77777777" w:rsidR="00601142" w:rsidRPr="003F3D74" w:rsidRDefault="00601142" w:rsidP="00601142">
      <w:pPr>
        <w:jc w:val="center"/>
        <w:rPr>
          <w:rFonts w:ascii="Helvetica" w:eastAsia="Calibri" w:hAnsi="Helvetica" w:cs="Helvetica"/>
          <w:sz w:val="22"/>
        </w:rPr>
      </w:pPr>
      <w:r w:rsidRPr="003F3D74">
        <w:rPr>
          <w:rFonts w:ascii="Helvetica" w:eastAsia="Calibri" w:hAnsi="Helvetica" w:cs="Helvetica"/>
          <w:sz w:val="22"/>
        </w:rPr>
        <w:t>(Dopolnitev s področja funkcije območja s pogoji za izrabo in kvaliteto graditve ali druge posege v prostor)</w:t>
      </w:r>
    </w:p>
    <w:p w14:paraId="284BCB83" w14:textId="77777777" w:rsidR="00601142" w:rsidRPr="00FD6FD6" w:rsidRDefault="00601142" w:rsidP="00601142">
      <w:pPr>
        <w:rPr>
          <w:rFonts w:eastAsia="Calibri" w:cs="Times New Roman"/>
        </w:rPr>
      </w:pPr>
    </w:p>
    <w:p w14:paraId="2D6C5364" w14:textId="77777777" w:rsidR="00C835ED" w:rsidRPr="00C835ED" w:rsidRDefault="00C835ED" w:rsidP="00C835ED">
      <w:pPr>
        <w:tabs>
          <w:tab w:val="num" w:pos="426"/>
        </w:tabs>
        <w:rPr>
          <w:rFonts w:ascii="Helvetica" w:eastAsia="Calibri" w:hAnsi="Helvetica" w:cs="Helvetica"/>
          <w:sz w:val="22"/>
          <w:lang w:eastAsia="sl-SI"/>
        </w:rPr>
      </w:pPr>
      <w:r w:rsidRPr="00C835ED">
        <w:rPr>
          <w:rFonts w:ascii="Helvetica" w:eastAsia="Calibri" w:hAnsi="Helvetica" w:cs="Helvetica"/>
          <w:sz w:val="22"/>
          <w:lang w:eastAsia="sl-SI"/>
        </w:rPr>
        <w:t>Besedilo odloka o zazidalnem načrtu Obrtna cona za območje Kajuhova – hudournik Morer (Uradne objave, št 15/2002, 11/2004 – Sklep o obvezni razlagi, 17/2010 – Obvezna razlaga, 14/2017, 22/2019), v nadaljevanju ZN se spremeni tako, da se spremeni 2. odstavek 6. člena, ki se glasi: "</w:t>
      </w:r>
    </w:p>
    <w:p w14:paraId="2FC7DEBF" w14:textId="77777777" w:rsidR="00C835ED" w:rsidRPr="00C835ED" w:rsidRDefault="00C835ED" w:rsidP="00C835ED">
      <w:pPr>
        <w:tabs>
          <w:tab w:val="num" w:pos="426"/>
        </w:tabs>
        <w:rPr>
          <w:rFonts w:ascii="Helvetica" w:eastAsia="Calibri" w:hAnsi="Helvetica" w:cs="Helvetica"/>
          <w:sz w:val="22"/>
          <w:lang w:eastAsia="sl-SI"/>
        </w:rPr>
      </w:pPr>
      <w:r w:rsidRPr="00C835ED">
        <w:rPr>
          <w:rFonts w:ascii="Helvetica" w:eastAsia="Calibri" w:hAnsi="Helvetica" w:cs="Helvetica"/>
          <w:sz w:val="22"/>
          <w:lang w:eastAsia="sl-SI"/>
        </w:rPr>
        <w:t>Območje, ki ga ureja celotni zazidalni načrt, je razdeljeno na:</w:t>
      </w:r>
    </w:p>
    <w:p w14:paraId="21B920CD" w14:textId="77777777" w:rsidR="00C835ED" w:rsidRPr="00C835ED" w:rsidRDefault="00C835ED" w:rsidP="00C835ED">
      <w:pPr>
        <w:numPr>
          <w:ilvl w:val="0"/>
          <w:numId w:val="38"/>
        </w:numPr>
        <w:rPr>
          <w:rFonts w:ascii="Helvetica" w:eastAsia="Calibri" w:hAnsi="Helvetica" w:cs="Helvetica"/>
          <w:sz w:val="22"/>
          <w:lang w:eastAsia="sl-SI"/>
        </w:rPr>
      </w:pPr>
      <w:r w:rsidRPr="00C835ED">
        <w:rPr>
          <w:rFonts w:ascii="Helvetica" w:eastAsia="Calibri" w:hAnsi="Helvetica" w:cs="Helvetica"/>
          <w:sz w:val="22"/>
          <w:lang w:eastAsia="sl-SI"/>
        </w:rPr>
        <w:t>STANOVANJSKO OBMOČJE (I)</w:t>
      </w:r>
    </w:p>
    <w:p w14:paraId="562C2306" w14:textId="77777777"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Tega omejujejo Kajuhova ulica, Prešernova cesta in hudournik Morer.</w:t>
      </w:r>
    </w:p>
    <w:p w14:paraId="7648931D" w14:textId="77777777" w:rsidR="00C835ED" w:rsidRPr="00C835ED" w:rsidRDefault="00C835ED" w:rsidP="00C835ED">
      <w:pPr>
        <w:numPr>
          <w:ilvl w:val="0"/>
          <w:numId w:val="39"/>
        </w:numPr>
        <w:rPr>
          <w:rFonts w:ascii="Helvetica" w:eastAsia="Calibri" w:hAnsi="Helvetica" w:cs="Helvetica"/>
          <w:sz w:val="22"/>
          <w:lang w:eastAsia="sl-SI"/>
        </w:rPr>
      </w:pPr>
      <w:r w:rsidRPr="00C835ED">
        <w:rPr>
          <w:rFonts w:ascii="Helvetica" w:eastAsia="Calibri" w:hAnsi="Helvetica" w:cs="Helvetica"/>
          <w:sz w:val="22"/>
          <w:lang w:eastAsia="sl-SI"/>
        </w:rPr>
        <w:t>ZELENI PAS (II)</w:t>
      </w:r>
    </w:p>
    <w:p w14:paraId="5940BBFD" w14:textId="77777777" w:rsidR="00C835ED" w:rsidRPr="00C835ED" w:rsidRDefault="00C835ED" w:rsidP="00C835ED">
      <w:pPr>
        <w:ind w:left="425"/>
        <w:rPr>
          <w:rFonts w:ascii="Helvetica" w:eastAsia="Calibri" w:hAnsi="Helvetica" w:cs="Helvetica"/>
          <w:sz w:val="22"/>
          <w:lang w:eastAsia="sl-SI"/>
        </w:rPr>
      </w:pPr>
      <w:r w:rsidRPr="00C835ED">
        <w:rPr>
          <w:rFonts w:ascii="Helvetica" w:eastAsia="Calibri" w:hAnsi="Helvetica" w:cs="Helvetica"/>
          <w:sz w:val="22"/>
          <w:lang w:eastAsia="sl-SI"/>
        </w:rPr>
        <w:t xml:space="preserve">Območje omejujeta na zahodu  hudournik Morer, na vzhodu  predvidena dostavna/servisna cesta, na JV meji z gradbenimi parcelami št. 16A, 16B in 16D. </w:t>
      </w:r>
    </w:p>
    <w:p w14:paraId="2378CDE0" w14:textId="77777777" w:rsidR="00C835ED" w:rsidRPr="00C835ED" w:rsidRDefault="00C835ED" w:rsidP="00C835ED">
      <w:pPr>
        <w:numPr>
          <w:ilvl w:val="0"/>
          <w:numId w:val="40"/>
        </w:numPr>
        <w:rPr>
          <w:rFonts w:ascii="Helvetica" w:eastAsia="Calibri" w:hAnsi="Helvetica" w:cs="Helvetica"/>
          <w:sz w:val="22"/>
          <w:lang w:eastAsia="sl-SI"/>
        </w:rPr>
      </w:pPr>
      <w:r w:rsidRPr="00C835ED">
        <w:rPr>
          <w:rFonts w:ascii="Helvetica" w:eastAsia="Calibri" w:hAnsi="Helvetica" w:cs="Helvetica"/>
          <w:sz w:val="22"/>
          <w:lang w:eastAsia="sl-SI"/>
        </w:rPr>
        <w:t>POSLOVNO OBRTNO OBMOČJE (III)</w:t>
      </w:r>
    </w:p>
    <w:p w14:paraId="6C7ED29A" w14:textId="77777777" w:rsidR="00C835ED" w:rsidRPr="00C835ED" w:rsidRDefault="00C835ED" w:rsidP="00C835ED">
      <w:pPr>
        <w:ind w:left="426"/>
        <w:rPr>
          <w:rFonts w:ascii="Helvetica" w:eastAsia="Calibri" w:hAnsi="Helvetica" w:cs="Helvetica"/>
          <w:sz w:val="22"/>
          <w:lang w:eastAsia="sl-SI"/>
        </w:rPr>
      </w:pPr>
      <w:r w:rsidRPr="00C835ED">
        <w:rPr>
          <w:rFonts w:ascii="Helvetica" w:eastAsia="Calibri" w:hAnsi="Helvetica" w:cs="Helvetica"/>
          <w:sz w:val="22"/>
          <w:lang w:eastAsia="sl-SI"/>
        </w:rPr>
        <w:t xml:space="preserve">Območje na Z meji z zelenim pasom, na SV z osrednjo povezovalno cesto in na JV z Industrijsko cesto. </w:t>
      </w:r>
    </w:p>
    <w:p w14:paraId="5862620B" w14:textId="77777777" w:rsidR="00C835ED" w:rsidRPr="00C835ED" w:rsidRDefault="00C835ED" w:rsidP="00C835ED">
      <w:pPr>
        <w:numPr>
          <w:ilvl w:val="0"/>
          <w:numId w:val="11"/>
        </w:numPr>
        <w:rPr>
          <w:rFonts w:ascii="Helvetica" w:eastAsia="Calibri" w:hAnsi="Helvetica" w:cs="Helvetica"/>
          <w:sz w:val="22"/>
          <w:lang w:eastAsia="sl-SI"/>
        </w:rPr>
      </w:pPr>
      <w:r w:rsidRPr="00C835ED">
        <w:rPr>
          <w:rFonts w:ascii="Helvetica" w:eastAsia="Calibri" w:hAnsi="Helvetica" w:cs="Helvetica"/>
          <w:sz w:val="22"/>
          <w:lang w:eastAsia="sl-SI"/>
        </w:rPr>
        <w:t>PROIZVODNO – INDUSTRIJSKO OBMOČJE (IV)</w:t>
      </w:r>
    </w:p>
    <w:p w14:paraId="515822D3" w14:textId="77777777"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To območje je omejeno na JZ z osrednjo povezovalno cesto, na JV z Industrijsko cesto, na SV s kompleksoma IMP – JP Komunala in Polimer in na SZ z območjem poslovno obrtnih objektov v Prešernovi cesti.</w:t>
      </w:r>
    </w:p>
    <w:p w14:paraId="3D3CE8E5" w14:textId="77777777" w:rsidR="00C835ED" w:rsidRPr="00C835ED" w:rsidRDefault="00C835ED" w:rsidP="00C835ED">
      <w:pPr>
        <w:numPr>
          <w:ilvl w:val="0"/>
          <w:numId w:val="41"/>
        </w:numPr>
        <w:rPr>
          <w:rFonts w:ascii="Helvetica" w:eastAsia="Calibri" w:hAnsi="Helvetica" w:cs="Helvetica"/>
          <w:sz w:val="22"/>
          <w:lang w:eastAsia="sl-SI"/>
        </w:rPr>
      </w:pPr>
      <w:r w:rsidRPr="00C835ED">
        <w:rPr>
          <w:rFonts w:ascii="Helvetica" w:eastAsia="Calibri" w:hAnsi="Helvetica" w:cs="Helvetica"/>
          <w:sz w:val="22"/>
          <w:lang w:eastAsia="sl-SI"/>
        </w:rPr>
        <w:t>POSLOVNO OBRTNO OBMOČJE OB PREŠERNOVI CESTI (V)</w:t>
      </w:r>
    </w:p>
    <w:p w14:paraId="64BF76C6" w14:textId="6A9477E2"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To območje zajema pas obstoječih in predvidenih objektov ob Prešernovi cesti med novo</w:t>
      </w:r>
      <w:r>
        <w:rPr>
          <w:rFonts w:ascii="Helvetica" w:eastAsia="Calibri" w:hAnsi="Helvetica" w:cs="Helvetica"/>
          <w:sz w:val="22"/>
          <w:lang w:eastAsia="sl-SI"/>
        </w:rPr>
        <w:t xml:space="preserve"> </w:t>
      </w:r>
      <w:r w:rsidRPr="00C835ED">
        <w:rPr>
          <w:rFonts w:ascii="Helvetica" w:eastAsia="Calibri" w:hAnsi="Helvetica" w:cs="Helvetica"/>
          <w:sz w:val="22"/>
          <w:lang w:eastAsia="sl-SI"/>
        </w:rPr>
        <w:t>predvideno osrednjo povezovalno cesto na JZ in križiščem z Industrijsko cesto na SV, ter kompleksom Polimer na JV. "</w:t>
      </w:r>
    </w:p>
    <w:p w14:paraId="203C851D" w14:textId="27C6F494" w:rsidR="00C835ED" w:rsidRDefault="00C835ED" w:rsidP="00C835ED">
      <w:pPr>
        <w:rPr>
          <w:rFonts w:eastAsia="Calibri" w:cs="Helvetica"/>
          <w:color w:val="00B050"/>
          <w:lang w:eastAsia="sl-SI"/>
        </w:rPr>
      </w:pPr>
    </w:p>
    <w:p w14:paraId="137DA563" w14:textId="77777777" w:rsidR="008C7676" w:rsidRPr="008010AC" w:rsidRDefault="008C7676" w:rsidP="008C7676">
      <w:pPr>
        <w:rPr>
          <w:rFonts w:ascii="Helvetica" w:eastAsia="Calibri" w:hAnsi="Helvetica" w:cs="Helvetica"/>
          <w:sz w:val="22"/>
          <w:lang w:eastAsia="sl-SI"/>
        </w:rPr>
      </w:pPr>
      <w:r w:rsidRPr="008010AC">
        <w:rPr>
          <w:rFonts w:ascii="Helvetica" w:eastAsia="Calibri" w:hAnsi="Helvetica" w:cs="Helvetica"/>
          <w:sz w:val="22"/>
          <w:lang w:eastAsia="sl-SI"/>
        </w:rPr>
        <w:t xml:space="preserve">Na koncu 8. člena se doda nov odstavek, ki se glasi:" </w:t>
      </w:r>
    </w:p>
    <w:p w14:paraId="16A19D99" w14:textId="44E61246" w:rsidR="008C7676" w:rsidRPr="008010AC" w:rsidRDefault="008C7676" w:rsidP="00C46E15">
      <w:pPr>
        <w:pStyle w:val="Odstavekseznama"/>
        <w:numPr>
          <w:ilvl w:val="0"/>
          <w:numId w:val="47"/>
        </w:numPr>
        <w:ind w:left="426"/>
        <w:rPr>
          <w:rFonts w:ascii="Helvetica" w:eastAsia="Calibri" w:hAnsi="Helvetica" w:cs="Helvetica"/>
          <w:sz w:val="22"/>
          <w:lang w:eastAsia="sl-SI"/>
        </w:rPr>
      </w:pPr>
      <w:r w:rsidRPr="008010AC">
        <w:rPr>
          <w:rFonts w:ascii="Helvetica" w:eastAsia="Calibri" w:hAnsi="Helvetica" w:cs="Helvetica"/>
          <w:sz w:val="22"/>
          <w:lang w:eastAsia="sl-SI"/>
        </w:rPr>
        <w:t>Legalizacija večstanovanjskega objekta Kajuhova 7b, po pogojem, da se zagotovi zadostno število parkirnih mest skladno s tem odlokom, pri čemer se lahko manjkajoče število parkirnih mest zagotovi</w:t>
      </w:r>
      <w:r w:rsidR="008010AC" w:rsidRPr="008010AC">
        <w:rPr>
          <w:rFonts w:ascii="Helvetica" w:eastAsia="Calibri" w:hAnsi="Helvetica" w:cs="Helvetica"/>
          <w:sz w:val="22"/>
          <w:lang w:eastAsia="sl-SI"/>
        </w:rPr>
        <w:t xml:space="preserve"> </w:t>
      </w:r>
      <w:r w:rsidRPr="008010AC">
        <w:rPr>
          <w:rFonts w:ascii="Helvetica" w:eastAsia="Calibri" w:hAnsi="Helvetica" w:cs="Helvetica"/>
          <w:sz w:val="22"/>
          <w:lang w:eastAsia="sl-SI"/>
        </w:rPr>
        <w:t>tudi na drugih ustreznih javnih ali zasebnih površinah znotraj območja urejanja, če od objekta niso oddaljene več kot 30 metrov in če je zagotovljena njihova trajna uporaba (npr. stavbna pravica)."</w:t>
      </w:r>
    </w:p>
    <w:p w14:paraId="78AB5F04" w14:textId="77777777" w:rsidR="008C7676" w:rsidRPr="0001495D" w:rsidRDefault="008C7676" w:rsidP="00C835ED">
      <w:pPr>
        <w:rPr>
          <w:rFonts w:eastAsia="Calibri" w:cs="Helvetica"/>
          <w:color w:val="00B050"/>
          <w:lang w:eastAsia="sl-SI"/>
        </w:rPr>
      </w:pPr>
    </w:p>
    <w:p w14:paraId="3412F643" w14:textId="77777777" w:rsidR="00CF3430" w:rsidRPr="00CF3430" w:rsidRDefault="00CF3430" w:rsidP="00CF3430">
      <w:pPr>
        <w:tabs>
          <w:tab w:val="num" w:pos="426"/>
        </w:tabs>
        <w:rPr>
          <w:rFonts w:ascii="Helvetica" w:eastAsia="Calibri" w:hAnsi="Helvetica" w:cs="Helvetica"/>
          <w:sz w:val="22"/>
          <w:lang w:eastAsia="sl-SI"/>
        </w:rPr>
      </w:pPr>
      <w:bookmarkStart w:id="2" w:name="_Hlk45011730"/>
      <w:r w:rsidRPr="00CF3430">
        <w:rPr>
          <w:rFonts w:ascii="Helvetica" w:eastAsia="Calibri" w:hAnsi="Helvetica" w:cs="Helvetica"/>
          <w:sz w:val="22"/>
          <w:lang w:eastAsia="sl-SI"/>
        </w:rPr>
        <w:t>Spremeni se 2. odstavek 10. člena, ki se glasi: "</w:t>
      </w:r>
    </w:p>
    <w:p w14:paraId="567E3A03" w14:textId="77777777" w:rsidR="00CF3430" w:rsidRPr="00CF3430" w:rsidRDefault="00CF3430" w:rsidP="00612A44">
      <w:pPr>
        <w:numPr>
          <w:ilvl w:val="0"/>
          <w:numId w:val="16"/>
        </w:numPr>
        <w:tabs>
          <w:tab w:val="num" w:pos="426"/>
        </w:tabs>
        <w:spacing w:line="259" w:lineRule="auto"/>
        <w:ind w:left="426"/>
        <w:jc w:val="left"/>
        <w:rPr>
          <w:rFonts w:ascii="Helvetica" w:eastAsia="Calibri" w:hAnsi="Helvetica" w:cs="Helvetica"/>
          <w:sz w:val="22"/>
          <w:lang w:eastAsia="sl-SI"/>
        </w:rPr>
      </w:pPr>
      <w:r w:rsidRPr="00CF3430">
        <w:rPr>
          <w:rFonts w:ascii="Helvetica" w:eastAsia="Calibri" w:hAnsi="Helvetica" w:cs="Helvetica"/>
          <w:sz w:val="22"/>
          <w:lang w:eastAsia="sl-SI"/>
        </w:rPr>
        <w:t>gradnja (dokončanje gradnje) poslovnega objekta 15 na skupni gradbeni parceli št. 15, namenjenega proizvodni, skladiščni, trgovski in drugi poslovni dejavnosti, nepravilne oblike, maksimalne tlorisne velikosti 72,70 m x 42,30 m in 24,04m x 9,23m, na lokaciji, ki je razvidna iz grafičnega dela odloka, in sicer iz risbe: Ureditvena situacija 2020, kjer so tudi določene gradbene meje stavbe.</w:t>
      </w:r>
    </w:p>
    <w:p w14:paraId="43845E7B"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dovoljena etažnost stavbe je P+2, pri čemer se šteje kot pritličje obstoječa etaža, ki je iz ene strani v celoti odkopana, kot 1. nadstropje pa etaža, ki se nahaja na nivoju Industrijske ceste.</w:t>
      </w:r>
    </w:p>
    <w:p w14:paraId="482962E9"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praga (pritličja) stavbe je + 14,07 m.n.m..</w:t>
      </w:r>
    </w:p>
    <w:p w14:paraId="76C45065"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1. nadstropja osrednjega dela stavbe je + 20,35 m.n.m..</w:t>
      </w:r>
    </w:p>
    <w:p w14:paraId="644D2508"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 xml:space="preserve">Maksimalna absolutna višinska kota </w:t>
      </w:r>
      <w:bookmarkStart w:id="3" w:name="_Hlk45266748"/>
      <w:r w:rsidRPr="00CF3430">
        <w:rPr>
          <w:rFonts w:ascii="Helvetica" w:eastAsia="Calibri" w:hAnsi="Helvetica" w:cs="Helvetica"/>
          <w:sz w:val="22"/>
          <w:lang w:eastAsia="sl-SI"/>
        </w:rPr>
        <w:t xml:space="preserve">venca </w:t>
      </w:r>
      <w:bookmarkEnd w:id="3"/>
      <w:r w:rsidRPr="00CF3430">
        <w:rPr>
          <w:rFonts w:ascii="Helvetica" w:eastAsia="Calibri" w:hAnsi="Helvetica" w:cs="Helvetica"/>
          <w:sz w:val="22"/>
          <w:lang w:eastAsia="sl-SI"/>
        </w:rPr>
        <w:t>osrednjega dela stavbe je + 31,85 m.n.m..</w:t>
      </w:r>
    </w:p>
    <w:p w14:paraId="7E9284EF"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venca dela stavbe (podaljška), ki se nahaja na severni strani gradbene parcele je + 26,00 m.n.m..</w:t>
      </w:r>
    </w:p>
    <w:p w14:paraId="5602CDA4"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jugozahodni, jugovzhodni in severovzhodni strani fasade je dovoljena izvedba komunikacijskih elementov (stopnišč in dvigal), maksimalne tlorisne velikosti 10,00m x 4,50m, katerih okvirna lokacija je razvidna iz risbe: Ureditvena situacija 2020. Le-ti lahko segajo preko maksimalno določenih tlorisnih gabaritov.</w:t>
      </w:r>
    </w:p>
    <w:p w14:paraId="4498007E"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jugozahodni in jugovzhodni strani fasade je nad pritlično etažo, po celotni dolžini fasade, dovoljen nadstrešek v maksimalni širini 4m, ki lahko sega preko maksimalno določenih tlorisnih gabaritov.</w:t>
      </w:r>
    </w:p>
    <w:p w14:paraId="1657BB8A" w14:textId="77777777" w:rsidR="00CF3430" w:rsidRPr="00CF3430" w:rsidRDefault="00CF3430" w:rsidP="00CF3430">
      <w:pPr>
        <w:ind w:left="426"/>
        <w:rPr>
          <w:rFonts w:ascii="Helvetica" w:eastAsia="Calibri" w:hAnsi="Helvetica" w:cs="Helvetica"/>
          <w:sz w:val="22"/>
          <w:lang w:eastAsia="sl-SI"/>
        </w:rPr>
      </w:pPr>
      <w:bookmarkStart w:id="4" w:name="_Hlk45200100"/>
      <w:r w:rsidRPr="00CF3430">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bookmarkEnd w:id="4"/>
    <w:p w14:paraId="3EC267D6" w14:textId="388C0894"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w:t>
      </w:r>
      <w:r w:rsidR="009D3777">
        <w:rPr>
          <w:rFonts w:ascii="Helvetica" w:eastAsia="Calibri" w:hAnsi="Helvetica" w:cs="Helvetica"/>
          <w:sz w:val="22"/>
          <w:lang w:eastAsia="sl-SI"/>
        </w:rPr>
        <w:t xml:space="preserve">ugovzhodni </w:t>
      </w:r>
      <w:r w:rsidRPr="00CF3430">
        <w:rPr>
          <w:rFonts w:ascii="Helvetica" w:eastAsia="Calibri" w:hAnsi="Helvetica" w:cs="Helvetica"/>
          <w:sz w:val="22"/>
          <w:lang w:eastAsia="sl-SI"/>
        </w:rPr>
        <w:t>strani gradbene parcele, ob Industrijski cesti je predvidena zasaditev dreves avtohtone vrste."</w:t>
      </w:r>
    </w:p>
    <w:bookmarkEnd w:id="2"/>
    <w:p w14:paraId="02063AA4" w14:textId="77777777" w:rsidR="00CF3430" w:rsidRDefault="00CF3430" w:rsidP="00C835ED">
      <w:pPr>
        <w:tabs>
          <w:tab w:val="num" w:pos="426"/>
        </w:tabs>
        <w:rPr>
          <w:rFonts w:ascii="Helvetica" w:eastAsia="Calibri" w:hAnsi="Helvetica" w:cs="Helvetica"/>
          <w:sz w:val="22"/>
          <w:lang w:eastAsia="sl-SI"/>
        </w:rPr>
      </w:pPr>
    </w:p>
    <w:p w14:paraId="20581431" w14:textId="77777777" w:rsidR="00CF3430" w:rsidRPr="00CF3430" w:rsidRDefault="00CF3430" w:rsidP="00CF3430">
      <w:pPr>
        <w:tabs>
          <w:tab w:val="num" w:pos="426"/>
        </w:tabs>
        <w:rPr>
          <w:rFonts w:ascii="Helvetica" w:eastAsia="Calibri" w:hAnsi="Helvetica" w:cs="Helvetica"/>
          <w:sz w:val="22"/>
          <w:lang w:eastAsia="sl-SI"/>
        </w:rPr>
      </w:pPr>
      <w:r w:rsidRPr="00CF3430">
        <w:rPr>
          <w:rFonts w:ascii="Helvetica" w:eastAsia="Calibri" w:hAnsi="Helvetica" w:cs="Helvetica"/>
          <w:sz w:val="22"/>
          <w:lang w:eastAsia="sl-SI"/>
        </w:rPr>
        <w:t>Spremeni se 3. odstavek 10. člena, ki se glasi: »</w:t>
      </w:r>
    </w:p>
    <w:p w14:paraId="6E0B7124" w14:textId="6172E2A1" w:rsidR="00CF3430" w:rsidRPr="00CF3430" w:rsidRDefault="00CF3430" w:rsidP="00CF3430">
      <w:pPr>
        <w:numPr>
          <w:ilvl w:val="0"/>
          <w:numId w:val="16"/>
        </w:numPr>
        <w:tabs>
          <w:tab w:val="num" w:pos="426"/>
        </w:tabs>
        <w:spacing w:line="259" w:lineRule="auto"/>
        <w:ind w:left="426" w:hanging="357"/>
        <w:rPr>
          <w:rFonts w:ascii="Helvetica" w:eastAsia="Calibri" w:hAnsi="Helvetica" w:cs="Helvetica"/>
          <w:sz w:val="22"/>
          <w:lang w:eastAsia="sl-SI"/>
        </w:rPr>
      </w:pPr>
      <w:r w:rsidRPr="00CF3430">
        <w:rPr>
          <w:rFonts w:ascii="Helvetica" w:eastAsia="Calibri" w:hAnsi="Helvetica" w:cs="Helvetica"/>
          <w:sz w:val="22"/>
          <w:lang w:eastAsia="sl-SI"/>
        </w:rPr>
        <w:t xml:space="preserve">gradnja poslovnega objekta 16B na skupni gradbeni parceli št. 15, namenjenega skladiščni dejavnosti, maksimalne tlorisne velikosti 47,40 m x 42,50 m in maksimalne dovoljene etažnosti P, pri čemer bo imela streha objekta, tudi funkcijo dela parkirišča, ki bo namenjeno tako objektu 16B, kot tudi objektu 15 (le-to je predvideno na taki nadmorski višini, da bo možen uvoz iz </w:t>
      </w:r>
      <w:r w:rsidR="005A18A4">
        <w:rPr>
          <w:rFonts w:ascii="Helvetica" w:eastAsia="Calibri" w:hAnsi="Helvetica" w:cs="Helvetica"/>
          <w:sz w:val="22"/>
          <w:lang w:eastAsia="sl-SI"/>
        </w:rPr>
        <w:t>Industrijske</w:t>
      </w:r>
      <w:r w:rsidRPr="00CF3430">
        <w:rPr>
          <w:rFonts w:ascii="Helvetica" w:eastAsia="Calibri" w:hAnsi="Helvetica" w:cs="Helvetica"/>
          <w:sz w:val="22"/>
          <w:lang w:eastAsia="sl-SI"/>
        </w:rPr>
        <w:t xml:space="preserve"> ceste).</w:t>
      </w:r>
    </w:p>
    <w:p w14:paraId="48006E02" w14:textId="5D2AAF1D" w:rsidR="00CF3430" w:rsidRPr="00CF3430" w:rsidRDefault="00CF3430" w:rsidP="00CF3430">
      <w:pPr>
        <w:tabs>
          <w:tab w:val="num" w:pos="426"/>
        </w:tabs>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pritličja stavbe je + 13,35 m.n.m..</w:t>
      </w:r>
    </w:p>
    <w:p w14:paraId="53892D59"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 xml:space="preserve">Maksimalna absolutna višinska kota </w:t>
      </w:r>
      <w:bookmarkStart w:id="5" w:name="_Hlk45266728"/>
      <w:r w:rsidRPr="00CF3430">
        <w:rPr>
          <w:rFonts w:ascii="Helvetica" w:eastAsia="Calibri" w:hAnsi="Helvetica" w:cs="Helvetica"/>
          <w:sz w:val="22"/>
          <w:lang w:eastAsia="sl-SI"/>
        </w:rPr>
        <w:t>venca stavbe (ravne strehe</w:t>
      </w:r>
      <w:bookmarkEnd w:id="5"/>
      <w:r w:rsidRPr="00CF3430">
        <w:rPr>
          <w:rFonts w:ascii="Helvetica" w:eastAsia="Calibri" w:hAnsi="Helvetica" w:cs="Helvetica"/>
          <w:sz w:val="22"/>
          <w:lang w:eastAsia="sl-SI"/>
        </w:rPr>
        <w:t>, na kateri bo parkirišče), je + 20,35 m.n.m..</w:t>
      </w:r>
    </w:p>
    <w:p w14:paraId="509D9B61"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p w14:paraId="495EAF3B" w14:textId="7D4D22EF"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w:t>
      </w:r>
      <w:r w:rsidR="009D3777">
        <w:rPr>
          <w:rFonts w:ascii="Helvetica" w:eastAsia="Calibri" w:hAnsi="Helvetica" w:cs="Helvetica"/>
          <w:sz w:val="22"/>
          <w:lang w:eastAsia="sl-SI"/>
        </w:rPr>
        <w:t xml:space="preserve">ugovzhodni </w:t>
      </w:r>
      <w:r w:rsidRPr="00CF3430">
        <w:rPr>
          <w:rFonts w:ascii="Helvetica" w:eastAsia="Calibri" w:hAnsi="Helvetica" w:cs="Helvetica"/>
          <w:sz w:val="22"/>
          <w:lang w:eastAsia="sl-SI"/>
        </w:rPr>
        <w:t>strani gradbene parcele, ob Industrijski cesti je predvidena zasaditev dreves avtohtone vrste."</w:t>
      </w:r>
    </w:p>
    <w:p w14:paraId="34620E79" w14:textId="77777777" w:rsidR="00C835ED" w:rsidRPr="00C835ED" w:rsidRDefault="00C835ED" w:rsidP="00CF3430">
      <w:pPr>
        <w:tabs>
          <w:tab w:val="num" w:pos="426"/>
        </w:tabs>
        <w:rPr>
          <w:rFonts w:ascii="Helvetica" w:eastAsia="Calibri" w:hAnsi="Helvetica" w:cs="Helvetica"/>
          <w:color w:val="00B0F0"/>
          <w:sz w:val="22"/>
          <w:lang w:eastAsia="sl-SI"/>
        </w:rPr>
      </w:pPr>
    </w:p>
    <w:p w14:paraId="6F5095B9" w14:textId="77777777" w:rsidR="00B80279" w:rsidRPr="009D3E5E" w:rsidRDefault="00B80279" w:rsidP="00B80279">
      <w:pPr>
        <w:tabs>
          <w:tab w:val="num" w:pos="426"/>
        </w:tabs>
        <w:rPr>
          <w:rFonts w:ascii="Helvetica" w:eastAsia="Calibri" w:hAnsi="Helvetica" w:cs="Helvetica"/>
          <w:sz w:val="22"/>
          <w:lang w:eastAsia="sl-SI"/>
        </w:rPr>
      </w:pPr>
      <w:r w:rsidRPr="009D3E5E">
        <w:rPr>
          <w:rFonts w:ascii="Helvetica" w:eastAsia="Calibri" w:hAnsi="Helvetica" w:cs="Helvetica"/>
          <w:sz w:val="22"/>
          <w:lang w:eastAsia="sl-SI"/>
        </w:rPr>
        <w:t>Spremeni se 4. odstavek 10. člena, ki se glasi: "</w:t>
      </w:r>
    </w:p>
    <w:p w14:paraId="018CDE3C" w14:textId="77777777" w:rsidR="00B80279" w:rsidRPr="009D3E5E" w:rsidRDefault="00B80279" w:rsidP="00B80279">
      <w:pPr>
        <w:numPr>
          <w:ilvl w:val="0"/>
          <w:numId w:val="16"/>
        </w:num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zaradi usklajevanja in izboljšanja tehnološke, prometne in oblikovne zasnove objektov in dejavnosti na gradbenih parceli 15 je možna združitev sosednjih objektov. "</w:t>
      </w:r>
    </w:p>
    <w:p w14:paraId="14365960" w14:textId="77777777" w:rsidR="00B80279" w:rsidRPr="009D3E5E" w:rsidRDefault="00B80279" w:rsidP="00B80279">
      <w:pPr>
        <w:rPr>
          <w:rFonts w:ascii="Helvetica" w:eastAsia="Calibri" w:hAnsi="Helvetica" w:cs="Helvetica"/>
          <w:sz w:val="22"/>
          <w:lang w:eastAsia="sl-SI"/>
        </w:rPr>
      </w:pPr>
    </w:p>
    <w:p w14:paraId="040F667C" w14:textId="77777777" w:rsidR="00B80279" w:rsidRPr="009D3E5E" w:rsidRDefault="00B80279" w:rsidP="00B80279">
      <w:pPr>
        <w:rPr>
          <w:rFonts w:ascii="Helvetica" w:eastAsia="Calibri" w:hAnsi="Helvetica" w:cs="Helvetica"/>
          <w:sz w:val="22"/>
          <w:lang w:eastAsia="sl-SI"/>
        </w:rPr>
      </w:pPr>
      <w:r w:rsidRPr="009D3E5E">
        <w:rPr>
          <w:rFonts w:ascii="Helvetica" w:eastAsia="Calibri" w:hAnsi="Helvetica" w:cs="Helvetica"/>
          <w:sz w:val="22"/>
          <w:lang w:eastAsia="sl-SI"/>
        </w:rPr>
        <w:t>Spremeni se 5. odstavek 10. člena, ki se glasi: "</w:t>
      </w:r>
    </w:p>
    <w:p w14:paraId="5DDB6146" w14:textId="77777777" w:rsidR="00B80279" w:rsidRPr="009D3E5E" w:rsidRDefault="00B80279" w:rsidP="00B80279">
      <w:pPr>
        <w:numPr>
          <w:ilvl w:val="0"/>
          <w:numId w:val="16"/>
        </w:numPr>
        <w:ind w:left="426"/>
        <w:rPr>
          <w:rFonts w:ascii="Helvetica" w:eastAsia="Calibri" w:hAnsi="Helvetica" w:cs="Helvetica"/>
          <w:sz w:val="22"/>
          <w:lang w:eastAsia="sl-SI"/>
        </w:rPr>
      </w:pPr>
      <w:r w:rsidRPr="009D3E5E">
        <w:rPr>
          <w:rFonts w:ascii="Helvetica" w:eastAsia="Calibri" w:hAnsi="Helvetica" w:cs="Helvetica"/>
          <w:sz w:val="22"/>
          <w:lang w:eastAsia="sl-SI"/>
        </w:rPr>
        <w:t>gradnja novega poslovnega objekta 16D na gradbeni parceli 16D, namenjenega proizvodni in drugi poslovni dejavnosti (ni dovoljena gostinska, nastanitvena in živilska trgovska dejavnost), maksimalne tlorisne velikosti 18,50 m x 14,50 m na lokaciji, ki je razvidna iz grafičnega dela odloka, in sicer iz risbe: Ureditvena situacija ZAHOD 2018, kjer so tudi določene gradbene meje stavbe.</w:t>
      </w:r>
    </w:p>
    <w:p w14:paraId="442FA1CB"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dovoljena etažnost stavbe je K + P + 2.</w:t>
      </w:r>
    </w:p>
    <w:p w14:paraId="725EC55B"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relativna višinska kota venca stavb (merjena od najnižje kote terena ob stavbi do spodnje kote venca stavbe) je + 8,00 m.</w:t>
      </w:r>
    </w:p>
    <w:p w14:paraId="38C62161"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praga stavbe je + 19,00 m.n.m..</w:t>
      </w:r>
    </w:p>
    <w:p w14:paraId="23FB60AE"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venca stavbe je + 27,00 m.n.m..</w:t>
      </w:r>
    </w:p>
    <w:p w14:paraId="7DB8AFE6" w14:textId="77777777" w:rsidR="00B80279" w:rsidRPr="009D3E5E" w:rsidRDefault="00B80279" w:rsidP="00B80279">
      <w:pPr>
        <w:ind w:left="426"/>
        <w:rPr>
          <w:rFonts w:ascii="Helvetica" w:eastAsia="Calibri" w:hAnsi="Helvetica" w:cs="Helvetica"/>
          <w:sz w:val="22"/>
          <w:lang w:eastAsia="sl-SI"/>
        </w:rPr>
      </w:pPr>
      <w:bookmarkStart w:id="6" w:name="_Hlk57369048"/>
      <w:r w:rsidRPr="009D3E5E">
        <w:rPr>
          <w:rFonts w:ascii="Helvetica" w:eastAsia="Calibri" w:hAnsi="Helvetica" w:cs="Helvetica"/>
          <w:sz w:val="22"/>
          <w:lang w:eastAsia="sl-SI"/>
        </w:rPr>
        <w:t>Namesto stavbe 16D je na gradbeni parceli 16D alternativno dopustno predvideti tudi samo parkirišče po celotni gradbeni parceli 16D. "</w:t>
      </w:r>
    </w:p>
    <w:bookmarkEnd w:id="6"/>
    <w:p w14:paraId="31410FB4" w14:textId="77777777" w:rsidR="00B80279" w:rsidRPr="009D3E5E" w:rsidRDefault="00B80279" w:rsidP="00B80279">
      <w:pPr>
        <w:tabs>
          <w:tab w:val="num" w:pos="426"/>
        </w:tabs>
        <w:rPr>
          <w:rFonts w:ascii="Helvetica" w:eastAsia="Calibri" w:hAnsi="Helvetica" w:cs="Helvetica"/>
          <w:sz w:val="22"/>
          <w:lang w:eastAsia="sl-SI"/>
        </w:rPr>
      </w:pPr>
    </w:p>
    <w:p w14:paraId="28043DB1" w14:textId="77777777" w:rsidR="00B80279" w:rsidRPr="009D3E5E" w:rsidRDefault="00B80279" w:rsidP="00B80279">
      <w:pPr>
        <w:rPr>
          <w:rFonts w:ascii="Helvetica" w:eastAsia="Calibri" w:hAnsi="Helvetica" w:cs="Helvetica"/>
          <w:sz w:val="22"/>
        </w:rPr>
      </w:pPr>
      <w:bookmarkStart w:id="7" w:name="_Hlk57366988"/>
      <w:r w:rsidRPr="009D3E5E">
        <w:rPr>
          <w:rFonts w:ascii="Helvetica" w:eastAsia="Calibri" w:hAnsi="Helvetica" w:cs="Helvetica"/>
          <w:sz w:val="22"/>
          <w:lang w:eastAsia="sl-SI"/>
        </w:rPr>
        <w:t>Spremeni se 6. odstavek 10. člena, ki se glasi: "</w:t>
      </w:r>
    </w:p>
    <w:p w14:paraId="45BF65D9" w14:textId="77777777" w:rsidR="00B80279" w:rsidRPr="009D3E5E" w:rsidRDefault="00B80279" w:rsidP="00B80279">
      <w:pPr>
        <w:numPr>
          <w:ilvl w:val="0"/>
          <w:numId w:val="16"/>
        </w:numPr>
        <w:ind w:left="426" w:hanging="357"/>
        <w:contextualSpacing/>
        <w:rPr>
          <w:rFonts w:ascii="Helvetica" w:eastAsia="Calibri" w:hAnsi="Helvetica" w:cs="Helvetica"/>
          <w:sz w:val="22"/>
        </w:rPr>
      </w:pPr>
      <w:r w:rsidRPr="009D3E5E">
        <w:rPr>
          <w:rFonts w:ascii="Helvetica" w:eastAsia="Calibri" w:hAnsi="Helvetica" w:cs="Helvetica"/>
          <w:sz w:val="22"/>
        </w:rPr>
        <w:t xml:space="preserve">gradnja poslovnega objekta GMD na gradbeni parceli št. 14A: proizvodnja, trgovina, poslovni in upravni prostori, stanovanjske za lastnika oz. nosilca dejavnosti v objektu; območje pozidljivosti je 42 x 24 m, maks. višinski gabarit K+P+2. </w:t>
      </w:r>
      <w:r w:rsidRPr="009D3E5E">
        <w:rPr>
          <w:rFonts w:ascii="Helvetica" w:eastAsia="Calibri" w:hAnsi="Helvetica" w:cs="Helvetica"/>
          <w:sz w:val="22"/>
          <w:lang w:eastAsia="sl-SI"/>
        </w:rPr>
        <w:t>"</w:t>
      </w:r>
    </w:p>
    <w:bookmarkEnd w:id="7"/>
    <w:p w14:paraId="5AB318A9" w14:textId="77777777" w:rsidR="00B80279" w:rsidRPr="009D3E5E" w:rsidRDefault="00B80279" w:rsidP="00B80279">
      <w:pPr>
        <w:ind w:left="426"/>
        <w:rPr>
          <w:rFonts w:ascii="Helvetica" w:eastAsia="Calibri" w:hAnsi="Helvetica" w:cs="Helvetica"/>
          <w:sz w:val="22"/>
          <w:lang w:eastAsia="sl-SI"/>
        </w:rPr>
      </w:pPr>
    </w:p>
    <w:p w14:paraId="23C5FBA4" w14:textId="77777777" w:rsidR="00B80279" w:rsidRPr="009D3E5E" w:rsidRDefault="00B80279" w:rsidP="00B80279">
      <w:pPr>
        <w:rPr>
          <w:rFonts w:ascii="Helvetica" w:eastAsia="Calibri" w:hAnsi="Helvetica" w:cs="Times New Roman"/>
          <w:sz w:val="22"/>
        </w:rPr>
      </w:pPr>
      <w:bookmarkStart w:id="8" w:name="_Hlk515368355"/>
      <w:r w:rsidRPr="009D3E5E">
        <w:rPr>
          <w:rFonts w:ascii="Helvetica" w:eastAsia="Calibri" w:hAnsi="Helvetica" w:cs="Times New Roman"/>
          <w:sz w:val="22"/>
        </w:rPr>
        <w:t>Spremeni se 7. odstavek 10. člena, ki se glasi: »</w:t>
      </w:r>
    </w:p>
    <w:p w14:paraId="7D5379CC" w14:textId="77777777" w:rsidR="00B80279" w:rsidRPr="009D3E5E" w:rsidRDefault="00B80279" w:rsidP="00B80279">
      <w:pPr>
        <w:numPr>
          <w:ilvl w:val="0"/>
          <w:numId w:val="16"/>
        </w:numPr>
        <w:ind w:left="426" w:hanging="357"/>
        <w:contextualSpacing/>
        <w:rPr>
          <w:rFonts w:ascii="Helvetica" w:eastAsia="Calibri" w:hAnsi="Helvetica" w:cs="Times New Roman"/>
          <w:sz w:val="22"/>
        </w:rPr>
      </w:pPr>
      <w:r w:rsidRPr="009D3E5E">
        <w:rPr>
          <w:rFonts w:ascii="Helvetica" w:eastAsia="Calibri" w:hAnsi="Helvetica" w:cs="Times New Roman"/>
          <w:sz w:val="22"/>
        </w:rPr>
        <w:t>gradnja dveh poslovnih objektov, in sicer objekta 14B/1 na gradbeni parceli 14B/</w:t>
      </w:r>
      <w:r>
        <w:rPr>
          <w:rFonts w:ascii="Helvetica" w:eastAsia="Calibri" w:hAnsi="Helvetica" w:cs="Times New Roman"/>
          <w:sz w:val="22"/>
        </w:rPr>
        <w:t>1</w:t>
      </w:r>
      <w:r w:rsidRPr="009D3E5E">
        <w:rPr>
          <w:rFonts w:ascii="Helvetica" w:eastAsia="Calibri" w:hAnsi="Helvetica" w:cs="Times New Roman"/>
          <w:sz w:val="22"/>
        </w:rPr>
        <w:t xml:space="preserve"> ter objekta 14B/2 na gradbeni parceli 14B/2, namenjenih proizvodni in drugi poslovni dejavnosti (ni dovoljena gostinska, nastanitvena in živilska trgovska dejavnost).</w:t>
      </w:r>
    </w:p>
    <w:bookmarkEnd w:id="8"/>
    <w:p w14:paraId="0674824C" w14:textId="77777777" w:rsidR="00B80279" w:rsidRPr="009D3E5E" w:rsidRDefault="00B80279" w:rsidP="00B80279">
      <w:pPr>
        <w:pStyle w:val="Odstavekseznama"/>
        <w:widowControl w:val="0"/>
        <w:numPr>
          <w:ilvl w:val="0"/>
          <w:numId w:val="46"/>
        </w:numPr>
        <w:ind w:left="851"/>
        <w:rPr>
          <w:rFonts w:ascii="Helvetica" w:eastAsia="Times New Roman" w:hAnsi="Helvetica" w:cs="Times New Roman"/>
          <w:i/>
          <w:snapToGrid w:val="0"/>
          <w:sz w:val="22"/>
          <w:lang w:eastAsia="sl-SI"/>
        </w:rPr>
      </w:pPr>
      <w:r w:rsidRPr="009D3E5E">
        <w:rPr>
          <w:rFonts w:ascii="Helvetica" w:eastAsia="Times New Roman" w:hAnsi="Helvetica" w:cs="Times New Roman"/>
          <w:snapToGrid w:val="0"/>
          <w:sz w:val="22"/>
          <w:lang w:eastAsia="sl-SI"/>
        </w:rPr>
        <w:t xml:space="preserve">Na gradbeni parceli </w:t>
      </w:r>
      <w:r w:rsidRPr="009D3E5E">
        <w:rPr>
          <w:rFonts w:ascii="Helvetica" w:eastAsia="Calibri" w:hAnsi="Helvetica" w:cs="Times New Roman"/>
          <w:sz w:val="22"/>
        </w:rPr>
        <w:t>14B/1</w:t>
      </w:r>
      <w:r w:rsidRPr="009D3E5E">
        <w:rPr>
          <w:rFonts w:ascii="Helvetica" w:eastAsia="Times New Roman" w:hAnsi="Helvetica" w:cs="Times New Roman"/>
          <w:snapToGrid w:val="0"/>
          <w:sz w:val="22"/>
          <w:lang w:eastAsia="sl-SI"/>
        </w:rPr>
        <w:t xml:space="preserve"> je možna gradnja stavbe </w:t>
      </w:r>
      <w:r w:rsidRPr="009D3E5E">
        <w:rPr>
          <w:rFonts w:ascii="Helvetica" w:eastAsia="Calibri" w:hAnsi="Helvetica" w:cs="Times New Roman"/>
          <w:sz w:val="22"/>
        </w:rPr>
        <w:t xml:space="preserve">14B/1 </w:t>
      </w:r>
      <w:r w:rsidRPr="009D3E5E">
        <w:rPr>
          <w:rFonts w:ascii="Helvetica" w:eastAsia="Times New Roman" w:hAnsi="Helvetica" w:cs="Times New Roman"/>
          <w:snapToGrid w:val="0"/>
          <w:sz w:val="22"/>
          <w:lang w:eastAsia="sl-SI"/>
        </w:rPr>
        <w:t>maksimalne tlorisne velikosti 24,00 m x 14,50 m</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 xml:space="preserve">na lokaciji, ki je razvidna iz grafičnega dela odloka, in sicer iz risbe: Ureditvena situacija ZAHOD 2018, kjer so tudi </w:t>
      </w:r>
      <w:r w:rsidRPr="009D3E5E">
        <w:rPr>
          <w:rFonts w:ascii="Helvetica" w:eastAsia="Times New Roman" w:hAnsi="Helvetica" w:cs="Times New Roman"/>
          <w:sz w:val="22"/>
          <w:lang w:eastAsia="sl-SI"/>
        </w:rPr>
        <w:t>določene gradbene meje stavbe</w:t>
      </w:r>
      <w:r w:rsidRPr="009D3E5E">
        <w:rPr>
          <w:rFonts w:ascii="Helvetica" w:eastAsia="Times New Roman" w:hAnsi="Helvetica" w:cs="Times New Roman"/>
          <w:snapToGrid w:val="0"/>
          <w:sz w:val="22"/>
          <w:lang w:eastAsia="sl-SI"/>
        </w:rPr>
        <w:t>.</w:t>
      </w:r>
    </w:p>
    <w:p w14:paraId="3EB74266" w14:textId="77777777" w:rsidR="00B80279" w:rsidRPr="009D3E5E" w:rsidRDefault="00B80279" w:rsidP="00B80279">
      <w:pPr>
        <w:widowControl w:val="0"/>
        <w:ind w:left="569" w:firstLine="282"/>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dovoljena etažnost stavbe je K + P + 1.</w:t>
      </w:r>
    </w:p>
    <w:p w14:paraId="177B2404" w14:textId="77777777" w:rsidR="00B80279" w:rsidRPr="009D3E5E" w:rsidRDefault="00B80279" w:rsidP="00B80279">
      <w:pPr>
        <w:widowControl w:val="0"/>
        <w:ind w:left="851"/>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relativna višinska kota venca stavb (merjena od najnižje kote terena ob stavbi do spodnje kote venca stavbe)  je + 7,50 m.</w:t>
      </w:r>
    </w:p>
    <w:p w14:paraId="6A216293"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praga stavbe</w:t>
      </w:r>
      <w:r w:rsidRPr="009D3E5E">
        <w:rPr>
          <w:rFonts w:ascii="Helvetica" w:eastAsia="Times New Roman" w:hAnsi="Helvetica" w:cs="Times New Roman"/>
          <w:iCs/>
          <w:snapToGrid w:val="0"/>
          <w:sz w:val="22"/>
          <w:lang w:eastAsia="sl-SI"/>
        </w:rPr>
        <w:t xml:space="preserve"> je + 11,50 m n.m.</w:t>
      </w:r>
    </w:p>
    <w:p w14:paraId="1DCF994A"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venca stavbe</w:t>
      </w:r>
      <w:r w:rsidRPr="009D3E5E">
        <w:rPr>
          <w:rFonts w:ascii="Helvetica" w:eastAsia="Times New Roman" w:hAnsi="Helvetica" w:cs="Times New Roman"/>
          <w:iCs/>
          <w:snapToGrid w:val="0"/>
          <w:sz w:val="22"/>
          <w:lang w:eastAsia="sl-SI"/>
        </w:rPr>
        <w:t xml:space="preserve"> je + 19,00 m n.m.</w:t>
      </w:r>
    </w:p>
    <w:p w14:paraId="40387756" w14:textId="77777777" w:rsidR="00B80279" w:rsidRPr="009D3E5E" w:rsidRDefault="00B80279" w:rsidP="00B80279">
      <w:pPr>
        <w:widowControl w:val="0"/>
        <w:ind w:left="851"/>
        <w:rPr>
          <w:rFonts w:ascii="Helvetica" w:eastAsia="Times New Roman" w:hAnsi="Helvetica" w:cs="Times New Roman"/>
          <w:iCs/>
          <w:snapToGrid w:val="0"/>
          <w:sz w:val="22"/>
          <w:lang w:eastAsia="sl-SI"/>
        </w:rPr>
      </w:pPr>
      <w:r w:rsidRPr="009D3E5E">
        <w:rPr>
          <w:rFonts w:ascii="Helvetica" w:eastAsia="Times New Roman" w:hAnsi="Helvetica" w:cs="Times New Roman"/>
          <w:iCs/>
          <w:snapToGrid w:val="0"/>
          <w:sz w:val="22"/>
          <w:lang w:eastAsia="sl-SI"/>
        </w:rPr>
        <w:t>Namesto stavbe 14B/1 je na gradbeni parceli 14B/1 alternativno dopustno predvideti tudi samo parkirišče po celotni gradbeni parceli 1</w:t>
      </w:r>
      <w:r>
        <w:rPr>
          <w:rFonts w:ascii="Helvetica" w:eastAsia="Times New Roman" w:hAnsi="Helvetica" w:cs="Times New Roman"/>
          <w:iCs/>
          <w:snapToGrid w:val="0"/>
          <w:sz w:val="22"/>
          <w:lang w:eastAsia="sl-SI"/>
        </w:rPr>
        <w:t>4B/1</w:t>
      </w:r>
      <w:r w:rsidRPr="009D3E5E">
        <w:rPr>
          <w:rFonts w:ascii="Helvetica" w:eastAsia="Times New Roman" w:hAnsi="Helvetica" w:cs="Times New Roman"/>
          <w:iCs/>
          <w:snapToGrid w:val="0"/>
          <w:sz w:val="22"/>
          <w:lang w:eastAsia="sl-SI"/>
        </w:rPr>
        <w:t>. "</w:t>
      </w:r>
    </w:p>
    <w:p w14:paraId="5146F4B5" w14:textId="77777777" w:rsidR="00B80279" w:rsidRPr="009D3E5E" w:rsidRDefault="00B80279" w:rsidP="00B80279">
      <w:pPr>
        <w:pStyle w:val="Odstavekseznama"/>
        <w:widowControl w:val="0"/>
        <w:numPr>
          <w:ilvl w:val="0"/>
          <w:numId w:val="46"/>
        </w:numPr>
        <w:ind w:left="851"/>
        <w:rPr>
          <w:rFonts w:ascii="Helvetica" w:eastAsia="Times New Roman" w:hAnsi="Helvetica" w:cs="Times New Roman"/>
          <w:i/>
          <w:snapToGrid w:val="0"/>
          <w:sz w:val="22"/>
          <w:lang w:eastAsia="sl-SI"/>
        </w:rPr>
      </w:pPr>
      <w:r w:rsidRPr="009D3E5E">
        <w:rPr>
          <w:rFonts w:ascii="Helvetica" w:eastAsia="Times New Roman" w:hAnsi="Helvetica" w:cs="Times New Roman"/>
          <w:snapToGrid w:val="0"/>
          <w:sz w:val="22"/>
          <w:lang w:eastAsia="sl-SI"/>
        </w:rPr>
        <w:t xml:space="preserve">Na gradbeni parceli </w:t>
      </w:r>
      <w:r w:rsidRPr="009D3E5E">
        <w:rPr>
          <w:rFonts w:ascii="Helvetica" w:eastAsia="Calibri" w:hAnsi="Helvetica" w:cs="Times New Roman"/>
          <w:sz w:val="22"/>
        </w:rPr>
        <w:t xml:space="preserve">14B/2 </w:t>
      </w:r>
      <w:r w:rsidRPr="009D3E5E">
        <w:rPr>
          <w:rFonts w:ascii="Helvetica" w:eastAsia="Times New Roman" w:hAnsi="Helvetica" w:cs="Times New Roman"/>
          <w:snapToGrid w:val="0"/>
          <w:sz w:val="22"/>
          <w:lang w:eastAsia="sl-SI"/>
        </w:rPr>
        <w:t xml:space="preserve"> je možna gradnja stavbe </w:t>
      </w:r>
      <w:r w:rsidRPr="009D3E5E">
        <w:rPr>
          <w:rFonts w:ascii="Helvetica" w:eastAsia="Calibri" w:hAnsi="Helvetica" w:cs="Times New Roman"/>
          <w:sz w:val="22"/>
        </w:rPr>
        <w:t xml:space="preserve">14B/2 </w:t>
      </w:r>
      <w:r w:rsidRPr="009D3E5E">
        <w:rPr>
          <w:rFonts w:ascii="Helvetica" w:eastAsia="Times New Roman" w:hAnsi="Helvetica" w:cs="Times New Roman"/>
          <w:snapToGrid w:val="0"/>
          <w:sz w:val="22"/>
          <w:lang w:eastAsia="sl-SI"/>
        </w:rPr>
        <w:t>maksimalne tlorisne velikosti 24,00 m x</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20,00 m</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 xml:space="preserve">na lokaciji, ki je razvidna iz grafičnega dela odloka, in sicer iz risbe: Ureditvena situacija ZAHOD 2018, kjer so tudi </w:t>
      </w:r>
      <w:r w:rsidRPr="009D3E5E">
        <w:rPr>
          <w:rFonts w:ascii="Helvetica" w:eastAsia="Times New Roman" w:hAnsi="Helvetica" w:cs="Times New Roman"/>
          <w:sz w:val="22"/>
          <w:lang w:eastAsia="sl-SI"/>
        </w:rPr>
        <w:t>določene gradbene meje stavbe</w:t>
      </w:r>
      <w:r w:rsidRPr="009D3E5E">
        <w:rPr>
          <w:rFonts w:ascii="Helvetica" w:eastAsia="Times New Roman" w:hAnsi="Helvetica" w:cs="Times New Roman"/>
          <w:snapToGrid w:val="0"/>
          <w:sz w:val="22"/>
          <w:lang w:eastAsia="sl-SI"/>
        </w:rPr>
        <w:t>.</w:t>
      </w:r>
    </w:p>
    <w:p w14:paraId="2A26B51F" w14:textId="77777777" w:rsidR="00B80279" w:rsidRPr="009D3E5E" w:rsidRDefault="00B80279" w:rsidP="00B80279">
      <w:pPr>
        <w:widowControl w:val="0"/>
        <w:ind w:left="569" w:firstLine="282"/>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dovoljena etažnost stavbe je K + P + 1.</w:t>
      </w:r>
    </w:p>
    <w:p w14:paraId="29FF3949" w14:textId="77777777" w:rsidR="00B80279" w:rsidRPr="009D3E5E" w:rsidRDefault="00B80279" w:rsidP="00B80279">
      <w:pPr>
        <w:widowControl w:val="0"/>
        <w:ind w:left="851"/>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relativna višinska kota venca stavb (merjena od najnižje kote terena ob stavbi do spodnje kote venca stavbe) je + 7,50 m.</w:t>
      </w:r>
    </w:p>
    <w:p w14:paraId="3F4562E3"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praga stavbe</w:t>
      </w:r>
      <w:r w:rsidRPr="009D3E5E">
        <w:rPr>
          <w:rFonts w:ascii="Helvetica" w:eastAsia="Times New Roman" w:hAnsi="Helvetica" w:cs="Times New Roman"/>
          <w:iCs/>
          <w:snapToGrid w:val="0"/>
          <w:sz w:val="22"/>
          <w:lang w:eastAsia="sl-SI"/>
        </w:rPr>
        <w:t xml:space="preserve"> je + 11,50 m n.m.</w:t>
      </w:r>
    </w:p>
    <w:p w14:paraId="63EF6F3C"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venca stavbe</w:t>
      </w:r>
      <w:r w:rsidRPr="009D3E5E">
        <w:rPr>
          <w:rFonts w:ascii="Helvetica" w:eastAsia="Times New Roman" w:hAnsi="Helvetica" w:cs="Times New Roman"/>
          <w:iCs/>
          <w:snapToGrid w:val="0"/>
          <w:sz w:val="22"/>
          <w:lang w:eastAsia="sl-SI"/>
        </w:rPr>
        <w:t xml:space="preserve"> je + 19,00 m n.m.«</w:t>
      </w:r>
    </w:p>
    <w:p w14:paraId="738B49A7" w14:textId="77777777" w:rsidR="00B80279" w:rsidRPr="009D3E5E" w:rsidRDefault="00B80279" w:rsidP="00B80279">
      <w:pPr>
        <w:ind w:left="426"/>
        <w:rPr>
          <w:rFonts w:ascii="Helvetica" w:eastAsia="Calibri" w:hAnsi="Helvetica" w:cs="Helvetica"/>
          <w:sz w:val="22"/>
          <w:lang w:eastAsia="sl-SI"/>
        </w:rPr>
      </w:pPr>
    </w:p>
    <w:p w14:paraId="41958B59" w14:textId="77777777" w:rsidR="00B80279" w:rsidRPr="009D3E5E" w:rsidRDefault="00B80279" w:rsidP="00B80279">
      <w:pPr>
        <w:tabs>
          <w:tab w:val="num" w:pos="426"/>
        </w:tabs>
        <w:rPr>
          <w:rFonts w:ascii="Helvetica" w:eastAsia="Calibri" w:hAnsi="Helvetica" w:cs="Helvetica"/>
          <w:sz w:val="22"/>
          <w:lang w:eastAsia="sl-SI"/>
        </w:rPr>
      </w:pPr>
      <w:bookmarkStart w:id="9" w:name="_Hlk57367578"/>
      <w:r w:rsidRPr="009D3E5E">
        <w:rPr>
          <w:rFonts w:ascii="Helvetica" w:eastAsia="Calibri" w:hAnsi="Helvetica" w:cs="Helvetica"/>
          <w:sz w:val="22"/>
          <w:lang w:eastAsia="sl-SI"/>
        </w:rPr>
        <w:t>Spremeni se 10. odstavek 10. člena, ki se glasi: "</w:t>
      </w:r>
    </w:p>
    <w:p w14:paraId="210F9C97" w14:textId="1B83D9A3" w:rsidR="00B80279" w:rsidRPr="009D3E5E" w:rsidRDefault="00B80279" w:rsidP="00B80279">
      <w:pPr>
        <w:numPr>
          <w:ilvl w:val="0"/>
          <w:numId w:val="16"/>
        </w:numPr>
        <w:tabs>
          <w:tab w:val="num" w:pos="426"/>
        </w:tabs>
        <w:spacing w:line="259" w:lineRule="auto"/>
        <w:ind w:left="426" w:hanging="357"/>
        <w:rPr>
          <w:rFonts w:ascii="Helvetica" w:eastAsia="Calibri" w:hAnsi="Helvetica" w:cs="Helvetica"/>
          <w:sz w:val="22"/>
          <w:lang w:eastAsia="sl-SI"/>
        </w:rPr>
      </w:pPr>
      <w:bookmarkStart w:id="10" w:name="_Hlk57369578"/>
      <w:r w:rsidRPr="009D3E5E">
        <w:rPr>
          <w:rFonts w:ascii="Helvetica" w:eastAsia="Calibri" w:hAnsi="Helvetica" w:cs="Helvetica"/>
          <w:sz w:val="22"/>
          <w:lang w:eastAsia="sl-SI"/>
        </w:rPr>
        <w:t>gradnja novega objekta 14D na gradbeni parceli 14D, namenjenega gasilskemu domu (Druge stavbe, ki niso uvrščene druge), oziroma, alternativno, proizvodni in drugi poslovni dejavnosti (ni dovoljena gostinska, nastanitvena in živilska trgovska dejavnost), ter maksimalne tlorisne velikosti 3</w:t>
      </w:r>
      <w:r w:rsidR="00997F87">
        <w:rPr>
          <w:rFonts w:ascii="Helvetica" w:eastAsia="Calibri" w:hAnsi="Helvetica" w:cs="Helvetica"/>
          <w:sz w:val="22"/>
          <w:lang w:eastAsia="sl-SI"/>
        </w:rPr>
        <w:t>6</w:t>
      </w:r>
      <w:r w:rsidRPr="009D3E5E">
        <w:rPr>
          <w:rFonts w:ascii="Helvetica" w:eastAsia="Calibri" w:hAnsi="Helvetica" w:cs="Helvetica"/>
          <w:sz w:val="22"/>
          <w:lang w:eastAsia="sl-SI"/>
        </w:rPr>
        <w:t xml:space="preserve">,00 m x 16,50 m </w:t>
      </w:r>
      <w:bookmarkStart w:id="11" w:name="_Hlk44690963"/>
      <w:r w:rsidRPr="009D3E5E">
        <w:rPr>
          <w:rFonts w:ascii="Helvetica" w:eastAsia="Calibri" w:hAnsi="Helvetica" w:cs="Helvetica"/>
          <w:sz w:val="22"/>
          <w:lang w:eastAsia="sl-SI"/>
        </w:rPr>
        <w:t>na lokaciji, ki je razvidna iz grafičnega dela odloka, in sicer iz risbe: Ureditvena situacija 2020, kjer so tudi določene gradbene meje stavbe.</w:t>
      </w:r>
    </w:p>
    <w:bookmarkEnd w:id="11"/>
    <w:p w14:paraId="6EF71CBA"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dovoljena etažnost stavbe je K + P + 1.</w:t>
      </w:r>
    </w:p>
    <w:p w14:paraId="1915FD8A"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praga stavbe je + 11,25 m.n.m..</w:t>
      </w:r>
    </w:p>
    <w:p w14:paraId="7BAC553F"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venca stavbe je + 22,25 m.n.m..</w:t>
      </w:r>
    </w:p>
    <w:p w14:paraId="04A309D6" w14:textId="77777777" w:rsidR="00B80279" w:rsidRPr="009D3E5E" w:rsidRDefault="00B80279" w:rsidP="00B80279">
      <w:pPr>
        <w:tabs>
          <w:tab w:val="num" w:pos="426"/>
        </w:tabs>
        <w:ind w:left="426"/>
        <w:rPr>
          <w:rFonts w:ascii="Helvetica" w:eastAsia="Calibri" w:hAnsi="Helvetica" w:cs="Helvetica"/>
          <w:sz w:val="22"/>
          <w:lang w:eastAsia="sl-SI"/>
        </w:rPr>
      </w:pPr>
      <w:bookmarkStart w:id="12" w:name="_Hlk44946425"/>
      <w:bookmarkStart w:id="13" w:name="_Hlk44693222"/>
      <w:r w:rsidRPr="009D3E5E">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p w14:paraId="0A61D98A" w14:textId="77777777" w:rsidR="006830A1" w:rsidRDefault="00B80279" w:rsidP="006830A1">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 xml:space="preserve">Ne glede na druge določbe tega odloka, je dopustno odstopanje </w:t>
      </w:r>
      <w:bookmarkEnd w:id="12"/>
      <w:r w:rsidRPr="009D3E5E">
        <w:rPr>
          <w:rFonts w:ascii="Helvetica" w:eastAsia="Calibri" w:hAnsi="Helvetica" w:cs="Helvetica"/>
          <w:sz w:val="22"/>
          <w:lang w:eastAsia="sl-SI"/>
        </w:rPr>
        <w:t>od maksimalno določene tlorisne velikosti za + 1 m.</w:t>
      </w:r>
      <w:bookmarkEnd w:id="9"/>
      <w:bookmarkEnd w:id="10"/>
      <w:bookmarkEnd w:id="13"/>
    </w:p>
    <w:p w14:paraId="14E6167B" w14:textId="77777777" w:rsidR="007671D1" w:rsidRDefault="006830A1" w:rsidP="007671D1">
      <w:pPr>
        <w:tabs>
          <w:tab w:val="num" w:pos="426"/>
        </w:tabs>
        <w:ind w:left="426"/>
        <w:rPr>
          <w:rFonts w:ascii="Helvetica" w:eastAsia="Calibri" w:hAnsi="Helvetica" w:cs="Helvetica"/>
          <w:sz w:val="22"/>
          <w:lang w:eastAsia="sl-SI"/>
        </w:rPr>
      </w:pPr>
      <w:r w:rsidRPr="006830A1">
        <w:rPr>
          <w:rFonts w:ascii="Helvetica" w:eastAsia="Calibri" w:hAnsi="Helvetica" w:cs="Helvetica"/>
          <w:sz w:val="22"/>
        </w:rPr>
        <w:t xml:space="preserve">Ne glede na druge določbe tega odloka lahko dopustno maksimalno višino stavbe presegajo:  </w:t>
      </w:r>
      <w:r>
        <w:rPr>
          <w:rFonts w:ascii="Helvetica" w:eastAsia="Calibri" w:hAnsi="Helvetica" w:cs="Helvetica"/>
          <w:sz w:val="22"/>
          <w:lang w:eastAsia="sl-SI"/>
        </w:rPr>
        <w:t xml:space="preserve"> </w:t>
      </w:r>
      <w:r w:rsidRPr="006830A1">
        <w:rPr>
          <w:rFonts w:ascii="Helvetica" w:eastAsia="Calibri" w:hAnsi="Helvetica" w:cs="Helvetica"/>
          <w:sz w:val="22"/>
        </w:rPr>
        <w:t>dimnik, inštalacijske naprave, sončni zbiralnik ali sončne celice, dostop do strehe, ograja,</w:t>
      </w:r>
      <w:r>
        <w:rPr>
          <w:rFonts w:ascii="Helvetica" w:eastAsia="Calibri" w:hAnsi="Helvetica" w:cs="Helvetica"/>
          <w:sz w:val="22"/>
        </w:rPr>
        <w:t xml:space="preserve"> </w:t>
      </w:r>
      <w:r w:rsidRPr="006830A1">
        <w:rPr>
          <w:rFonts w:ascii="Helvetica" w:eastAsia="Calibri" w:hAnsi="Helvetica" w:cs="Helvetica"/>
          <w:sz w:val="22"/>
        </w:rPr>
        <w:t xml:space="preserve">objekt in naprava elektronske komunikacijske in strojne infrastrukture, vendar morajo biti v </w:t>
      </w:r>
      <w:r>
        <w:rPr>
          <w:rFonts w:ascii="Helvetica" w:eastAsia="Calibri" w:hAnsi="Helvetica" w:cs="Helvetica"/>
          <w:sz w:val="22"/>
        </w:rPr>
        <w:t xml:space="preserve"> </w:t>
      </w:r>
      <w:r w:rsidRPr="006830A1">
        <w:rPr>
          <w:rFonts w:ascii="Helvetica" w:eastAsia="Calibri" w:hAnsi="Helvetica" w:cs="Helvetica"/>
          <w:sz w:val="22"/>
        </w:rPr>
        <w:t>takem primeru odmaknjene od roba strehe minimalno 4 metre.</w:t>
      </w:r>
    </w:p>
    <w:p w14:paraId="2CD036F4" w14:textId="71C785B0" w:rsidR="007671D1" w:rsidRDefault="006830A1" w:rsidP="007671D1">
      <w:pPr>
        <w:tabs>
          <w:tab w:val="num" w:pos="426"/>
        </w:tabs>
        <w:ind w:left="426"/>
        <w:rPr>
          <w:rFonts w:ascii="Helvetica" w:eastAsia="Calibri" w:hAnsi="Helvetica" w:cs="Helvetica"/>
          <w:sz w:val="22"/>
          <w:lang w:eastAsia="sl-SI"/>
        </w:rPr>
      </w:pPr>
      <w:r w:rsidRPr="006830A1">
        <w:rPr>
          <w:rFonts w:ascii="Helvetica" w:eastAsia="Calibri" w:hAnsi="Helvetica" w:cs="Helvetica"/>
          <w:sz w:val="22"/>
        </w:rPr>
        <w:t xml:space="preserve">Ne glede na druge določbe tega odloka, je na gradbeni parceli 14D dovoljeno postaviti                                           </w:t>
      </w:r>
      <w:r w:rsidR="007671D1">
        <w:rPr>
          <w:rFonts w:ascii="Helvetica" w:eastAsia="Calibri" w:hAnsi="Helvetica" w:cs="Helvetica"/>
          <w:sz w:val="22"/>
          <w:lang w:eastAsia="sl-SI"/>
        </w:rPr>
        <w:t xml:space="preserve"> </w:t>
      </w:r>
      <w:r w:rsidRPr="006830A1">
        <w:rPr>
          <w:rFonts w:ascii="Helvetica" w:eastAsia="Calibri" w:hAnsi="Helvetica" w:cs="Helvetica"/>
          <w:sz w:val="22"/>
        </w:rPr>
        <w:t>tudi nadstreške nad parkirnimi mesti, strojne naprave (npr. agregata), ter ograjo maksimalne</w:t>
      </w:r>
      <w:r w:rsidR="007671D1">
        <w:rPr>
          <w:rFonts w:ascii="Helvetica" w:eastAsia="Calibri" w:hAnsi="Helvetica" w:cs="Helvetica"/>
          <w:sz w:val="22"/>
        </w:rPr>
        <w:t xml:space="preserve"> </w:t>
      </w:r>
      <w:r w:rsidRPr="006830A1">
        <w:rPr>
          <w:rFonts w:ascii="Helvetica" w:eastAsia="Calibri" w:hAnsi="Helvetica" w:cs="Helvetica"/>
          <w:sz w:val="22"/>
        </w:rPr>
        <w:t>višine 2m (ob parcelni meji).</w:t>
      </w:r>
    </w:p>
    <w:p w14:paraId="5AAC00CA" w14:textId="4AD8FA78" w:rsidR="006830A1" w:rsidRDefault="006830A1" w:rsidP="007671D1">
      <w:pPr>
        <w:tabs>
          <w:tab w:val="num" w:pos="426"/>
        </w:tabs>
        <w:ind w:left="426"/>
        <w:rPr>
          <w:rFonts w:ascii="Helvetica" w:eastAsia="Calibri" w:hAnsi="Helvetica" w:cs="Helvetica"/>
          <w:sz w:val="22"/>
          <w:lang w:eastAsia="sl-SI"/>
        </w:rPr>
      </w:pPr>
      <w:r w:rsidRPr="006830A1">
        <w:rPr>
          <w:rFonts w:ascii="Helvetica" w:eastAsia="Calibri" w:hAnsi="Helvetica" w:cs="Helvetica"/>
          <w:sz w:val="22"/>
        </w:rPr>
        <w:t>Določbe 25.b člena tega Odloka - Alternativno zagotavljanje vodooskrbe in energetskih potreb, se v primeru gradnje gasilskega doma ne uporabljajo."</w:t>
      </w:r>
    </w:p>
    <w:p w14:paraId="1FFC5D60" w14:textId="77777777" w:rsidR="006830A1" w:rsidRPr="009D3E5E" w:rsidRDefault="006830A1" w:rsidP="00B80279">
      <w:pPr>
        <w:rPr>
          <w:rFonts w:ascii="Helvetica" w:eastAsia="Calibri" w:hAnsi="Helvetica" w:cs="Helvetica"/>
          <w:sz w:val="22"/>
        </w:rPr>
      </w:pPr>
    </w:p>
    <w:p w14:paraId="5D68B437" w14:textId="77777777" w:rsidR="00B80279" w:rsidRPr="009D3E5E" w:rsidRDefault="00B80279" w:rsidP="00B80279">
      <w:pPr>
        <w:rPr>
          <w:rFonts w:ascii="Helvetica" w:eastAsia="Calibri" w:hAnsi="Helvetica" w:cs="Helvetica"/>
          <w:sz w:val="22"/>
        </w:rPr>
      </w:pPr>
      <w:r w:rsidRPr="009D3E5E">
        <w:rPr>
          <w:rFonts w:ascii="Helvetica" w:eastAsia="Calibri" w:hAnsi="Helvetica" w:cs="Helvetica"/>
          <w:sz w:val="22"/>
        </w:rPr>
        <w:t>Briše se 11. odstavek 10. člena.</w:t>
      </w:r>
    </w:p>
    <w:p w14:paraId="284BCC25" w14:textId="75C03ACF" w:rsidR="00601142" w:rsidRDefault="00601142" w:rsidP="00601142">
      <w:pPr>
        <w:rPr>
          <w:rFonts w:ascii="Helvetica" w:eastAsia="Calibri" w:hAnsi="Helvetica" w:cs="Helvetica"/>
          <w:sz w:val="22"/>
        </w:rPr>
      </w:pPr>
    </w:p>
    <w:p w14:paraId="601834E6" w14:textId="6EEC4BFD" w:rsidR="0037134B" w:rsidRPr="0037134B" w:rsidRDefault="0037134B" w:rsidP="0037134B">
      <w:pPr>
        <w:rPr>
          <w:rFonts w:ascii="Helvetica" w:eastAsia="Calibri" w:hAnsi="Helvetica" w:cs="Helvetica"/>
          <w:sz w:val="22"/>
        </w:rPr>
      </w:pPr>
      <w:r w:rsidRPr="0037134B">
        <w:rPr>
          <w:rFonts w:ascii="Helvetica" w:eastAsia="Calibri" w:hAnsi="Helvetica" w:cs="Helvetica"/>
          <w:sz w:val="22"/>
        </w:rPr>
        <w:t xml:space="preserve">Spremeni se </w:t>
      </w:r>
      <w:r>
        <w:rPr>
          <w:rFonts w:ascii="Helvetica" w:eastAsia="Calibri" w:hAnsi="Helvetica" w:cs="Helvetica"/>
          <w:sz w:val="22"/>
        </w:rPr>
        <w:t>1. stavek 4</w:t>
      </w:r>
      <w:r w:rsidRPr="0037134B">
        <w:rPr>
          <w:rFonts w:ascii="Helvetica" w:eastAsia="Calibri" w:hAnsi="Helvetica" w:cs="Helvetica"/>
          <w:sz w:val="22"/>
        </w:rPr>
        <w:t>. odstavk</w:t>
      </w:r>
      <w:r>
        <w:rPr>
          <w:rFonts w:ascii="Helvetica" w:eastAsia="Calibri" w:hAnsi="Helvetica" w:cs="Helvetica"/>
          <w:sz w:val="22"/>
        </w:rPr>
        <w:t>a</w:t>
      </w:r>
      <w:r w:rsidRPr="0037134B">
        <w:rPr>
          <w:rFonts w:ascii="Helvetica" w:eastAsia="Calibri" w:hAnsi="Helvetica" w:cs="Helvetica"/>
          <w:sz w:val="22"/>
        </w:rPr>
        <w:t xml:space="preserve"> 1</w:t>
      </w:r>
      <w:r>
        <w:rPr>
          <w:rFonts w:ascii="Helvetica" w:eastAsia="Calibri" w:hAnsi="Helvetica" w:cs="Helvetica"/>
          <w:sz w:val="22"/>
        </w:rPr>
        <w:t>1</w:t>
      </w:r>
      <w:r w:rsidRPr="0037134B">
        <w:rPr>
          <w:rFonts w:ascii="Helvetica" w:eastAsia="Calibri" w:hAnsi="Helvetica" w:cs="Helvetica"/>
          <w:sz w:val="22"/>
        </w:rPr>
        <w:t>. člena, ki se glasi: "</w:t>
      </w:r>
    </w:p>
    <w:p w14:paraId="326B0656" w14:textId="53B31864" w:rsidR="007D1063" w:rsidRPr="0021165B" w:rsidRDefault="007D1063" w:rsidP="00DD0F83">
      <w:pPr>
        <w:pStyle w:val="Odstavekseznama"/>
        <w:ind w:left="426"/>
        <w:rPr>
          <w:rFonts w:ascii="Helvetica" w:eastAsia="Calibri" w:hAnsi="Helvetica" w:cs="Helvetica"/>
          <w:iCs/>
          <w:sz w:val="22"/>
        </w:rPr>
      </w:pPr>
      <w:r w:rsidRPr="0021165B">
        <w:rPr>
          <w:rFonts w:ascii="Helvetica" w:eastAsia="Calibri" w:hAnsi="Helvetica" w:cs="Helvetica"/>
          <w:iCs/>
          <w:sz w:val="22"/>
        </w:rPr>
        <w:t>Gradnja poslovnega objekta GAV-1 na gradbeni parceli GAV-1, namenjenega proizvodni</w:t>
      </w:r>
      <w:r w:rsidR="00EA2312" w:rsidRPr="0021165B">
        <w:rPr>
          <w:rFonts w:ascii="Helvetica" w:eastAsia="Calibri" w:hAnsi="Helvetica" w:cs="Helvetica"/>
          <w:iCs/>
          <w:sz w:val="22"/>
        </w:rPr>
        <w:t>, gostinski</w:t>
      </w:r>
      <w:r w:rsidRPr="0021165B">
        <w:rPr>
          <w:rFonts w:ascii="Helvetica" w:eastAsia="Calibri" w:hAnsi="Helvetica" w:cs="Helvetica"/>
          <w:iCs/>
          <w:sz w:val="22"/>
        </w:rPr>
        <w:t xml:space="preserve"> in drugi poslovni dejavnosti (ni dovoljena nastanitvena in živilska trgovska dejavnost), maksimalne tlorisne </w:t>
      </w:r>
      <w:r w:rsidR="00C46E15" w:rsidRPr="0021165B">
        <w:rPr>
          <w:rFonts w:ascii="Helvetica" w:eastAsia="Calibri" w:hAnsi="Helvetica" w:cs="Helvetica"/>
          <w:iCs/>
          <w:sz w:val="22"/>
        </w:rPr>
        <w:t xml:space="preserve"> </w:t>
      </w:r>
      <w:r w:rsidRPr="0021165B">
        <w:rPr>
          <w:rFonts w:ascii="Helvetica" w:eastAsia="Calibri" w:hAnsi="Helvetica" w:cs="Helvetica"/>
          <w:iCs/>
          <w:sz w:val="22"/>
        </w:rPr>
        <w:t>velikosti 60,50 m x 48,50 m na lokaciji, ki je razvidna iz grafičnega dela odloka, in sicer iz risbe: Ureditvena situacija ZAHOD 2018, kjer so tudi določene gradbene meje stavbe.</w:t>
      </w:r>
      <w:r w:rsidR="00C46E15" w:rsidRPr="0021165B">
        <w:rPr>
          <w:rFonts w:ascii="Helvetica" w:eastAsia="Calibri" w:hAnsi="Helvetica" w:cs="Helvetica"/>
          <w:iCs/>
          <w:sz w:val="22"/>
        </w:rPr>
        <w:t>"</w:t>
      </w:r>
    </w:p>
    <w:p w14:paraId="6A9CFF92" w14:textId="6224C38C" w:rsidR="00CF3430" w:rsidRPr="0021165B" w:rsidRDefault="00CF3430" w:rsidP="00601142">
      <w:pPr>
        <w:rPr>
          <w:rFonts w:ascii="Helvetica" w:eastAsia="Calibri" w:hAnsi="Helvetica" w:cs="Helvetica"/>
          <w:sz w:val="22"/>
        </w:rPr>
      </w:pPr>
    </w:p>
    <w:p w14:paraId="4B34777D" w14:textId="7192BCF4" w:rsidR="00C46E15" w:rsidRPr="0021165B" w:rsidRDefault="00C46E15" w:rsidP="00C46E15">
      <w:pPr>
        <w:rPr>
          <w:rFonts w:ascii="Helvetica" w:eastAsia="Calibri" w:hAnsi="Helvetica" w:cs="Helvetica"/>
          <w:sz w:val="22"/>
        </w:rPr>
      </w:pPr>
      <w:r w:rsidRPr="0021165B">
        <w:rPr>
          <w:rFonts w:ascii="Helvetica" w:eastAsia="Calibri" w:hAnsi="Helvetica" w:cs="Helvetica"/>
          <w:sz w:val="22"/>
        </w:rPr>
        <w:t>Spremeni se 1. stavek 5. odstavka 11. člena, ki se glasi: "</w:t>
      </w:r>
    </w:p>
    <w:p w14:paraId="36D8C3AA" w14:textId="6B2DDCBE" w:rsidR="00C46E15" w:rsidRDefault="00C46E15" w:rsidP="00DD0F83">
      <w:pPr>
        <w:ind w:left="426"/>
        <w:rPr>
          <w:rFonts w:ascii="Helvetica" w:eastAsia="Calibri" w:hAnsi="Helvetica" w:cs="Helvetica"/>
          <w:iCs/>
          <w:sz w:val="22"/>
        </w:rPr>
      </w:pPr>
      <w:r w:rsidRPr="0021165B">
        <w:rPr>
          <w:rFonts w:ascii="Helvetica" w:eastAsia="Calibri" w:hAnsi="Helvetica" w:cs="Helvetica"/>
          <w:iCs/>
          <w:sz w:val="22"/>
        </w:rPr>
        <w:t>Gradnja poslovnega objekta GAV-</w:t>
      </w:r>
      <w:r w:rsidR="002E195F" w:rsidRPr="0021165B">
        <w:rPr>
          <w:rFonts w:ascii="Helvetica" w:eastAsia="Calibri" w:hAnsi="Helvetica" w:cs="Helvetica"/>
          <w:iCs/>
          <w:sz w:val="22"/>
        </w:rPr>
        <w:t>2</w:t>
      </w:r>
      <w:r w:rsidRPr="0021165B">
        <w:rPr>
          <w:rFonts w:ascii="Helvetica" w:eastAsia="Calibri" w:hAnsi="Helvetica" w:cs="Helvetica"/>
          <w:iCs/>
          <w:sz w:val="22"/>
        </w:rPr>
        <w:t xml:space="preserve"> na gradbeni parceli GAV-</w:t>
      </w:r>
      <w:r w:rsidR="002E195F" w:rsidRPr="0021165B">
        <w:rPr>
          <w:rFonts w:ascii="Helvetica" w:eastAsia="Calibri" w:hAnsi="Helvetica" w:cs="Helvetica"/>
          <w:iCs/>
          <w:sz w:val="22"/>
        </w:rPr>
        <w:t>2</w:t>
      </w:r>
      <w:r w:rsidRPr="0021165B">
        <w:rPr>
          <w:rFonts w:ascii="Helvetica" w:eastAsia="Calibri" w:hAnsi="Helvetica" w:cs="Helvetica"/>
          <w:iCs/>
          <w:sz w:val="22"/>
        </w:rPr>
        <w:t>, namenjenega proizvodni</w:t>
      </w:r>
      <w:r w:rsidR="00EA2312" w:rsidRPr="0021165B">
        <w:rPr>
          <w:rFonts w:ascii="Helvetica" w:eastAsia="Calibri" w:hAnsi="Helvetica" w:cs="Helvetica"/>
          <w:iCs/>
          <w:sz w:val="22"/>
        </w:rPr>
        <w:t>, gostinski</w:t>
      </w:r>
      <w:r w:rsidRPr="0021165B">
        <w:rPr>
          <w:rFonts w:ascii="Helvetica" w:eastAsia="Calibri" w:hAnsi="Helvetica" w:cs="Helvetica"/>
          <w:iCs/>
          <w:sz w:val="22"/>
        </w:rPr>
        <w:t xml:space="preserve"> in drugi poslovni dejavnosti (ni dovoljena nastanitvena in živilska trgovska dejavnost), maksimalne tlorisne velikosti </w:t>
      </w:r>
      <w:r w:rsidR="00F40BC2" w:rsidRPr="0021165B">
        <w:rPr>
          <w:rFonts w:ascii="Arial" w:eastAsia="Times New Roman" w:hAnsi="Arial" w:cs="Times New Roman"/>
          <w:iCs/>
          <w:sz w:val="20"/>
          <w:szCs w:val="24"/>
          <w:lang w:eastAsia="ko-KR"/>
        </w:rPr>
        <w:t xml:space="preserve">43,00 m x 34,00 m </w:t>
      </w:r>
      <w:r w:rsidRPr="0021165B">
        <w:rPr>
          <w:rFonts w:ascii="Helvetica" w:eastAsia="Calibri" w:hAnsi="Helvetica" w:cs="Helvetica"/>
          <w:iCs/>
          <w:sz w:val="22"/>
        </w:rPr>
        <w:t>na lokaciji, ki je razvidna iz grafičnega dela odloka, in sicer iz risbe: Ureditvena situacija ZAHOD 2018, kjer so tudi določene gradbene meje stavbe."</w:t>
      </w:r>
    </w:p>
    <w:p w14:paraId="34A23F07" w14:textId="4F58C197" w:rsidR="00C46E15" w:rsidRDefault="00C46E15" w:rsidP="00B3601D">
      <w:pPr>
        <w:rPr>
          <w:rFonts w:ascii="Helvetica" w:eastAsia="Calibri" w:hAnsi="Helvetica" w:cs="Helvetica"/>
          <w:iCs/>
          <w:sz w:val="22"/>
        </w:rPr>
      </w:pPr>
    </w:p>
    <w:p w14:paraId="1B0793BA" w14:textId="2843D13C" w:rsidR="00C46E15" w:rsidRPr="00C46E15" w:rsidRDefault="00B3601D" w:rsidP="00B3601D">
      <w:pPr>
        <w:rPr>
          <w:rFonts w:ascii="Helvetica" w:eastAsia="Calibri" w:hAnsi="Helvetica" w:cs="Helvetica"/>
          <w:iCs/>
          <w:sz w:val="22"/>
        </w:rPr>
      </w:pPr>
      <w:r>
        <w:rPr>
          <w:rFonts w:ascii="Helvetica" w:eastAsia="Calibri" w:hAnsi="Helvetica" w:cs="Helvetica"/>
          <w:iCs/>
          <w:sz w:val="22"/>
        </w:rPr>
        <w:t>Na koncu 5. odstavka 11. člena se doda nov stavek, ki se glasi:"</w:t>
      </w:r>
    </w:p>
    <w:p w14:paraId="150A9E03" w14:textId="597A5F01" w:rsidR="00F40BC2" w:rsidRDefault="00DD0F83" w:rsidP="00EA2312">
      <w:pPr>
        <w:ind w:left="426"/>
        <w:rPr>
          <w:rFonts w:ascii="Helvetica" w:eastAsia="Calibri" w:hAnsi="Helvetica" w:cs="Helvetica"/>
          <w:sz w:val="22"/>
        </w:rPr>
      </w:pPr>
      <w:r w:rsidRPr="00DD0F83">
        <w:rPr>
          <w:rFonts w:ascii="Helvetica" w:eastAsia="Calibri" w:hAnsi="Helvetica" w:cs="Helvetica"/>
          <w:sz w:val="22"/>
        </w:rPr>
        <w:t xml:space="preserve">Ne glede na druge določbe tega odloka je dopustno gradbeni parceli GAV-1 in GAV-2 združiti v </w:t>
      </w:r>
      <w:r w:rsidR="009C150B">
        <w:rPr>
          <w:rFonts w:ascii="Helvetica" w:eastAsia="Calibri" w:hAnsi="Helvetica" w:cs="Helvetica"/>
          <w:sz w:val="22"/>
        </w:rPr>
        <w:t>enotno</w:t>
      </w:r>
      <w:r w:rsidRPr="00DD0F83">
        <w:rPr>
          <w:rFonts w:ascii="Helvetica" w:eastAsia="Calibri" w:hAnsi="Helvetica" w:cs="Helvetica"/>
          <w:sz w:val="22"/>
        </w:rPr>
        <w:t xml:space="preserve"> gradbeno parcelo, sam objekt GAV-2 pa preoblikovati in prestaviti tako, da se z objektom GAV-1 dotika na JZ stranici le-tega in se s slednjim funkcionalno ter vsebinsko poveže. V tem primeru se maksimalno določena tlorisna velikost objekta GAV-2 in gradbena meja objekta GAV-2 iz grafičnega dela odloka ne upoštevata</w:t>
      </w:r>
      <w:r w:rsidR="0087348D">
        <w:rPr>
          <w:rFonts w:ascii="Helvetica" w:eastAsia="Calibri" w:hAnsi="Helvetica" w:cs="Helvetica"/>
          <w:sz w:val="22"/>
        </w:rPr>
        <w:t xml:space="preserve">, </w:t>
      </w:r>
      <w:r w:rsidR="00B24C01">
        <w:rPr>
          <w:rFonts w:ascii="Helvetica" w:eastAsia="Calibri" w:hAnsi="Helvetica" w:cs="Helvetica"/>
          <w:sz w:val="22"/>
        </w:rPr>
        <w:t xml:space="preserve">temveč velja, da </w:t>
      </w:r>
      <w:r w:rsidR="000F2331">
        <w:rPr>
          <w:rFonts w:ascii="Helvetica" w:eastAsia="Calibri" w:hAnsi="Helvetica" w:cs="Helvetica"/>
          <w:sz w:val="22"/>
        </w:rPr>
        <w:t xml:space="preserve">bruto tlorisna površina posamezne etaže </w:t>
      </w:r>
      <w:r w:rsidR="00AD6956">
        <w:rPr>
          <w:rFonts w:ascii="Helvetica" w:eastAsia="Calibri" w:hAnsi="Helvetica" w:cs="Helvetica"/>
          <w:sz w:val="22"/>
        </w:rPr>
        <w:t xml:space="preserve">objekta GAV-2 </w:t>
      </w:r>
      <w:r w:rsidR="000F2331">
        <w:rPr>
          <w:rFonts w:ascii="Helvetica" w:eastAsia="Calibri" w:hAnsi="Helvetica" w:cs="Helvetica"/>
          <w:sz w:val="22"/>
        </w:rPr>
        <w:t>ne sme presegat</w:t>
      </w:r>
      <w:r w:rsidR="008769A7">
        <w:rPr>
          <w:rFonts w:ascii="Helvetica" w:eastAsia="Calibri" w:hAnsi="Helvetica" w:cs="Helvetica"/>
          <w:sz w:val="22"/>
        </w:rPr>
        <w:t xml:space="preserve"> 2.400,00 </w:t>
      </w:r>
      <w:r w:rsidR="00B24C01">
        <w:rPr>
          <w:rFonts w:ascii="Helvetica" w:eastAsia="Calibri" w:hAnsi="Helvetica" w:cs="Helvetica"/>
          <w:sz w:val="22"/>
        </w:rPr>
        <w:t>m2</w:t>
      </w:r>
      <w:r w:rsidRPr="00DD0F83">
        <w:rPr>
          <w:rFonts w:ascii="Helvetica" w:eastAsia="Calibri" w:hAnsi="Helvetica" w:cs="Helvetica"/>
          <w:sz w:val="22"/>
        </w:rPr>
        <w:t>. Prav tako se v tem primeru spremenita tudi zunanji ureditvi obeh objektov, tako da bo enotna zunanja ureditev prilagojena funkcionalno povezanim objektom.</w:t>
      </w:r>
      <w:r>
        <w:rPr>
          <w:rFonts w:ascii="Helvetica" w:eastAsia="Calibri" w:hAnsi="Helvetica" w:cs="Helvetica"/>
          <w:sz w:val="22"/>
        </w:rPr>
        <w:t>"</w:t>
      </w:r>
    </w:p>
    <w:p w14:paraId="64B46FD5" w14:textId="77777777" w:rsidR="00DD0F83" w:rsidRDefault="00DD0F83" w:rsidP="00601142">
      <w:pPr>
        <w:rPr>
          <w:rFonts w:ascii="Helvetica" w:eastAsia="Calibri" w:hAnsi="Helvetica" w:cs="Helvetica"/>
          <w:sz w:val="22"/>
        </w:rPr>
      </w:pPr>
    </w:p>
    <w:p w14:paraId="5E7B8CA2" w14:textId="77777777" w:rsidR="0037134B" w:rsidRDefault="0037134B" w:rsidP="00601142">
      <w:pPr>
        <w:rPr>
          <w:rFonts w:ascii="Helvetica" w:eastAsia="Calibri" w:hAnsi="Helvetica" w:cs="Helvetica"/>
          <w:sz w:val="22"/>
        </w:rPr>
      </w:pPr>
    </w:p>
    <w:p w14:paraId="24487FB1" w14:textId="77777777" w:rsidR="003F3D74" w:rsidRPr="003F3D74" w:rsidRDefault="003F3D74" w:rsidP="003F3D74">
      <w:pPr>
        <w:jc w:val="center"/>
        <w:rPr>
          <w:rFonts w:ascii="Helvetica" w:eastAsia="Calibri" w:hAnsi="Helvetica" w:cs="Helvetica"/>
          <w:sz w:val="22"/>
        </w:rPr>
      </w:pPr>
      <w:r w:rsidRPr="003F3D74">
        <w:rPr>
          <w:rFonts w:ascii="Helvetica" w:eastAsia="Calibri" w:hAnsi="Helvetica" w:cs="Helvetica"/>
          <w:sz w:val="22"/>
        </w:rPr>
        <w:fldChar w:fldCharType="begin"/>
      </w:r>
      <w:r w:rsidRPr="003F3D74">
        <w:rPr>
          <w:rFonts w:ascii="Helvetica" w:eastAsia="Calibri" w:hAnsi="Helvetica" w:cs="Helvetica"/>
          <w:sz w:val="22"/>
        </w:rPr>
        <w:instrText xml:space="preserve"> AUTONUM  \* Arabic </w:instrText>
      </w:r>
      <w:r w:rsidRPr="003F3D74">
        <w:rPr>
          <w:rFonts w:ascii="Helvetica" w:eastAsia="Calibri" w:hAnsi="Helvetica" w:cs="Helvetica"/>
          <w:sz w:val="22"/>
        </w:rPr>
        <w:fldChar w:fldCharType="end"/>
      </w:r>
      <w:r w:rsidRPr="003F3D74">
        <w:rPr>
          <w:rFonts w:ascii="Helvetica" w:eastAsia="Calibri" w:hAnsi="Helvetica" w:cs="Helvetica"/>
          <w:sz w:val="22"/>
        </w:rPr>
        <w:t xml:space="preserve"> člen</w:t>
      </w:r>
    </w:p>
    <w:p w14:paraId="0C575C7B" w14:textId="77777777" w:rsidR="003F3D74" w:rsidRPr="003F3D74" w:rsidRDefault="003F3D74" w:rsidP="003F3D74">
      <w:pPr>
        <w:jc w:val="center"/>
        <w:rPr>
          <w:rFonts w:ascii="Helvetica" w:eastAsia="Calibri" w:hAnsi="Helvetica" w:cs="Helvetica"/>
          <w:sz w:val="22"/>
        </w:rPr>
      </w:pPr>
      <w:r w:rsidRPr="003F3D74">
        <w:rPr>
          <w:rFonts w:ascii="Helvetica" w:eastAsia="Calibri" w:hAnsi="Helvetica" w:cs="Helvetica"/>
          <w:sz w:val="22"/>
        </w:rPr>
        <w:t>(Dopolnitev s področja funkcije območja s pogoji za izrabo in kvaliteto graditve ali druge posege v prostor)</w:t>
      </w:r>
    </w:p>
    <w:p w14:paraId="2ABC9EB4" w14:textId="21212CDE" w:rsidR="003F3D74" w:rsidRPr="003F3D74" w:rsidRDefault="003F3D74" w:rsidP="003F3D74">
      <w:pPr>
        <w:rPr>
          <w:rFonts w:ascii="Helvetica" w:eastAsia="Calibri" w:hAnsi="Helvetica" w:cs="Helvetica"/>
          <w:sz w:val="22"/>
        </w:rPr>
      </w:pPr>
    </w:p>
    <w:p w14:paraId="3F339FBF" w14:textId="77777777" w:rsidR="00CF3430" w:rsidRPr="00CF3430" w:rsidRDefault="00CF3430" w:rsidP="00CF3430">
      <w:pPr>
        <w:rPr>
          <w:rFonts w:ascii="Helvetica" w:eastAsia="Calibri" w:hAnsi="Helvetica" w:cs="Helvetica"/>
          <w:sz w:val="22"/>
        </w:rPr>
      </w:pPr>
      <w:bookmarkStart w:id="14" w:name="_Hlk45267019"/>
      <w:r w:rsidRPr="00CF3430">
        <w:rPr>
          <w:rFonts w:ascii="Helvetica" w:eastAsia="Calibri" w:hAnsi="Helvetica" w:cs="Helvetica"/>
          <w:sz w:val="22"/>
        </w:rPr>
        <w:t>Spremeni se zadnji stavek 4. odstavka 13. člena, ki se glasi: "</w:t>
      </w:r>
    </w:p>
    <w:p w14:paraId="3A84449E" w14:textId="77777777" w:rsidR="00CF3430" w:rsidRPr="00CF3430" w:rsidRDefault="00CF3430" w:rsidP="00CF3430">
      <w:pPr>
        <w:ind w:left="426"/>
        <w:rPr>
          <w:rFonts w:ascii="Helvetica" w:eastAsia="Calibri" w:hAnsi="Helvetica" w:cs="Helvetica"/>
          <w:sz w:val="22"/>
        </w:rPr>
      </w:pPr>
      <w:bookmarkStart w:id="15" w:name="_Hlk44696214"/>
      <w:r w:rsidRPr="00CF3430">
        <w:rPr>
          <w:rFonts w:ascii="Helvetica" w:eastAsia="Calibri" w:hAnsi="Helvetica" w:cs="Helvetica"/>
          <w:sz w:val="22"/>
        </w:rPr>
        <w:t>Ne glede na druge določbe Odloka, so strehe stavb E, F1, F2, PRC1, PRC2, 14B/1, 14B/2, 14D, 15, 16B, 16D, MET, GAV-1 in GAV-2 podrejene oblikovanju celotnega sklopa stavb v območju. Strehe stavb so ravne, v blagem naklonu (do maksimalno 5</w:t>
      </w:r>
      <w:r w:rsidRPr="00CF3430">
        <w:rPr>
          <w:rFonts w:ascii="Helvetica" w:eastAsia="Calibri" w:hAnsi="Helvetica" w:cs="Helvetica"/>
          <w:sz w:val="22"/>
        </w:rPr>
        <w:sym w:font="Symbol" w:char="F0B0"/>
      </w:r>
      <w:r w:rsidRPr="00CF3430">
        <w:rPr>
          <w:rFonts w:ascii="Helvetica" w:eastAsia="Calibri" w:hAnsi="Helvetica" w:cs="Helvetica"/>
          <w:sz w:val="22"/>
        </w:rPr>
        <w:t>). Višina slemena je lahko največ 1,5 m nad koto venca. V primeru ravne strehe se maksimalna vi</w:t>
      </w:r>
      <w:r w:rsidRPr="00CF3430">
        <w:rPr>
          <w:rFonts w:ascii="Helvetica" w:eastAsia="Calibri" w:hAnsi="Helvetica" w:cs="Helvetica" w:hint="eastAsia"/>
          <w:sz w:val="22"/>
        </w:rPr>
        <w:t>š</w:t>
      </w:r>
      <w:r w:rsidRPr="00CF3430">
        <w:rPr>
          <w:rFonts w:ascii="Helvetica" w:eastAsia="Calibri" w:hAnsi="Helvetica" w:cs="Helvetica"/>
          <w:sz w:val="22"/>
        </w:rPr>
        <w:t>ina stavbe meri od kote terena do kote vrha najvišje nosilne plošče strehe. "</w:t>
      </w:r>
    </w:p>
    <w:bookmarkEnd w:id="14"/>
    <w:bookmarkEnd w:id="15"/>
    <w:p w14:paraId="12FF9EE7" w14:textId="77777777" w:rsidR="003F3D74" w:rsidRPr="003F3D74" w:rsidRDefault="003F3D74" w:rsidP="003F3D74">
      <w:pPr>
        <w:rPr>
          <w:rFonts w:ascii="Helvetica" w:eastAsia="Calibri" w:hAnsi="Helvetica" w:cs="Times New Roman"/>
          <w:sz w:val="22"/>
          <w:u w:val="single"/>
        </w:rPr>
      </w:pPr>
    </w:p>
    <w:p w14:paraId="737FB43E" w14:textId="77777777" w:rsidR="003F3D74" w:rsidRPr="003F3D74" w:rsidRDefault="003F3D74" w:rsidP="003F3D74">
      <w:pPr>
        <w:rPr>
          <w:rFonts w:ascii="Helvetica" w:eastAsia="Calibri" w:hAnsi="Helvetica" w:cs="Helvetica"/>
          <w:sz w:val="22"/>
        </w:rPr>
      </w:pPr>
      <w:r w:rsidRPr="003F3D74">
        <w:rPr>
          <w:rFonts w:ascii="Helvetica" w:eastAsia="Calibri" w:hAnsi="Helvetica" w:cs="Helvetica"/>
          <w:sz w:val="22"/>
        </w:rPr>
        <w:t>Spremeni se 9. odstavek 13. člena, ki se glasi: "</w:t>
      </w:r>
    </w:p>
    <w:p w14:paraId="0532B4CD" w14:textId="77777777" w:rsidR="003F3D74" w:rsidRPr="003F3D74" w:rsidRDefault="003F3D74" w:rsidP="003F3D74">
      <w:pPr>
        <w:numPr>
          <w:ilvl w:val="0"/>
          <w:numId w:val="18"/>
        </w:numPr>
        <w:tabs>
          <w:tab w:val="left" w:pos="567"/>
        </w:tabs>
        <w:spacing w:after="160" w:line="259" w:lineRule="auto"/>
        <w:ind w:left="426"/>
        <w:contextualSpacing/>
        <w:rPr>
          <w:rFonts w:ascii="Helvetica" w:eastAsia="Calibri" w:hAnsi="Helvetica" w:cs="Helvetica"/>
          <w:sz w:val="22"/>
        </w:rPr>
      </w:pPr>
      <w:r w:rsidRPr="003F3D74">
        <w:rPr>
          <w:rFonts w:ascii="Helvetica" w:eastAsia="Calibri" w:hAnsi="Helvetica" w:cs="Helvetica"/>
          <w:sz w:val="22"/>
        </w:rPr>
        <w:t xml:space="preserve">Ne glede na druge določbe tega odloka morajo biti oznake, reklame in morebitni oglasi na fasadah stavb PRC1, PRC2, 14B/1, 14B/2, 14D, </w:t>
      </w:r>
      <w:bookmarkStart w:id="16" w:name="_Hlk10210480"/>
      <w:r w:rsidRPr="003F3D74">
        <w:rPr>
          <w:rFonts w:ascii="Helvetica" w:eastAsia="Calibri" w:hAnsi="Helvetica" w:cs="Helvetica"/>
          <w:sz w:val="22"/>
        </w:rPr>
        <w:t xml:space="preserve">15, 16B, </w:t>
      </w:r>
      <w:bookmarkEnd w:id="16"/>
      <w:r w:rsidRPr="003F3D74">
        <w:rPr>
          <w:rFonts w:ascii="Helvetica" w:eastAsia="Calibri" w:hAnsi="Helvetica" w:cs="Helvetica"/>
          <w:sz w:val="22"/>
        </w:rPr>
        <w:t>16D, MET, GAV-1 in GAV-2 predvideni v projektih za pridobitev oziroma spremembo gradbenega dovoljenja. Nameščanje oznak na stavbah nad maksimalno določenimi relativnimi in absolutnimi višinskimi kotami vencev stavb ni možno. "</w:t>
      </w:r>
    </w:p>
    <w:p w14:paraId="054EBCC5" w14:textId="77777777" w:rsidR="003F3D74" w:rsidRPr="003F3D74" w:rsidRDefault="003F3D74" w:rsidP="003F3D74">
      <w:pPr>
        <w:rPr>
          <w:rFonts w:ascii="Helvetica" w:eastAsia="Calibri" w:hAnsi="Helvetica" w:cs="Times New Roman"/>
          <w:sz w:val="22"/>
          <w:u w:val="single"/>
        </w:rPr>
      </w:pPr>
    </w:p>
    <w:p w14:paraId="38AC900F" w14:textId="77777777" w:rsidR="003F3D74" w:rsidRPr="003F3D74" w:rsidRDefault="003F3D74" w:rsidP="003F3D74">
      <w:pPr>
        <w:rPr>
          <w:rFonts w:ascii="Helvetica" w:eastAsia="Calibri" w:hAnsi="Helvetica" w:cs="Helvetica"/>
          <w:sz w:val="22"/>
        </w:rPr>
      </w:pPr>
      <w:bookmarkStart w:id="17" w:name="_Hlk44695949"/>
      <w:r w:rsidRPr="003F3D74">
        <w:rPr>
          <w:rFonts w:ascii="Helvetica" w:eastAsia="Calibri" w:hAnsi="Helvetica" w:cs="Helvetica"/>
          <w:sz w:val="22"/>
        </w:rPr>
        <w:t>Spremeni se 3. odstavek 14. člena, ki se glasi: "</w:t>
      </w:r>
    </w:p>
    <w:p w14:paraId="4F1F55A8" w14:textId="77777777" w:rsidR="003F3D74" w:rsidRPr="003F3D74" w:rsidRDefault="003F3D74" w:rsidP="00CF3430">
      <w:pPr>
        <w:numPr>
          <w:ilvl w:val="0"/>
          <w:numId w:val="44"/>
        </w:numPr>
        <w:spacing w:after="160" w:line="259" w:lineRule="auto"/>
        <w:ind w:left="426"/>
        <w:contextualSpacing/>
        <w:rPr>
          <w:rFonts w:ascii="Helvetica" w:eastAsia="Calibri" w:hAnsi="Helvetica" w:cs="Helvetica"/>
          <w:sz w:val="22"/>
          <w:lang w:eastAsia="sl-SI"/>
        </w:rPr>
      </w:pPr>
      <w:r w:rsidRPr="003F3D74">
        <w:rPr>
          <w:rFonts w:ascii="Helvetica" w:eastAsia="Calibri" w:hAnsi="Helvetica" w:cs="Helvetica"/>
          <w:sz w:val="22"/>
          <w:lang w:eastAsia="sl-SI"/>
        </w:rPr>
        <w:t>V kolikor ni v odloku določeno drugače, je klet delno ali v celoti vkopana etaža, ki je pod nivojem ceste. V celoti vkopani prostori, ki so tlakovani ali ozelenjeni in so s tem del zunanje ureditve, se ne štejejo v razmerje pozidanih površin. Za pridobitev dovoljenja za njihovo gradnjo je potrebno zagotoviti ustrezno odvajanje odpadnih voda.</w:t>
      </w:r>
    </w:p>
    <w:p w14:paraId="0025EF71" w14:textId="77777777" w:rsidR="003F3D74" w:rsidRPr="003F3D74" w:rsidRDefault="003F3D74" w:rsidP="003F3D74">
      <w:pPr>
        <w:ind w:left="426"/>
        <w:rPr>
          <w:rFonts w:ascii="Helvetica" w:eastAsia="Calibri" w:hAnsi="Helvetica" w:cs="Helvetica"/>
          <w:sz w:val="22"/>
        </w:rPr>
      </w:pPr>
      <w:r w:rsidRPr="003F3D74">
        <w:rPr>
          <w:rFonts w:ascii="Helvetica" w:eastAsia="Calibri" w:hAnsi="Helvetica" w:cs="Helvetica"/>
          <w:sz w:val="22"/>
        </w:rPr>
        <w:t>Pri objektih E, F1, F2, PRC1, PRC2, 14B/1, 14B/2, 14D, 16D, KI, K3A, MET, GAV-1 in GAV-2 je lahko vidna le uvozna rampa (klančina) za dostop vozil v podzemno garažo in stopnišče ob stavbi za dostop do kletne etaže. Ureditve dostopnih poti v kletno etažo morajo biti izvedene tako, da ne posegajo izven pripadajočih parcel, namenjenih gradnji."</w:t>
      </w:r>
    </w:p>
    <w:bookmarkEnd w:id="17"/>
    <w:p w14:paraId="4A5F7A9F" w14:textId="77777777" w:rsidR="003F3D74" w:rsidRPr="003F3D74" w:rsidRDefault="003F3D74" w:rsidP="003F3D74">
      <w:pPr>
        <w:rPr>
          <w:rFonts w:ascii="Helvetica" w:eastAsia="Calibri" w:hAnsi="Helvetica" w:cs="Helvetica"/>
          <w:sz w:val="22"/>
        </w:rPr>
      </w:pPr>
    </w:p>
    <w:p w14:paraId="4BF004EC" w14:textId="77777777" w:rsidR="003F3D74" w:rsidRPr="003F3D74" w:rsidRDefault="003F3D74" w:rsidP="003F3D74">
      <w:pPr>
        <w:rPr>
          <w:rFonts w:ascii="Helvetica" w:eastAsia="Calibri" w:hAnsi="Helvetica" w:cs="Helvetica"/>
          <w:sz w:val="22"/>
        </w:rPr>
      </w:pPr>
      <w:r w:rsidRPr="003F3D74">
        <w:rPr>
          <w:rFonts w:ascii="Helvetica" w:eastAsia="Calibri" w:hAnsi="Helvetica" w:cs="Helvetica"/>
          <w:sz w:val="22"/>
        </w:rPr>
        <w:t>Na koncu 4. odstavka 14. člena se doda stavek, ki se glasi: "</w:t>
      </w:r>
    </w:p>
    <w:p w14:paraId="51F9ADD2" w14:textId="77777777" w:rsidR="003F3D74" w:rsidRPr="003F3D74" w:rsidRDefault="003F3D74" w:rsidP="003F3D74">
      <w:pPr>
        <w:spacing w:after="160" w:line="259" w:lineRule="auto"/>
        <w:ind w:left="426"/>
        <w:rPr>
          <w:rFonts w:ascii="Helvetica" w:eastAsia="Calibri" w:hAnsi="Helvetica" w:cs="Helvetica"/>
          <w:sz w:val="22"/>
        </w:rPr>
      </w:pPr>
      <w:r w:rsidRPr="003F3D74">
        <w:rPr>
          <w:rFonts w:ascii="Helvetica" w:eastAsia="Calibri" w:hAnsi="Helvetica" w:cs="Helvetica"/>
          <w:sz w:val="22"/>
        </w:rPr>
        <w:t>Ne glede na navedeno, višina posameznih etaž pri stavbah E, F1, F2, PRC1, PRC2, 14B/1, 14B/2, 14D, 15, 16B, 16D, MET, GAV-1 in GAV-2 ni določena ali omejena, saj je višina stavb omejena z maksimalnimi višinskimi kotami.</w:t>
      </w:r>
      <w:r w:rsidRPr="003F3D74">
        <w:rPr>
          <w:rFonts w:ascii="Helvetica" w:eastAsia="Calibri" w:hAnsi="Helvetica" w:cs="Times New Roman"/>
          <w:sz w:val="22"/>
        </w:rPr>
        <w:t xml:space="preserve"> "</w:t>
      </w:r>
    </w:p>
    <w:p w14:paraId="728E3431" w14:textId="77777777" w:rsidR="003F3D74" w:rsidRPr="003F3D74" w:rsidRDefault="003F3D74" w:rsidP="003F3D74">
      <w:pPr>
        <w:rPr>
          <w:rFonts w:ascii="Helvetica" w:eastAsia="Calibri" w:hAnsi="Helvetica" w:cs="Times New Roman"/>
          <w:sz w:val="22"/>
        </w:rPr>
      </w:pPr>
    </w:p>
    <w:p w14:paraId="54753303" w14:textId="77777777" w:rsidR="003F3D74" w:rsidRPr="003F3D74" w:rsidRDefault="003F3D74" w:rsidP="003F3D74">
      <w:pPr>
        <w:rPr>
          <w:rFonts w:ascii="Helvetica" w:eastAsia="Calibri" w:hAnsi="Helvetica" w:cs="Times New Roman"/>
          <w:sz w:val="22"/>
        </w:rPr>
      </w:pPr>
      <w:r w:rsidRPr="003F3D74">
        <w:rPr>
          <w:rFonts w:ascii="Helvetica" w:eastAsia="Calibri" w:hAnsi="Helvetica" w:cs="Times New Roman"/>
          <w:sz w:val="22"/>
        </w:rPr>
        <w:t>Spremeni se 8. odstavek 14. člena, ki se glasi: "</w:t>
      </w:r>
    </w:p>
    <w:p w14:paraId="2F32D3A1" w14:textId="77777777" w:rsidR="003F3D74" w:rsidRPr="003F3D74" w:rsidRDefault="003F3D74" w:rsidP="003F3D74">
      <w:pPr>
        <w:numPr>
          <w:ilvl w:val="0"/>
          <w:numId w:val="21"/>
        </w:numPr>
        <w:spacing w:after="160" w:line="259" w:lineRule="auto"/>
        <w:ind w:left="426"/>
        <w:rPr>
          <w:rFonts w:ascii="Helvetica" w:eastAsia="Calibri" w:hAnsi="Helvetica" w:cs="Times New Roman"/>
          <w:sz w:val="22"/>
        </w:rPr>
      </w:pPr>
      <w:r w:rsidRPr="003F3D74">
        <w:rPr>
          <w:rFonts w:ascii="Helvetica" w:eastAsia="Calibri" w:hAnsi="Helvetica" w:cs="Times New Roman"/>
          <w:sz w:val="22"/>
        </w:rPr>
        <w:t>Ne glede na druge določbe tega odloka je pri legi stavb E, F1, F2, PRC1, PRC2, 14B/1, 14B/2, 14D, 15, 16B, 16D, KI, K3A, MET, GAV-1 in GAV-2 treba upoštevati, da se posamezna stavba nahaja znotraj njej pripadajoče gradbe parcele ali skupne gradbene parcele, ki so določene v grafičnem delu odloka, in sicer risbah: Ureditvena situacija VZHOD 2016, Ureditvena situacija ZAHOD 2018 oziroma Ureditvena situacija 2020."</w:t>
      </w:r>
    </w:p>
    <w:p w14:paraId="4BEDA3A6" w14:textId="77777777" w:rsidR="003F3D74" w:rsidRPr="003F3D74" w:rsidRDefault="003F3D74" w:rsidP="003F3D74">
      <w:pPr>
        <w:rPr>
          <w:rFonts w:ascii="Helvetica" w:eastAsia="Calibri" w:hAnsi="Helvetica" w:cs="Times New Roman"/>
          <w:sz w:val="22"/>
        </w:rPr>
      </w:pPr>
    </w:p>
    <w:p w14:paraId="76AC012D" w14:textId="77777777" w:rsidR="003F3D74" w:rsidRPr="003F3D74" w:rsidRDefault="003F3D74" w:rsidP="003F3D74">
      <w:pPr>
        <w:rPr>
          <w:rFonts w:ascii="Helvetica" w:eastAsia="Calibri" w:hAnsi="Helvetica" w:cs="Times New Roman"/>
          <w:sz w:val="22"/>
        </w:rPr>
      </w:pPr>
      <w:r w:rsidRPr="003F3D74">
        <w:rPr>
          <w:rFonts w:ascii="Helvetica" w:eastAsia="Calibri" w:hAnsi="Helvetica" w:cs="Times New Roman"/>
          <w:sz w:val="22"/>
        </w:rPr>
        <w:t>Spremeni se 9. odstavek 14. člena, ki se glasi: "</w:t>
      </w:r>
    </w:p>
    <w:p w14:paraId="3FB60E70" w14:textId="77777777" w:rsidR="003F3D74" w:rsidRPr="003F3D74" w:rsidRDefault="003F3D74" w:rsidP="003F3D74">
      <w:pPr>
        <w:numPr>
          <w:ilvl w:val="0"/>
          <w:numId w:val="20"/>
        </w:numPr>
        <w:spacing w:after="160" w:line="259" w:lineRule="auto"/>
        <w:ind w:left="426"/>
        <w:rPr>
          <w:rFonts w:ascii="Helvetica" w:eastAsia="Calibri" w:hAnsi="Helvetica" w:cs="Times New Roman"/>
          <w:sz w:val="22"/>
        </w:rPr>
      </w:pPr>
      <w:r w:rsidRPr="003F3D74">
        <w:rPr>
          <w:rFonts w:ascii="Helvetica" w:eastAsia="Calibri" w:hAnsi="Helvetica" w:cs="Times New Roman"/>
          <w:sz w:val="22"/>
        </w:rPr>
        <w:t>Ne glede na dovoljena odstopanja pri gradnji stavb 14B/1, 14B/2, 14D, 16D, KI, K3A, MET, GAV-1 in GAV-2, morajo biti te odmaknjene od parcelne meje sosednjega zemljišča najmanj 3,0m. Manjši odmik od parcelne meje je možen s pisnim soglasjem lastnika oziroma v primeru solastništva s pisnimi soglasji vseh solastnikov sosednjega zemljišča, od katerega bo odmik manjši od 3,0m."</w:t>
      </w:r>
    </w:p>
    <w:p w14:paraId="01B89FF0" w14:textId="322E59D8" w:rsidR="003F3D74" w:rsidRDefault="003F3D74" w:rsidP="00601142">
      <w:pPr>
        <w:rPr>
          <w:rFonts w:ascii="Helvetica" w:eastAsia="Calibri" w:hAnsi="Helvetica" w:cs="Helvetica"/>
          <w:sz w:val="22"/>
        </w:rPr>
      </w:pPr>
    </w:p>
    <w:p w14:paraId="284BCC26"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27"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(Dopolnitev s področja pogojev glede urejanja zunanjih površin)</w:t>
      </w:r>
    </w:p>
    <w:p w14:paraId="284BCC28" w14:textId="77777777" w:rsidR="00601142" w:rsidRPr="00C835ED" w:rsidRDefault="00601142" w:rsidP="00601142">
      <w:pPr>
        <w:rPr>
          <w:rFonts w:ascii="Helvetica" w:eastAsia="Calibri" w:hAnsi="Helvetica" w:cs="Helvetica"/>
          <w:sz w:val="22"/>
        </w:rPr>
      </w:pPr>
    </w:p>
    <w:p w14:paraId="12B3609A" w14:textId="77777777"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Spremeni se 6. odstavek 17. člena, ki se glasi: "</w:t>
      </w:r>
    </w:p>
    <w:p w14:paraId="068D9F55" w14:textId="37812213" w:rsidR="00C835ED" w:rsidRPr="00C835ED" w:rsidRDefault="00C835ED" w:rsidP="00C835ED">
      <w:pPr>
        <w:numPr>
          <w:ilvl w:val="0"/>
          <w:numId w:val="42"/>
        </w:numPr>
        <w:spacing w:after="160" w:line="259" w:lineRule="auto"/>
        <w:ind w:left="426"/>
        <w:contextualSpacing/>
        <w:rPr>
          <w:rFonts w:ascii="Helvetica" w:eastAsia="Calibri" w:hAnsi="Helvetica" w:cs="Helvetica"/>
          <w:sz w:val="22"/>
          <w:u w:val="single"/>
          <w:lang w:eastAsia="sl-SI"/>
        </w:rPr>
      </w:pPr>
      <w:r w:rsidRPr="00C835ED">
        <w:rPr>
          <w:rFonts w:ascii="Helvetica" w:eastAsia="Calibri" w:hAnsi="Helvetica" w:cs="Helvetica"/>
          <w:sz w:val="22"/>
          <w:lang w:eastAsia="sl-SI"/>
        </w:rPr>
        <w:t>Ne glede na druge določbe tega odloka se gradbene parcele stavb E, F1, F2, PRC1, PRC2, 14B/1, 14B/2, 14D, 15, 16B, 16D, KI, K3A</w:t>
      </w:r>
      <w:r w:rsidR="008515A9">
        <w:rPr>
          <w:rFonts w:ascii="Helvetica" w:eastAsia="Calibri" w:hAnsi="Helvetica" w:cs="Helvetica"/>
          <w:sz w:val="22"/>
          <w:lang w:eastAsia="sl-SI"/>
        </w:rPr>
        <w:t xml:space="preserve"> in</w:t>
      </w:r>
      <w:r w:rsidRPr="00C835ED">
        <w:rPr>
          <w:rFonts w:ascii="Helvetica" w:eastAsia="Calibri" w:hAnsi="Helvetica" w:cs="Helvetica"/>
          <w:sz w:val="22"/>
          <w:lang w:eastAsia="sl-SI"/>
        </w:rPr>
        <w:t xml:space="preserve"> MET</w:t>
      </w:r>
      <w:r w:rsidR="008515A9">
        <w:rPr>
          <w:rFonts w:ascii="Helvetica" w:eastAsia="Calibri" w:hAnsi="Helvetica" w:cs="Helvetica"/>
          <w:sz w:val="22"/>
          <w:lang w:eastAsia="sl-SI"/>
        </w:rPr>
        <w:t xml:space="preserve"> </w:t>
      </w:r>
      <w:r w:rsidRPr="00C835ED">
        <w:rPr>
          <w:rFonts w:ascii="Helvetica" w:eastAsia="Calibri" w:hAnsi="Helvetica" w:cs="Helvetica"/>
          <w:sz w:val="22"/>
          <w:lang w:eastAsia="sl-SI"/>
        </w:rPr>
        <w:t>ne more preoblikovati, združevati ali deliti, tako da bi bile drugačne od tistih določenih v grafičnem delu odloka, in sicer risbah: Ureditvena situacija VZHOD 2016, Ureditvena situacija ZAHOD 2018 oziroma Ureditvena situacija 2020."</w:t>
      </w:r>
    </w:p>
    <w:p w14:paraId="5B5EFD62" w14:textId="443F83ED" w:rsidR="00C835ED" w:rsidRDefault="00C835ED" w:rsidP="002425E4">
      <w:pPr>
        <w:ind w:left="284" w:hanging="284"/>
        <w:rPr>
          <w:rFonts w:ascii="Helvetica" w:eastAsia="Calibri" w:hAnsi="Helvetica" w:cs="Helvetica"/>
          <w:sz w:val="22"/>
        </w:rPr>
      </w:pPr>
    </w:p>
    <w:p w14:paraId="53B4E44D" w14:textId="77777777" w:rsidR="001660C2" w:rsidRDefault="001660C2" w:rsidP="002425E4">
      <w:pPr>
        <w:ind w:left="284" w:hanging="284"/>
        <w:rPr>
          <w:rFonts w:ascii="Helvetica" w:eastAsia="Calibri" w:hAnsi="Helvetica" w:cs="Helvetica"/>
          <w:sz w:val="22"/>
        </w:rPr>
      </w:pPr>
    </w:p>
    <w:p w14:paraId="595B5389" w14:textId="77777777" w:rsidR="00B80279" w:rsidRPr="00C835ED" w:rsidRDefault="00B80279" w:rsidP="00B80279">
      <w:pPr>
        <w:jc w:val="center"/>
        <w:rPr>
          <w:rFonts w:ascii="Helvetica" w:eastAsia="Calibri" w:hAnsi="Helvetica" w:cs="Helvetica"/>
          <w:sz w:val="22"/>
        </w:rPr>
      </w:pPr>
      <w:r w:rsidRPr="00C835ED">
        <w:rPr>
          <w:rFonts w:ascii="Helvetica" w:eastAsia="Calibri" w:hAnsi="Helvetica" w:cs="Helvetica"/>
          <w:sz w:val="22"/>
        </w:rPr>
        <w:fldChar w:fldCharType="begin"/>
      </w:r>
      <w:r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Pr="00C835ED">
        <w:rPr>
          <w:rFonts w:ascii="Helvetica" w:eastAsia="Calibri" w:hAnsi="Helvetica" w:cs="Helvetica"/>
          <w:sz w:val="22"/>
        </w:rPr>
        <w:t xml:space="preserve"> člen</w:t>
      </w:r>
    </w:p>
    <w:p w14:paraId="1FA08F34" w14:textId="77777777" w:rsidR="00B80279" w:rsidRDefault="00B80279" w:rsidP="00B80279">
      <w:pPr>
        <w:ind w:left="284" w:hanging="284"/>
        <w:jc w:val="center"/>
        <w:rPr>
          <w:rFonts w:ascii="Helvetica" w:eastAsia="Calibri" w:hAnsi="Helvetica" w:cs="Helvetica"/>
          <w:sz w:val="22"/>
        </w:rPr>
      </w:pPr>
      <w:r w:rsidRPr="00536CFD">
        <w:rPr>
          <w:rFonts w:ascii="Helvetica" w:eastAsia="Calibri" w:hAnsi="Helvetica" w:cs="Helvetica"/>
          <w:sz w:val="22"/>
        </w:rPr>
        <w:t>(Dopolnitev s področja drugih pogojev, ki so pomembni za izvedbo predvidenih prostorskih ureditev in posegov)</w:t>
      </w:r>
    </w:p>
    <w:p w14:paraId="6DA28EF6" w14:textId="77777777" w:rsidR="00B80279" w:rsidRDefault="00B80279" w:rsidP="00B80279">
      <w:pPr>
        <w:ind w:left="284" w:hanging="284"/>
        <w:rPr>
          <w:rFonts w:ascii="Helvetica" w:eastAsia="Calibri" w:hAnsi="Helvetica" w:cs="Helvetica"/>
          <w:sz w:val="22"/>
        </w:rPr>
      </w:pPr>
    </w:p>
    <w:p w14:paraId="105361BD" w14:textId="77777777" w:rsidR="00B80279" w:rsidRPr="003F3D74" w:rsidRDefault="00B80279" w:rsidP="00B80279">
      <w:pPr>
        <w:rPr>
          <w:rFonts w:ascii="Helvetica" w:eastAsia="Calibri" w:hAnsi="Helvetica" w:cs="Times New Roman"/>
          <w:sz w:val="22"/>
        </w:rPr>
      </w:pPr>
      <w:r>
        <w:rPr>
          <w:rFonts w:ascii="Helvetica" w:eastAsia="Calibri" w:hAnsi="Helvetica" w:cs="Helvetica"/>
          <w:sz w:val="22"/>
        </w:rPr>
        <w:t>Na koncu 1. odstavka 33.a člena se dodata nova stavka, ki se glasita:</w:t>
      </w:r>
      <w:r w:rsidRPr="00536CFD">
        <w:rPr>
          <w:rFonts w:ascii="Helvetica" w:eastAsia="Calibri" w:hAnsi="Helvetica" w:cs="Times New Roman"/>
          <w:sz w:val="22"/>
        </w:rPr>
        <w:t xml:space="preserve"> </w:t>
      </w:r>
      <w:r w:rsidRPr="003F3D74">
        <w:rPr>
          <w:rFonts w:ascii="Helvetica" w:eastAsia="Calibri" w:hAnsi="Helvetica" w:cs="Times New Roman"/>
          <w:sz w:val="22"/>
        </w:rPr>
        <w:t>"</w:t>
      </w:r>
    </w:p>
    <w:p w14:paraId="69D95890" w14:textId="77777777" w:rsidR="00B80279" w:rsidRPr="00B80279" w:rsidRDefault="00B80279" w:rsidP="00B80279">
      <w:pPr>
        <w:ind w:left="284"/>
        <w:rPr>
          <w:rFonts w:ascii="Helvetica" w:eastAsia="Calibri" w:hAnsi="Helvetica" w:cs="Times New Roman"/>
          <w:sz w:val="22"/>
        </w:rPr>
      </w:pPr>
      <w:r w:rsidRPr="00B80279">
        <w:rPr>
          <w:rFonts w:ascii="Helvetica" w:eastAsia="Calibri" w:hAnsi="Helvetica" w:cs="Times New Roman"/>
          <w:sz w:val="22"/>
        </w:rPr>
        <w:t>Pri pripravi hidrološko hidravlične presoje oz. ustrezne podlage je potrebno upoštevat Hidrološko hidravlični elaborat za območje vodotokov amfiteatra Izola za potrebe OPN občine Izola številka P375/19, marec 2020, dopolnitev junij 2020, ki ga je pripravil Inštitut za vodarstvo d.o.o.. V kolikor se kasneje izdela in sprejme nov Hidrološko hidravlični elaborat, ki nadomesti prej navedenega, se upošteva le-tega. "</w:t>
      </w:r>
    </w:p>
    <w:p w14:paraId="1FC6F1B0" w14:textId="2E32C115" w:rsidR="00B80279" w:rsidRDefault="00B80279" w:rsidP="002425E4">
      <w:pPr>
        <w:ind w:left="284" w:hanging="284"/>
        <w:rPr>
          <w:rFonts w:ascii="Helvetica" w:eastAsia="Calibri" w:hAnsi="Helvetica" w:cs="Helvetica"/>
          <w:sz w:val="22"/>
        </w:rPr>
      </w:pPr>
    </w:p>
    <w:p w14:paraId="6C261BCB" w14:textId="77777777" w:rsidR="00B80279" w:rsidRDefault="00B80279" w:rsidP="002425E4">
      <w:pPr>
        <w:ind w:left="284" w:hanging="284"/>
        <w:rPr>
          <w:rFonts w:ascii="Helvetica" w:eastAsia="Calibri" w:hAnsi="Helvetica" w:cs="Helvetica"/>
          <w:sz w:val="22"/>
        </w:rPr>
      </w:pPr>
    </w:p>
    <w:p w14:paraId="284BCC79"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7A"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(Dopolnitev s področja toleranc pri izvedbi zazidalnega načrta)</w:t>
      </w:r>
    </w:p>
    <w:p w14:paraId="284BCC7B" w14:textId="77777777" w:rsidR="00601142" w:rsidRPr="00C835ED" w:rsidRDefault="00601142" w:rsidP="00601142">
      <w:pPr>
        <w:rPr>
          <w:rFonts w:ascii="Helvetica" w:eastAsia="Calibri" w:hAnsi="Helvetica" w:cs="Helvetica"/>
          <w:sz w:val="22"/>
        </w:rPr>
      </w:pPr>
    </w:p>
    <w:p w14:paraId="695491C6" w14:textId="413F4090" w:rsidR="00EA2312" w:rsidRPr="0021165B" w:rsidRDefault="00EA2312" w:rsidP="00C835ED">
      <w:pPr>
        <w:rPr>
          <w:rFonts w:ascii="Helvetica" w:eastAsia="Calibri" w:hAnsi="Helvetica" w:cs="Times New Roman"/>
          <w:sz w:val="22"/>
        </w:rPr>
      </w:pPr>
      <w:r w:rsidRPr="0021165B">
        <w:rPr>
          <w:rFonts w:ascii="Helvetica" w:eastAsia="Calibri" w:hAnsi="Helvetica" w:cs="Helvetica"/>
          <w:sz w:val="22"/>
        </w:rPr>
        <w:t xml:space="preserve">Spremeni se 1. alineja 1. odstavka 49. člena, ki se glasi: </w:t>
      </w:r>
      <w:bookmarkStart w:id="18" w:name="_Hlk65506259"/>
      <w:r w:rsidRPr="0021165B">
        <w:rPr>
          <w:rFonts w:ascii="Helvetica" w:eastAsia="Calibri" w:hAnsi="Helvetica" w:cs="Times New Roman"/>
          <w:sz w:val="22"/>
        </w:rPr>
        <w:t>"</w:t>
      </w:r>
      <w:bookmarkEnd w:id="18"/>
    </w:p>
    <w:p w14:paraId="329CBD23" w14:textId="3869E690" w:rsidR="00EA2312" w:rsidRPr="0021165B" w:rsidRDefault="00EA2312" w:rsidP="00EA2312">
      <w:pPr>
        <w:pStyle w:val="Odstavekseznama"/>
        <w:numPr>
          <w:ilvl w:val="0"/>
          <w:numId w:val="48"/>
        </w:numPr>
        <w:ind w:left="426"/>
        <w:rPr>
          <w:rFonts w:ascii="Helvetica" w:eastAsia="Calibri" w:hAnsi="Helvetica" w:cs="Helvetica"/>
          <w:sz w:val="22"/>
        </w:rPr>
      </w:pPr>
      <w:bookmarkStart w:id="19" w:name="_Hlk65506276"/>
      <w:bookmarkStart w:id="20" w:name="_Hlk65506332"/>
      <w:r w:rsidRPr="0021165B">
        <w:rPr>
          <w:rFonts w:ascii="Helvetica" w:eastAsia="Calibri" w:hAnsi="Helvetica" w:cs="Helvetica"/>
          <w:sz w:val="22"/>
        </w:rPr>
        <w:t xml:space="preserve">manjša odstopanja pri gradnji prometne in komunalne infrastrukture (omrežja in naprave vodovoda, elektrike idr. ter površine za mirujoči promet), če se pri izdelavi projektne dokumentacije in gradnji sami ugotovijo tehnično ali okolje varstveno ugodnejše rešitve, ki ne slabšajo načrtovane zasnove pozidanih in odprtih površin ter ureditve območja in prometnih površin </w:t>
      </w:r>
      <w:bookmarkEnd w:id="19"/>
      <w:r w:rsidRPr="0021165B">
        <w:rPr>
          <w:rFonts w:ascii="Helvetica" w:eastAsia="Calibri" w:hAnsi="Helvetica" w:cs="Times New Roman"/>
          <w:sz w:val="22"/>
        </w:rPr>
        <w:t>"</w:t>
      </w:r>
    </w:p>
    <w:p w14:paraId="20428263" w14:textId="77777777" w:rsidR="00EA2312" w:rsidRDefault="00EA2312" w:rsidP="00C835ED">
      <w:pPr>
        <w:rPr>
          <w:rFonts w:ascii="Helvetica" w:eastAsia="Calibri" w:hAnsi="Helvetica" w:cs="Helvetica"/>
          <w:sz w:val="22"/>
        </w:rPr>
      </w:pPr>
      <w:bookmarkStart w:id="21" w:name="_GoBack"/>
      <w:bookmarkEnd w:id="20"/>
      <w:bookmarkEnd w:id="21"/>
    </w:p>
    <w:p w14:paraId="7B2463FD" w14:textId="77777777" w:rsidR="00EA2312" w:rsidRDefault="00EA2312" w:rsidP="00C835ED">
      <w:pPr>
        <w:rPr>
          <w:rFonts w:ascii="Helvetica" w:eastAsia="Calibri" w:hAnsi="Helvetica" w:cs="Helvetica"/>
          <w:sz w:val="22"/>
        </w:rPr>
      </w:pPr>
    </w:p>
    <w:p w14:paraId="05FA9C1A" w14:textId="3290E16A"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Spremeni se 51.a člen, ki glasi:"</w:t>
      </w:r>
    </w:p>
    <w:p w14:paraId="7A435840" w14:textId="77777777"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Ne glede na druge določbe iz poglavja XI. Tolerance pri izvedbi zazidalnega načrta, veljajo glede stavb E, F1, F2, PRC1, PRC2, 14B/1, 14B/2, 14D, 15, 16B, 16D, KI, K3A, MET, GAV-1 in GAV-2 naslednje tolerance:</w:t>
      </w:r>
    </w:p>
    <w:p w14:paraId="049D820B" w14:textId="01683E7A"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bookmarkStart w:id="22" w:name="_Hlk14858338"/>
      <w:r w:rsidRPr="00C835ED">
        <w:rPr>
          <w:rFonts w:ascii="Helvetica" w:eastAsia="Calibri" w:hAnsi="Helvetica" w:cs="Helvetica"/>
          <w:sz w:val="22"/>
        </w:rPr>
        <w:t xml:space="preserve">Ne glede na določbe tega odloka </w:t>
      </w:r>
      <w:bookmarkEnd w:id="22"/>
      <w:r w:rsidRPr="00C835ED">
        <w:rPr>
          <w:rFonts w:ascii="Helvetica" w:eastAsia="Calibri" w:hAnsi="Helvetica" w:cs="Helvetica"/>
          <w:sz w:val="22"/>
        </w:rPr>
        <w:t>je lahko tloris posamezne stavbe manjši od maksimalno določenega tlorisa za 25%. Gradnja stavb, ki so manjše od 75% maksimalno določenih tlorisov ni dopustna (določba ne velja za objekte 14D, 15</w:t>
      </w:r>
      <w:r w:rsidR="00655C53">
        <w:rPr>
          <w:rFonts w:ascii="Helvetica" w:eastAsia="Calibri" w:hAnsi="Helvetica" w:cs="Helvetica"/>
          <w:sz w:val="22"/>
        </w:rPr>
        <w:t>,</w:t>
      </w:r>
      <w:r w:rsidRPr="00C835ED">
        <w:rPr>
          <w:rFonts w:ascii="Helvetica" w:eastAsia="Calibri" w:hAnsi="Helvetica" w:cs="Helvetica"/>
          <w:sz w:val="22"/>
        </w:rPr>
        <w:t xml:space="preserve"> 16B</w:t>
      </w:r>
      <w:r w:rsidR="00655C53">
        <w:rPr>
          <w:rFonts w:ascii="Helvetica" w:eastAsia="Calibri" w:hAnsi="Helvetica" w:cs="Helvetica"/>
          <w:sz w:val="22"/>
        </w:rPr>
        <w:t>, GAV-1 in GAV-2</w:t>
      </w:r>
      <w:r w:rsidRPr="00C835ED">
        <w:rPr>
          <w:rFonts w:ascii="Helvetica" w:eastAsia="Calibri" w:hAnsi="Helvetica" w:cs="Helvetica"/>
          <w:sz w:val="22"/>
        </w:rPr>
        <w:t>).</w:t>
      </w:r>
    </w:p>
    <w:p w14:paraId="29929DF7"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 xml:space="preserve">Dopustna so odstopanja ± </w:t>
      </w:r>
      <w:smartTag w:uri="urn:schemas-microsoft-com:office:smarttags" w:element="metricconverter">
        <w:smartTagPr>
          <w:attr w:name="ProductID" w:val="0,5 m"/>
        </w:smartTagPr>
        <w:r w:rsidRPr="00C835ED">
          <w:rPr>
            <w:rFonts w:ascii="Helvetica" w:eastAsia="Calibri" w:hAnsi="Helvetica" w:cs="Helvetica"/>
            <w:sz w:val="22"/>
          </w:rPr>
          <w:t>0,5 m</w:t>
        </w:r>
      </w:smartTag>
      <w:r w:rsidRPr="00C835ED">
        <w:rPr>
          <w:rFonts w:ascii="Helvetica" w:eastAsia="Calibri" w:hAnsi="Helvetica" w:cs="Helvetica"/>
          <w:sz w:val="22"/>
        </w:rPr>
        <w:t xml:space="preserve"> pri višinski regulaciji terena, če to pogojujejo mikrolokacijski pogoji ali zasnova stavbe in zunanje ureditve posameznega notranjega območja ali podobmočja ob upoštevanju ohranjanja enake stopnje varnosti pred poplavami, neoviranem navezovanju na prometno mrežo in ostala omrežja gospodarske javne infrastrukture. </w:t>
      </w:r>
    </w:p>
    <w:p w14:paraId="78C2C885"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Dovoljeno je preoblikovanje zunanjih površin, pri čemer je treba upoštevati vse predpisane odmike in ostale pogoje, določene s tem odlokom. Na zunanjih površinah, prikazanih v grafičnem delu, je možno izvesti pešpoti, podporne zidove, stopnišča in podobne ureditve.</w:t>
      </w:r>
    </w:p>
    <w:p w14:paraId="63939492"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Dovoljeno je preoblikovanje gradbenih parcel od tistih predvidenih v prostorskem aktu, vendar je lahko odstopanje največ 5%.</w:t>
      </w:r>
    </w:p>
    <w:p w14:paraId="2FB7816D" w14:textId="77777777" w:rsidR="00C835ED" w:rsidRPr="00C835ED" w:rsidRDefault="00C835ED" w:rsidP="00C835ED">
      <w:pPr>
        <w:ind w:left="66"/>
        <w:rPr>
          <w:rFonts w:ascii="Helvetica" w:eastAsia="Calibri" w:hAnsi="Helvetica" w:cs="Helvetica"/>
          <w:sz w:val="22"/>
        </w:rPr>
      </w:pPr>
      <w:bookmarkStart w:id="23" w:name="_Hlk44946407"/>
      <w:r w:rsidRPr="00C835ED">
        <w:rPr>
          <w:rFonts w:ascii="Helvetica" w:eastAsia="Calibri" w:hAnsi="Helvetica" w:cs="Helvetica"/>
          <w:sz w:val="22"/>
        </w:rPr>
        <w:t>Poleg zgoraj navedenih toleranc, je zaradi prilagajanja terenskim razmeram in tehnološkim zahtevam, dopustno odstopanje od višinskih kot objekta GMD (gradbena parcela 14A), določenih v grafičnem delu odloka, in sicer za +/- 1,0 m."</w:t>
      </w:r>
    </w:p>
    <w:bookmarkEnd w:id="23"/>
    <w:p w14:paraId="284BCC83" w14:textId="0436D8A8" w:rsidR="00601142" w:rsidRDefault="00601142" w:rsidP="00601142">
      <w:pPr>
        <w:rPr>
          <w:rFonts w:ascii="Helvetica" w:eastAsia="Calibri" w:hAnsi="Helvetica" w:cs="Helvetica"/>
          <w:sz w:val="22"/>
        </w:rPr>
      </w:pPr>
    </w:p>
    <w:p w14:paraId="472262FF" w14:textId="77777777" w:rsidR="00EA2312" w:rsidRPr="00C835ED" w:rsidRDefault="00EA2312" w:rsidP="00601142">
      <w:pPr>
        <w:rPr>
          <w:rFonts w:ascii="Helvetica" w:eastAsia="Calibri" w:hAnsi="Helvetica" w:cs="Helvetica"/>
          <w:sz w:val="22"/>
        </w:rPr>
      </w:pPr>
    </w:p>
    <w:p w14:paraId="284BCC84" w14:textId="77777777" w:rsidR="00601142" w:rsidRPr="00C835ED" w:rsidRDefault="00601142" w:rsidP="00601142">
      <w:pPr>
        <w:ind w:left="142" w:hanging="142"/>
        <w:jc w:val="center"/>
        <w:rPr>
          <w:rFonts w:ascii="Helvetica" w:eastAsia="Calibri" w:hAnsi="Helvetica" w:cs="Helvetica"/>
          <w:b/>
          <w:sz w:val="22"/>
        </w:rPr>
      </w:pPr>
      <w:r w:rsidRPr="00C835ED">
        <w:rPr>
          <w:rFonts w:ascii="Helvetica" w:eastAsia="Calibri" w:hAnsi="Helvetica" w:cs="Helvetica"/>
          <w:b/>
          <w:sz w:val="22"/>
        </w:rPr>
        <w:t>III. PREHODNE IN KONČNE DOLOČBE</w:t>
      </w:r>
    </w:p>
    <w:p w14:paraId="284BCC85" w14:textId="77777777" w:rsidR="00601142" w:rsidRPr="00C835ED" w:rsidRDefault="00601142" w:rsidP="00601142">
      <w:pPr>
        <w:rPr>
          <w:rFonts w:ascii="Helvetica" w:eastAsia="Calibri" w:hAnsi="Helvetica" w:cs="Helvetica"/>
          <w:sz w:val="22"/>
        </w:rPr>
      </w:pPr>
    </w:p>
    <w:p w14:paraId="284BCC86"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87"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(Dokončanje postopkov za izdajo gradbenega dovoljenja)</w:t>
      </w:r>
    </w:p>
    <w:p w14:paraId="284BCC88" w14:textId="77777777" w:rsidR="00601142" w:rsidRPr="00C835ED" w:rsidRDefault="00601142" w:rsidP="00601142">
      <w:pPr>
        <w:rPr>
          <w:rFonts w:ascii="Helvetica" w:eastAsia="Calibri" w:hAnsi="Helvetica" w:cs="Helvetica"/>
          <w:sz w:val="22"/>
        </w:rPr>
      </w:pPr>
    </w:p>
    <w:p w14:paraId="284BCC89"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Upravni postopki za izdajo gradbenega dovoljenja, ki so bili začeti pred uveljavitvijo tega odloka, se končajo po dotlej veljavnih odlokih.</w:t>
      </w:r>
    </w:p>
    <w:p w14:paraId="12FAA1D1" w14:textId="77777777" w:rsidR="00864B51" w:rsidRPr="00C835ED" w:rsidRDefault="00864B51" w:rsidP="00601142">
      <w:pPr>
        <w:rPr>
          <w:rFonts w:ascii="Helvetica" w:eastAsia="Calibri" w:hAnsi="Helvetica" w:cs="Helvetica"/>
          <w:sz w:val="22"/>
        </w:rPr>
      </w:pPr>
    </w:p>
    <w:p w14:paraId="284BCC8B"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8C"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(Izdaja odločb o nujnih vzdrževalnih delih)</w:t>
      </w:r>
    </w:p>
    <w:p w14:paraId="284BCC8D" w14:textId="77777777" w:rsidR="00601142" w:rsidRPr="00C835ED" w:rsidRDefault="00601142" w:rsidP="00601142">
      <w:pPr>
        <w:rPr>
          <w:rFonts w:ascii="Helvetica" w:eastAsia="Calibri" w:hAnsi="Helvetica" w:cs="Helvetica"/>
          <w:sz w:val="22"/>
        </w:rPr>
      </w:pPr>
    </w:p>
    <w:p w14:paraId="284BCC8E"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Do uveljavitve predpisa iz 42. člena tega odloka se odločbe o nujnih vzdrževalnih delih ne izdajajo.</w:t>
      </w:r>
    </w:p>
    <w:p w14:paraId="284BCC8F" w14:textId="77777777" w:rsidR="00601142" w:rsidRPr="00C835ED" w:rsidRDefault="00601142" w:rsidP="00601142">
      <w:pPr>
        <w:rPr>
          <w:rFonts w:ascii="Helvetica" w:eastAsia="Calibri" w:hAnsi="Helvetica" w:cs="Helvetica"/>
          <w:sz w:val="22"/>
        </w:rPr>
      </w:pPr>
    </w:p>
    <w:p w14:paraId="284BCC90" w14:textId="77777777" w:rsidR="00601142" w:rsidRPr="00C835ED" w:rsidRDefault="005E39B0" w:rsidP="00601142">
      <w:pPr>
        <w:jc w:val="center"/>
        <w:rPr>
          <w:rFonts w:ascii="Helvetica" w:hAnsi="Helvetica" w:cs="Helvetica"/>
          <w:sz w:val="22"/>
        </w:rPr>
      </w:pPr>
      <w:r w:rsidRPr="00C835ED">
        <w:rPr>
          <w:rFonts w:ascii="Helvetica" w:hAnsi="Helvetica" w:cs="Helvetica"/>
          <w:sz w:val="22"/>
        </w:rPr>
        <w:fldChar w:fldCharType="begin"/>
      </w:r>
      <w:r w:rsidR="00601142" w:rsidRPr="00C835ED">
        <w:rPr>
          <w:rFonts w:ascii="Helvetica" w:hAnsi="Helvetica" w:cs="Helvetica"/>
          <w:sz w:val="22"/>
        </w:rPr>
        <w:instrText xml:space="preserve"> AUTONUM  \* Arabic </w:instrText>
      </w:r>
      <w:r w:rsidRPr="00C835ED">
        <w:rPr>
          <w:rFonts w:ascii="Helvetica" w:hAnsi="Helvetica" w:cs="Helvetica"/>
          <w:sz w:val="22"/>
        </w:rPr>
        <w:fldChar w:fldCharType="end"/>
      </w:r>
      <w:r w:rsidR="00601142" w:rsidRPr="00C835ED">
        <w:rPr>
          <w:rFonts w:ascii="Helvetica" w:hAnsi="Helvetica" w:cs="Helvetica"/>
          <w:sz w:val="22"/>
        </w:rPr>
        <w:t xml:space="preserve"> člen</w:t>
      </w:r>
    </w:p>
    <w:p w14:paraId="284BCC91" w14:textId="77777777" w:rsidR="00601142" w:rsidRPr="00C835ED" w:rsidRDefault="00601142" w:rsidP="00601142">
      <w:pPr>
        <w:jc w:val="center"/>
        <w:rPr>
          <w:rFonts w:ascii="Helvetica" w:hAnsi="Helvetica" w:cs="Helvetica"/>
          <w:sz w:val="22"/>
        </w:rPr>
      </w:pPr>
      <w:r w:rsidRPr="00C835ED">
        <w:rPr>
          <w:rFonts w:ascii="Helvetica" w:hAnsi="Helvetica" w:cs="Helvetica"/>
          <w:sz w:val="22"/>
        </w:rPr>
        <w:t>(Načrtovalec)</w:t>
      </w:r>
    </w:p>
    <w:p w14:paraId="284BCC92" w14:textId="77777777" w:rsidR="00601142" w:rsidRPr="00C835ED" w:rsidRDefault="00601142" w:rsidP="00601142">
      <w:pPr>
        <w:rPr>
          <w:rFonts w:ascii="Helvetica" w:hAnsi="Helvetica" w:cs="Helvetica"/>
          <w:sz w:val="22"/>
        </w:rPr>
      </w:pPr>
    </w:p>
    <w:p w14:paraId="284BCC93" w14:textId="06D92E44" w:rsidR="00601142" w:rsidRPr="00C835ED" w:rsidRDefault="00601142" w:rsidP="00601142">
      <w:pPr>
        <w:rPr>
          <w:rFonts w:ascii="Helvetica" w:hAnsi="Helvetica" w:cs="Helvetica"/>
          <w:sz w:val="22"/>
        </w:rPr>
      </w:pPr>
      <w:r w:rsidRPr="00C835ED">
        <w:rPr>
          <w:rFonts w:ascii="Helvetica" w:hAnsi="Helvetica" w:cs="Helvetica"/>
          <w:sz w:val="22"/>
        </w:rPr>
        <w:t xml:space="preserve">Načrtovalec pri odloku je </w:t>
      </w:r>
      <w:r w:rsidR="00C835ED">
        <w:rPr>
          <w:rFonts w:ascii="Helvetica" w:hAnsi="Helvetica" w:cs="Helvetica"/>
          <w:sz w:val="22"/>
        </w:rPr>
        <w:t xml:space="preserve">gospodarska družba Marasovič arhitekti </w:t>
      </w:r>
      <w:r w:rsidRPr="00C835ED">
        <w:rPr>
          <w:rFonts w:ascii="Helvetica" w:hAnsi="Helvetica" w:cs="Helvetica"/>
          <w:sz w:val="22"/>
        </w:rPr>
        <w:t xml:space="preserve">d.o.o., </w:t>
      </w:r>
      <w:r w:rsidR="00C835ED">
        <w:rPr>
          <w:rFonts w:ascii="Helvetica" w:hAnsi="Helvetica" w:cs="Helvetica"/>
          <w:sz w:val="22"/>
        </w:rPr>
        <w:t>Pristaniška ulica 8</w:t>
      </w:r>
      <w:r w:rsidRPr="00C835ED">
        <w:rPr>
          <w:rFonts w:ascii="Helvetica" w:hAnsi="Helvetica" w:cs="Helvetica"/>
          <w:sz w:val="22"/>
        </w:rPr>
        <w:t>, 6000 Koper.</w:t>
      </w:r>
    </w:p>
    <w:p w14:paraId="284BCC94" w14:textId="77777777" w:rsidR="00601142" w:rsidRPr="00C835ED" w:rsidRDefault="00601142" w:rsidP="00601142">
      <w:pPr>
        <w:rPr>
          <w:rFonts w:ascii="Helvetica" w:eastAsia="Calibri" w:hAnsi="Helvetica" w:cs="Helvetica"/>
          <w:sz w:val="22"/>
        </w:rPr>
      </w:pPr>
    </w:p>
    <w:p w14:paraId="284BCC95"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96" w14:textId="484A306D" w:rsidR="00601142" w:rsidRDefault="00601142" w:rsidP="00601142">
      <w:pPr>
        <w:jc w:val="center"/>
        <w:rPr>
          <w:rFonts w:ascii="Helvetica" w:eastAsia="Calibri" w:hAnsi="Helvetica" w:cs="Helvetica"/>
          <w:sz w:val="22"/>
        </w:rPr>
      </w:pPr>
      <w:r w:rsidRPr="00C835ED">
        <w:rPr>
          <w:rFonts w:ascii="Helvetica" w:eastAsia="Calibri" w:hAnsi="Helvetica" w:cs="Helvetica"/>
          <w:sz w:val="22"/>
        </w:rPr>
        <w:t>(Pričetek veljavnosti)</w:t>
      </w:r>
    </w:p>
    <w:p w14:paraId="613092C6" w14:textId="77777777" w:rsidR="003F3D74" w:rsidRPr="00C835ED" w:rsidRDefault="003F3D74" w:rsidP="00601142">
      <w:pPr>
        <w:jc w:val="center"/>
        <w:rPr>
          <w:rFonts w:ascii="Helvetica" w:eastAsia="Calibri" w:hAnsi="Helvetica" w:cs="Helvetica"/>
          <w:sz w:val="22"/>
        </w:rPr>
      </w:pPr>
    </w:p>
    <w:p w14:paraId="284BCC98"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Ta odlok prične veljati 15 dan po objavi v Uradnih objavah Občine Izola.</w:t>
      </w:r>
    </w:p>
    <w:p w14:paraId="284BCC99" w14:textId="77777777" w:rsidR="00601142" w:rsidRPr="00C835ED" w:rsidRDefault="00601142" w:rsidP="00601142">
      <w:pPr>
        <w:rPr>
          <w:rFonts w:ascii="Helvetica" w:eastAsia="Calibri" w:hAnsi="Helvetica" w:cs="Helvetica"/>
          <w:sz w:val="22"/>
        </w:rPr>
      </w:pPr>
    </w:p>
    <w:p w14:paraId="1B892EC7" w14:textId="7870CC2B" w:rsidR="006A4DCA" w:rsidRPr="00C835ED" w:rsidRDefault="006A4DCA" w:rsidP="006A4DCA">
      <w:pPr>
        <w:outlineLvl w:val="0"/>
        <w:rPr>
          <w:rFonts w:ascii="Helvetica" w:hAnsi="Helvetica" w:cs="Helvetica"/>
          <w:sz w:val="22"/>
        </w:rPr>
      </w:pPr>
      <w:r w:rsidRPr="00C835ED">
        <w:rPr>
          <w:rFonts w:ascii="Helvetica" w:hAnsi="Helvetica" w:cs="Helvetica"/>
          <w:sz w:val="22"/>
        </w:rPr>
        <w:t xml:space="preserve">Številka: </w:t>
      </w:r>
    </w:p>
    <w:p w14:paraId="78D435FF" w14:textId="01AA2C44" w:rsidR="006A4DCA" w:rsidRPr="00C835ED" w:rsidRDefault="006A4DCA" w:rsidP="006A4DCA">
      <w:pPr>
        <w:rPr>
          <w:rFonts w:ascii="Helvetica" w:hAnsi="Helvetica" w:cs="Helvetica"/>
          <w:sz w:val="22"/>
        </w:rPr>
      </w:pPr>
      <w:r w:rsidRPr="00C835ED">
        <w:rPr>
          <w:rFonts w:ascii="Helvetica" w:hAnsi="Helvetica" w:cs="Helvetica"/>
          <w:sz w:val="22"/>
        </w:rPr>
        <w:t xml:space="preserve">Datum:   </w:t>
      </w:r>
    </w:p>
    <w:p w14:paraId="284BCC9B" w14:textId="77777777" w:rsidR="00601142" w:rsidRPr="00C835ED" w:rsidRDefault="00601142" w:rsidP="00601142">
      <w:pPr>
        <w:rPr>
          <w:rFonts w:ascii="Helvetica" w:hAnsi="Helvetica" w:cs="Helvetica"/>
          <w:sz w:val="22"/>
          <w:lang w:val="es-ES_tradnl"/>
        </w:rPr>
      </w:pP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t xml:space="preserve">   </w:t>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t xml:space="preserve">             </w:t>
      </w:r>
      <w:r w:rsidRPr="00C835ED">
        <w:rPr>
          <w:rFonts w:ascii="Helvetica" w:hAnsi="Helvetica" w:cs="Helvetica"/>
          <w:sz w:val="22"/>
          <w:lang w:val="es-ES_tradnl"/>
        </w:rPr>
        <w:t>Ž u p a n</w:t>
      </w:r>
    </w:p>
    <w:p w14:paraId="284BCC9C" w14:textId="09579B90" w:rsidR="00601142" w:rsidRPr="00C835ED" w:rsidRDefault="004F061F" w:rsidP="00601142">
      <w:pPr>
        <w:ind w:left="5664" w:firstLine="708"/>
        <w:rPr>
          <w:rFonts w:ascii="Helvetica" w:hAnsi="Helvetica" w:cs="Helvetica"/>
          <w:b/>
          <w:sz w:val="22"/>
          <w:lang w:val="it-IT"/>
        </w:rPr>
      </w:pPr>
      <w:r w:rsidRPr="00C835ED">
        <w:rPr>
          <w:rFonts w:ascii="Helvetica" w:hAnsi="Helvetica" w:cs="Helvetica"/>
          <w:b/>
          <w:sz w:val="22"/>
          <w:lang w:val="it-IT"/>
        </w:rPr>
        <w:t xml:space="preserve">      </w:t>
      </w:r>
      <w:bookmarkStart w:id="24" w:name="_Hlk1477051"/>
      <w:r w:rsidRPr="00C835ED">
        <w:rPr>
          <w:rFonts w:ascii="Helvetica" w:hAnsi="Helvetica" w:cs="Helvetica"/>
          <w:b/>
          <w:sz w:val="22"/>
          <w:lang w:val="it-IT"/>
        </w:rPr>
        <w:t>Danilo Markočič</w:t>
      </w:r>
      <w:bookmarkEnd w:id="24"/>
    </w:p>
    <w:p w14:paraId="1205CD86" w14:textId="79235226" w:rsidR="00A441BF" w:rsidRDefault="00A441BF" w:rsidP="00630671">
      <w:pPr>
        <w:pStyle w:val="Odstavekseznama"/>
        <w:ind w:left="0"/>
        <w:rPr>
          <w:rFonts w:cs="Times New Roman"/>
        </w:rPr>
      </w:pPr>
    </w:p>
    <w:p w14:paraId="5B136CDF" w14:textId="1344849A" w:rsidR="009B72EB" w:rsidRDefault="009B72EB" w:rsidP="00630671">
      <w:pPr>
        <w:pStyle w:val="Odstavekseznama"/>
        <w:ind w:left="0"/>
        <w:rPr>
          <w:rFonts w:cs="Times New Roman"/>
        </w:rPr>
      </w:pPr>
    </w:p>
    <w:p w14:paraId="469FB667" w14:textId="358D23B2" w:rsidR="009B72EB" w:rsidRDefault="009B72EB">
      <w:pPr>
        <w:rPr>
          <w:rFonts w:cs="Times New Roman"/>
        </w:rPr>
      </w:pPr>
    </w:p>
    <w:p w14:paraId="42D4D05F" w14:textId="77777777" w:rsidR="009B72EB" w:rsidRPr="009B72EB" w:rsidRDefault="009B72EB" w:rsidP="009B72EB">
      <w:pPr>
        <w:rPr>
          <w:rFonts w:cs="Times New Roman"/>
          <w:b/>
        </w:rPr>
      </w:pPr>
    </w:p>
    <w:p w14:paraId="794A9437" w14:textId="02B9A286" w:rsidR="009B72EB" w:rsidRDefault="009B72EB" w:rsidP="009B72EB">
      <w:pPr>
        <w:rPr>
          <w:rFonts w:cs="Times New Roman"/>
          <w:b/>
        </w:rPr>
      </w:pPr>
    </w:p>
    <w:p w14:paraId="269CB1F8" w14:textId="64642EEA" w:rsidR="009B72EB" w:rsidRDefault="009B72EB" w:rsidP="009B72EB">
      <w:pPr>
        <w:rPr>
          <w:rFonts w:cs="Times New Roman"/>
          <w:b/>
        </w:rPr>
      </w:pPr>
    </w:p>
    <w:p w14:paraId="7268C436" w14:textId="45C18DA7" w:rsidR="009B72EB" w:rsidRDefault="009B72EB" w:rsidP="009B72EB">
      <w:pPr>
        <w:rPr>
          <w:rFonts w:cs="Times New Roman"/>
          <w:b/>
        </w:rPr>
      </w:pPr>
    </w:p>
    <w:p w14:paraId="2D64263F" w14:textId="77777777" w:rsidR="00B366FD" w:rsidRDefault="00B366FD" w:rsidP="009B72EB">
      <w:pPr>
        <w:rPr>
          <w:rFonts w:cs="Times New Roman"/>
          <w:b/>
        </w:rPr>
      </w:pPr>
    </w:p>
    <w:p w14:paraId="797548CB" w14:textId="469B9E7A" w:rsidR="00EA2312" w:rsidRDefault="00EA2312">
      <w:pPr>
        <w:rPr>
          <w:rFonts w:cs="Times New Roman"/>
          <w:b/>
        </w:rPr>
      </w:pPr>
      <w:r>
        <w:rPr>
          <w:rFonts w:cs="Times New Roman"/>
          <w:b/>
        </w:rPr>
        <w:br w:type="page"/>
      </w:r>
    </w:p>
    <w:p w14:paraId="5B1B847D" w14:textId="49B684E7" w:rsidR="009B72EB" w:rsidRDefault="009B72EB" w:rsidP="009B72EB">
      <w:pPr>
        <w:rPr>
          <w:rFonts w:cs="Times New Roman"/>
          <w:b/>
        </w:rPr>
      </w:pPr>
    </w:p>
    <w:p w14:paraId="7A15756B" w14:textId="24469278" w:rsidR="00EA2312" w:rsidRDefault="00EA2312" w:rsidP="009B72EB">
      <w:pPr>
        <w:rPr>
          <w:rFonts w:cs="Times New Roman"/>
          <w:b/>
        </w:rPr>
      </w:pPr>
    </w:p>
    <w:p w14:paraId="426DBE2A" w14:textId="0725306C" w:rsidR="00EA2312" w:rsidRDefault="00EA2312" w:rsidP="009B72EB">
      <w:pPr>
        <w:rPr>
          <w:rFonts w:cs="Times New Roman"/>
          <w:b/>
        </w:rPr>
      </w:pPr>
    </w:p>
    <w:p w14:paraId="38BF4693" w14:textId="1D0336BE" w:rsidR="00EA2312" w:rsidRDefault="00EA2312" w:rsidP="009B72EB">
      <w:pPr>
        <w:rPr>
          <w:rFonts w:cs="Times New Roman"/>
          <w:b/>
        </w:rPr>
      </w:pPr>
    </w:p>
    <w:p w14:paraId="1F57D97D" w14:textId="77777777" w:rsidR="00EA2312" w:rsidRPr="009B72EB" w:rsidRDefault="00EA2312" w:rsidP="009B72EB">
      <w:pPr>
        <w:rPr>
          <w:rFonts w:cs="Times New Roman"/>
          <w:b/>
        </w:rPr>
      </w:pPr>
    </w:p>
    <w:p w14:paraId="3D24FBAA" w14:textId="77777777" w:rsidR="009B72EB" w:rsidRPr="009B72EB" w:rsidRDefault="009B72EB" w:rsidP="009B72EB">
      <w:pPr>
        <w:rPr>
          <w:rFonts w:cs="Times New Roman"/>
        </w:rPr>
      </w:pPr>
    </w:p>
    <w:p w14:paraId="4ED781FF" w14:textId="77777777" w:rsidR="009B72EB" w:rsidRPr="009B72EB" w:rsidRDefault="009B72EB" w:rsidP="009B72EB">
      <w:pPr>
        <w:jc w:val="center"/>
        <w:rPr>
          <w:rFonts w:ascii="Helvetica" w:hAnsi="Helvetica" w:cs="Helvetica"/>
          <w:b/>
          <w:sz w:val="22"/>
        </w:rPr>
      </w:pPr>
      <w:r w:rsidRPr="009B72EB">
        <w:rPr>
          <w:rFonts w:ascii="Helvetica" w:hAnsi="Helvetica" w:cs="Helvetica"/>
          <w:b/>
          <w:sz w:val="22"/>
        </w:rPr>
        <w:t>II. OPIS PROSTORSKE UREDITVE, KI SE OBRAVNAVA S SPREMEMBAMI ZAZIDALNEGA NAČRTA</w:t>
      </w:r>
    </w:p>
    <w:p w14:paraId="3CA2FA4A" w14:textId="77777777" w:rsidR="009B72EB" w:rsidRPr="009B72EB" w:rsidRDefault="009B72EB" w:rsidP="009B72EB">
      <w:pPr>
        <w:rPr>
          <w:rFonts w:ascii="Helvetica" w:hAnsi="Helvetica" w:cs="Helvetica"/>
          <w:sz w:val="22"/>
        </w:rPr>
      </w:pPr>
    </w:p>
    <w:p w14:paraId="5368BCE0" w14:textId="77777777" w:rsidR="009B72EB" w:rsidRPr="009B72EB" w:rsidRDefault="009B72EB" w:rsidP="009B72EB">
      <w:pPr>
        <w:rPr>
          <w:rFonts w:ascii="Helvetica" w:hAnsi="Helvetica" w:cs="Helvetica"/>
          <w:sz w:val="22"/>
        </w:rPr>
      </w:pPr>
    </w:p>
    <w:p w14:paraId="7422CEF7" w14:textId="77777777" w:rsidR="009B72EB" w:rsidRPr="009B72EB" w:rsidRDefault="009B72EB" w:rsidP="009B72EB">
      <w:pPr>
        <w:rPr>
          <w:rFonts w:ascii="Helvetica" w:hAnsi="Helvetica" w:cs="Helvetica"/>
          <w:sz w:val="22"/>
        </w:rPr>
      </w:pPr>
      <w:r w:rsidRPr="009B72EB">
        <w:rPr>
          <w:rFonts w:ascii="Helvetica" w:hAnsi="Helvetica" w:cs="Helvetica"/>
          <w:sz w:val="22"/>
        </w:rPr>
        <w:t>1 UTEMELJITEV NAČRTOVANIH POSEGOV IN PRAVNA PODLAGA</w:t>
      </w:r>
    </w:p>
    <w:p w14:paraId="766AC1A7" w14:textId="77777777" w:rsidR="009B72EB" w:rsidRPr="009B72EB" w:rsidRDefault="009B72EB" w:rsidP="009B72EB">
      <w:pPr>
        <w:rPr>
          <w:rFonts w:ascii="Helvetica" w:hAnsi="Helvetica" w:cs="Helvetica"/>
          <w:sz w:val="22"/>
        </w:rPr>
      </w:pPr>
    </w:p>
    <w:p w14:paraId="78942178" w14:textId="77777777" w:rsidR="009B72EB" w:rsidRPr="009B72EB" w:rsidRDefault="009B72EB" w:rsidP="009B72EB">
      <w:pPr>
        <w:rPr>
          <w:rFonts w:ascii="Helvetica" w:hAnsi="Helvetica" w:cs="Helvetica"/>
          <w:sz w:val="22"/>
        </w:rPr>
      </w:pPr>
      <w:r w:rsidRPr="009B72EB">
        <w:rPr>
          <w:rFonts w:ascii="Helvetica" w:hAnsi="Helvetica" w:cs="Helvetica"/>
          <w:sz w:val="22"/>
        </w:rPr>
        <w:t>2 IZVLEČEK IZ PLANSKIH AKTOV</w:t>
      </w:r>
    </w:p>
    <w:p w14:paraId="65D4F7E5" w14:textId="77777777" w:rsidR="009B72EB" w:rsidRPr="009B72EB" w:rsidRDefault="009B72EB" w:rsidP="009B72EB">
      <w:pPr>
        <w:rPr>
          <w:rFonts w:ascii="Helvetica" w:hAnsi="Helvetica" w:cs="Helvetica"/>
          <w:sz w:val="22"/>
        </w:rPr>
      </w:pPr>
    </w:p>
    <w:p w14:paraId="3636FD69" w14:textId="77777777" w:rsidR="009B72EB" w:rsidRPr="009B72EB" w:rsidRDefault="009B72EB" w:rsidP="009B72EB">
      <w:pPr>
        <w:rPr>
          <w:rFonts w:ascii="Helvetica" w:hAnsi="Helvetica" w:cs="Helvetica"/>
          <w:sz w:val="22"/>
        </w:rPr>
      </w:pPr>
      <w:r w:rsidRPr="009B72EB">
        <w:rPr>
          <w:rFonts w:ascii="Helvetica" w:hAnsi="Helvetica" w:cs="Helvetica"/>
          <w:sz w:val="22"/>
        </w:rPr>
        <w:t>3 OPIS PROSTORSKE UREDITVE</w:t>
      </w:r>
    </w:p>
    <w:p w14:paraId="76A46A3A" w14:textId="77777777" w:rsidR="009B72EB" w:rsidRPr="009B72EB" w:rsidRDefault="009B72EB" w:rsidP="009B72EB">
      <w:pPr>
        <w:rPr>
          <w:rFonts w:ascii="Helvetica" w:hAnsi="Helvetica" w:cs="Helvetica"/>
          <w:sz w:val="22"/>
        </w:rPr>
      </w:pPr>
    </w:p>
    <w:p w14:paraId="6B74BF1C" w14:textId="77777777" w:rsidR="009B72EB" w:rsidRPr="009B72EB" w:rsidRDefault="009B72EB" w:rsidP="009B72EB">
      <w:pPr>
        <w:rPr>
          <w:rFonts w:ascii="Helvetica" w:hAnsi="Helvetica" w:cs="Helvetica"/>
          <w:sz w:val="22"/>
        </w:rPr>
      </w:pPr>
    </w:p>
    <w:p w14:paraId="78D47F6B" w14:textId="77777777" w:rsidR="009B72EB" w:rsidRPr="009B72EB" w:rsidRDefault="009B72EB" w:rsidP="009B72EB">
      <w:pPr>
        <w:rPr>
          <w:rFonts w:ascii="Helvetica" w:hAnsi="Helvetica" w:cs="Helvetica"/>
          <w:sz w:val="22"/>
        </w:rPr>
      </w:pPr>
      <w:r w:rsidRPr="009B72EB">
        <w:rPr>
          <w:rFonts w:ascii="Helvetica" w:hAnsi="Helvetica" w:cs="Helvetica"/>
          <w:sz w:val="22"/>
        </w:rPr>
        <w:br w:type="page"/>
      </w:r>
    </w:p>
    <w:p w14:paraId="201E325F" w14:textId="77777777" w:rsidR="00B21373" w:rsidRDefault="00B21373">
      <w:pPr>
        <w:rPr>
          <w:rFonts w:cs="Times New Roman"/>
        </w:rPr>
      </w:pPr>
    </w:p>
    <w:p w14:paraId="7EC5C581" w14:textId="77777777" w:rsidR="00EA2312" w:rsidRDefault="00EA2312" w:rsidP="00B21373">
      <w:pPr>
        <w:rPr>
          <w:rFonts w:ascii="Helvetica" w:hAnsi="Helvetica" w:cs="Helvetica"/>
          <w:sz w:val="22"/>
        </w:rPr>
      </w:pPr>
    </w:p>
    <w:p w14:paraId="56DF579C" w14:textId="083F484F" w:rsidR="00B21373" w:rsidRPr="00B21373" w:rsidRDefault="00B21373" w:rsidP="00B21373">
      <w:pPr>
        <w:rPr>
          <w:rFonts w:ascii="Helvetica" w:hAnsi="Helvetica" w:cs="Helvetica"/>
          <w:sz w:val="22"/>
        </w:rPr>
      </w:pPr>
      <w:r w:rsidRPr="00B21373">
        <w:rPr>
          <w:rFonts w:ascii="Helvetica" w:hAnsi="Helvetica" w:cs="Helvetica"/>
          <w:sz w:val="22"/>
        </w:rPr>
        <w:t>1 UTEMELJITEV NAČRTOVANIH POSEGOV IN PRAVNA PODLAGA</w:t>
      </w:r>
    </w:p>
    <w:p w14:paraId="5130E04D" w14:textId="77777777" w:rsidR="00B21373" w:rsidRPr="00B21373" w:rsidRDefault="00B21373" w:rsidP="00B21373">
      <w:pPr>
        <w:rPr>
          <w:rFonts w:ascii="Helvetica" w:hAnsi="Helvetica" w:cs="Helvetica"/>
          <w:sz w:val="22"/>
        </w:rPr>
      </w:pPr>
    </w:p>
    <w:p w14:paraId="3747E6AE" w14:textId="77777777" w:rsidR="0042576A" w:rsidRPr="0042576A" w:rsidRDefault="0042576A" w:rsidP="0042576A">
      <w:pPr>
        <w:rPr>
          <w:rFonts w:ascii="Helvetica" w:hAnsi="Helvetica" w:cs="Helvetica"/>
          <w:bCs/>
          <w:sz w:val="22"/>
        </w:rPr>
      </w:pPr>
      <w:r w:rsidRPr="0042576A">
        <w:rPr>
          <w:rFonts w:ascii="Helvetica" w:hAnsi="Helvetica" w:cs="Helvetica"/>
          <w:bCs/>
          <w:sz w:val="22"/>
        </w:rPr>
        <w:t>Odlok o zazidalnem načrtu Obrtna cona za območje Kajuhova – hudournik Morer (Uradne objave, št 15/2002, 11/2004 – Sklep o obvezni razlagi, 17/2010 – Obvezna razlaga, 14/2017, 22/2019) - skrajšano ZN KHM je bil sprejet leta 2002. Za vzhodni del območja je bil sprejet in objavljen Odlok o spremembah in dopolnitvah odloka o zazidalnem načrtu za območje Kajuhova-hudournik Morer (E-Uradne objave Občine Izola št. 14/2017 z dne 09.10.2017). Za zahodni del, pa je bil nedavno sprejet in objavljen Odlok o spremembah in dopolnitvah odloka o zazidalnem načrtu za območje Kajuhova-hudournik Morer (E-Uradne objave Občine Izola št. 22/2019 z dne 23.9.2019).</w:t>
      </w:r>
    </w:p>
    <w:p w14:paraId="5C6968B1" w14:textId="77777777" w:rsidR="0042576A" w:rsidRPr="0042576A" w:rsidRDefault="0042576A" w:rsidP="0042576A">
      <w:pPr>
        <w:rPr>
          <w:rFonts w:ascii="Helvetica" w:hAnsi="Helvetica" w:cs="Helvetica"/>
          <w:bCs/>
          <w:sz w:val="22"/>
        </w:rPr>
      </w:pPr>
    </w:p>
    <w:p w14:paraId="52E23314" w14:textId="77777777" w:rsidR="0042576A" w:rsidRPr="0042576A" w:rsidRDefault="0042576A" w:rsidP="0042576A">
      <w:pPr>
        <w:rPr>
          <w:rFonts w:ascii="Helvetica" w:hAnsi="Helvetica" w:cs="Helvetica"/>
          <w:bCs/>
          <w:sz w:val="22"/>
        </w:rPr>
      </w:pPr>
      <w:r w:rsidRPr="0042576A">
        <w:rPr>
          <w:rFonts w:ascii="Helvetica" w:hAnsi="Helvetica" w:cs="Helvetica"/>
          <w:bCs/>
          <w:sz w:val="22"/>
        </w:rPr>
        <w:t>V obdobju po sprejetju zadnje spremembe prostorskega akta je prišlo do intenzivnih preučevanj glede potencialnih lokacij za gradnjo novega Izolskega gasilskega doma, ki je prepotreben. Nov objekt bi v prvi vrsti uporabljali člani Prostovoljnega gasilskega društva Izola za izvajanje nalog javne gasilske službe, gasilska zveza Izola ter pripadniki občinske civilne zaščite Izola. Po daljšem razmisleku in več izvedenih sestankih, je bilo dogovorjeno, da je najprimernejša lokacija za gradnjo novega gasilskega doma s pripadajočimi zunanjimi manipulativnimi površnimi, na zemljišču s parcelno št. 1801/10 k.o. Izola, ki je v lasti Občine Izola in katera se nahaja na območju, ki ga ureja ZN KHM, natančneje delno na gradbeni parceli 14D in delno na zelenih površinah. Predvideni gabariti novega gasilskega doma 35 m x 16,50 m, minimalna višina pa 10 m. Glede na to, da veljavni prostorski akt, na območju gradbene parcele 14D, dovoljuje samo gradnjo novega poslovnega objekta, namenjenega proizvodni in drugi poslovni dejavnosti (ni dovoljena gostinska, nastanitvena in živilska trgovska dejavnost), maksimalne tlorisne velikosti 20,50 m x 14,50 m in maksimalne relativne višinske kote venca stavb (merjene od najnižje kote terena ob stavbi do spodnje kote venca stavbe) + 7,50 m, je nujno potrebna sprememba veljavnega prostorskega akta - ZN KHM. Poleg tega je tudi gradbena parcela 14D premajhna, saj ne dopušča zadostnih manipulativnih. Skladno z Uredbo o razvrščanju objektov (Uradni list RS, št. 37/2018) spadajo  gasilski domovi pod podrazred 12740 – Druge stavbe, ki niso uvrščene drugje, katere skladno z veljavnim odlokom ni dovoljeno zidati. Razlogov, ki narekujejo spremembo veljavnega prostorskega akta zato, da je omogočena gradnja novega gasilskega doma, je torej več.</w:t>
      </w:r>
    </w:p>
    <w:p w14:paraId="4ACE6BDE" w14:textId="77777777" w:rsidR="0042576A" w:rsidRPr="0042576A" w:rsidRDefault="0042576A" w:rsidP="0042576A">
      <w:pPr>
        <w:rPr>
          <w:rFonts w:ascii="Helvetica" w:hAnsi="Helvetica" w:cs="Helvetica"/>
          <w:bCs/>
          <w:sz w:val="22"/>
        </w:rPr>
      </w:pPr>
    </w:p>
    <w:p w14:paraId="6C0D092D" w14:textId="2C1BAC49" w:rsidR="0042576A" w:rsidRPr="0042576A" w:rsidRDefault="0042576A" w:rsidP="0042576A">
      <w:pPr>
        <w:rPr>
          <w:rFonts w:ascii="Helvetica" w:hAnsi="Helvetica" w:cs="Helvetica"/>
          <w:bCs/>
          <w:sz w:val="22"/>
        </w:rPr>
      </w:pPr>
      <w:r w:rsidRPr="0042576A">
        <w:rPr>
          <w:rFonts w:ascii="Helvetica" w:hAnsi="Helvetica" w:cs="Helvetica"/>
          <w:bCs/>
          <w:sz w:val="22"/>
        </w:rPr>
        <w:t xml:space="preserve">Poleg potrebe po spremembi prostorskega akta zaradi gradnje novega gasilskega doma, je občina dne 22.6.2020 prejela </w:t>
      </w:r>
      <w:r w:rsidR="00C40DCC">
        <w:rPr>
          <w:rFonts w:ascii="Helvetica" w:hAnsi="Helvetica" w:cs="Helvetica"/>
          <w:bCs/>
          <w:sz w:val="22"/>
        </w:rPr>
        <w:t xml:space="preserve">tudi pobudo </w:t>
      </w:r>
      <w:r w:rsidRPr="0042576A">
        <w:rPr>
          <w:rFonts w:ascii="Helvetica" w:hAnsi="Helvetica" w:cs="Helvetica"/>
          <w:bCs/>
          <w:sz w:val="22"/>
        </w:rPr>
        <w:t>s strani podjetja Ansitra, nepremičnine d.o.o., Lava 42, 3000 Celje, kot lastnika parcel s parcelnimi številkami 1812/9, 1812/10, 1812/11, 1812/12, 1812/13, 1812/14, 1812/15, 1812/16 in 1815/3, vse k.o. Izola, na katerih sta skladno z veljavnim prostorskim aktom predvidena objekt Delmar, ki se nahaja na gradbeni parceli z oznako 15 in objekt Frigomar, ki se nahaja na gradbeni parceli z oznako 16B.</w:t>
      </w:r>
    </w:p>
    <w:p w14:paraId="4B25E1E8" w14:textId="77777777" w:rsidR="0042576A" w:rsidRPr="0042576A" w:rsidRDefault="0042576A" w:rsidP="0042576A">
      <w:pPr>
        <w:rPr>
          <w:rFonts w:ascii="Helvetica" w:hAnsi="Helvetica" w:cs="Helvetica"/>
          <w:bCs/>
          <w:sz w:val="22"/>
        </w:rPr>
      </w:pPr>
      <w:r w:rsidRPr="0042576A">
        <w:rPr>
          <w:rFonts w:ascii="Helvetica" w:hAnsi="Helvetica" w:cs="Helvetica"/>
          <w:bCs/>
          <w:sz w:val="22"/>
        </w:rPr>
        <w:t>Iz pobude izhaja, da veljaven odlok ZN KHM ne obravnava zadosti natančno območja parcel z oznako 15 in 16B (slednje niso bile zajete v zadnjih dveh spremembah Odloka iz leta 2017 in 2019).</w:t>
      </w:r>
    </w:p>
    <w:p w14:paraId="0758641E" w14:textId="77777777" w:rsidR="0042576A" w:rsidRPr="0042576A" w:rsidRDefault="0042576A" w:rsidP="0042576A">
      <w:pPr>
        <w:rPr>
          <w:rFonts w:ascii="Helvetica" w:hAnsi="Helvetica" w:cs="Helvetica"/>
          <w:bCs/>
          <w:sz w:val="22"/>
        </w:rPr>
      </w:pPr>
      <w:r w:rsidRPr="0042576A">
        <w:rPr>
          <w:rFonts w:ascii="Helvetica" w:hAnsi="Helvetica" w:cs="Helvetica"/>
          <w:bCs/>
          <w:sz w:val="22"/>
        </w:rPr>
        <w:t>Nadalje izhaja, da so določila veljavnega odloka za lastnika (pobudnika) v smislu gabaritov sicer v večji meri ustrezna, vendar so podana dokaj nejasno, saj so bila napisana za konkretne investicijske namere za objekt družbe Delmar, ki niso več aktualne. Prav tako je neustrezna vrsta namenske rabe.</w:t>
      </w:r>
    </w:p>
    <w:p w14:paraId="6505766A" w14:textId="07DE24B8" w:rsidR="0042576A" w:rsidRPr="0042576A" w:rsidRDefault="0042576A" w:rsidP="0042576A">
      <w:pPr>
        <w:rPr>
          <w:rFonts w:ascii="Helvetica" w:hAnsi="Helvetica" w:cs="Helvetica"/>
          <w:bCs/>
          <w:sz w:val="22"/>
        </w:rPr>
      </w:pPr>
      <w:r w:rsidRPr="0042576A">
        <w:rPr>
          <w:rFonts w:ascii="Helvetica" w:hAnsi="Helvetica" w:cs="Helvetica"/>
          <w:bCs/>
          <w:sz w:val="22"/>
        </w:rPr>
        <w:t xml:space="preserve">Na območju se nahaja že delno zgrajeni objekt (hladilnice), ki ga investitor namerava nadzidati. </w:t>
      </w:r>
    </w:p>
    <w:p w14:paraId="1D9C9E18" w14:textId="4EDA821A" w:rsidR="0042576A" w:rsidRPr="0042576A" w:rsidRDefault="00E4444E" w:rsidP="0042576A">
      <w:pPr>
        <w:rPr>
          <w:rFonts w:ascii="Helvetica" w:hAnsi="Helvetica" w:cs="Helvetica"/>
          <w:bCs/>
          <w:sz w:val="22"/>
        </w:rPr>
      </w:pPr>
      <w:r>
        <w:rPr>
          <w:rFonts w:ascii="Helvetica" w:hAnsi="Helvetica" w:cs="Helvetica"/>
          <w:bCs/>
          <w:sz w:val="22"/>
        </w:rPr>
        <w:t xml:space="preserve">S predmetnim odlokom se </w:t>
      </w:r>
      <w:r w:rsidR="0042576A" w:rsidRPr="0042576A">
        <w:rPr>
          <w:rFonts w:ascii="Helvetica" w:hAnsi="Helvetica" w:cs="Helvetica"/>
          <w:bCs/>
          <w:sz w:val="22"/>
        </w:rPr>
        <w:t>uskladi besedi</w:t>
      </w:r>
      <w:r>
        <w:rPr>
          <w:rFonts w:ascii="Helvetica" w:hAnsi="Helvetica" w:cs="Helvetica"/>
          <w:bCs/>
          <w:sz w:val="22"/>
        </w:rPr>
        <w:t>lo</w:t>
      </w:r>
      <w:r w:rsidR="0042576A" w:rsidRPr="0042576A">
        <w:rPr>
          <w:rFonts w:ascii="Helvetica" w:hAnsi="Helvetica" w:cs="Helvetica"/>
          <w:bCs/>
          <w:sz w:val="22"/>
        </w:rPr>
        <w:t xml:space="preserve"> odloka z zatečenim stanjem in s sedaj veljavno terminologijo. </w:t>
      </w:r>
    </w:p>
    <w:p w14:paraId="22E5204A" w14:textId="497524EC" w:rsidR="0042576A" w:rsidRPr="0042576A" w:rsidRDefault="00E4444E" w:rsidP="0042576A">
      <w:pPr>
        <w:rPr>
          <w:rFonts w:ascii="Helvetica" w:hAnsi="Helvetica" w:cs="Helvetica"/>
          <w:bCs/>
          <w:sz w:val="22"/>
        </w:rPr>
      </w:pPr>
      <w:r>
        <w:rPr>
          <w:rFonts w:ascii="Helvetica" w:hAnsi="Helvetica" w:cs="Helvetica"/>
          <w:bCs/>
          <w:sz w:val="22"/>
        </w:rPr>
        <w:t xml:space="preserve">Izvedejo se tudi </w:t>
      </w:r>
      <w:r w:rsidR="0042576A" w:rsidRPr="0042576A">
        <w:rPr>
          <w:rFonts w:ascii="Helvetica" w:hAnsi="Helvetica" w:cs="Helvetica"/>
          <w:bCs/>
          <w:sz w:val="22"/>
        </w:rPr>
        <w:t>popravki</w:t>
      </w:r>
      <w:r>
        <w:rPr>
          <w:rFonts w:ascii="Helvetica" w:hAnsi="Helvetica" w:cs="Helvetica"/>
          <w:bCs/>
          <w:sz w:val="22"/>
        </w:rPr>
        <w:t xml:space="preserve"> določb</w:t>
      </w:r>
      <w:r w:rsidR="0042576A" w:rsidRPr="0042576A">
        <w:rPr>
          <w:rFonts w:ascii="Helvetica" w:hAnsi="Helvetica" w:cs="Helvetica"/>
          <w:bCs/>
          <w:sz w:val="22"/>
        </w:rPr>
        <w:t xml:space="preserve"> zaradi tehničnih prilagoditev ob obstoječem objektu in novem objektu (vertikalne povezave,) in načinom rabe obstoječih delov (manipulativno dvorišče,…) ter dopustnimi tolerancami.</w:t>
      </w:r>
    </w:p>
    <w:p w14:paraId="6C75252E" w14:textId="77777777" w:rsidR="00E4444E" w:rsidRDefault="00E4444E" w:rsidP="0042576A">
      <w:pPr>
        <w:rPr>
          <w:rFonts w:ascii="Helvetica" w:hAnsi="Helvetica" w:cs="Helvetica"/>
          <w:bCs/>
          <w:sz w:val="22"/>
        </w:rPr>
      </w:pPr>
    </w:p>
    <w:p w14:paraId="4B14717A" w14:textId="4EE0AF8C" w:rsidR="0042576A" w:rsidRPr="0042576A" w:rsidRDefault="0042576A" w:rsidP="0042576A">
      <w:pPr>
        <w:rPr>
          <w:rFonts w:ascii="Helvetica" w:hAnsi="Helvetica" w:cs="Helvetica"/>
          <w:bCs/>
          <w:sz w:val="22"/>
        </w:rPr>
      </w:pPr>
      <w:r w:rsidRPr="0042576A">
        <w:rPr>
          <w:rFonts w:ascii="Helvetica" w:hAnsi="Helvetica" w:cs="Helvetica"/>
          <w:bCs/>
          <w:sz w:val="22"/>
        </w:rPr>
        <w:t>Prav tako</w:t>
      </w:r>
      <w:r w:rsidR="00E4444E">
        <w:rPr>
          <w:rFonts w:ascii="Helvetica" w:hAnsi="Helvetica" w:cs="Helvetica"/>
          <w:bCs/>
          <w:sz w:val="22"/>
        </w:rPr>
        <w:t xml:space="preserve"> se </w:t>
      </w:r>
      <w:r w:rsidRPr="0042576A">
        <w:rPr>
          <w:rFonts w:ascii="Helvetica" w:hAnsi="Helvetica" w:cs="Helvetica"/>
          <w:bCs/>
          <w:sz w:val="22"/>
        </w:rPr>
        <w:t>uskladi programsk</w:t>
      </w:r>
      <w:r w:rsidR="00E4444E">
        <w:rPr>
          <w:rFonts w:ascii="Helvetica" w:hAnsi="Helvetica" w:cs="Helvetica"/>
          <w:bCs/>
          <w:sz w:val="22"/>
        </w:rPr>
        <w:t>a</w:t>
      </w:r>
      <w:r w:rsidRPr="0042576A">
        <w:rPr>
          <w:rFonts w:ascii="Helvetica" w:hAnsi="Helvetica" w:cs="Helvetica"/>
          <w:bCs/>
          <w:sz w:val="22"/>
        </w:rPr>
        <w:t xml:space="preserve"> zasnov</w:t>
      </w:r>
      <w:r w:rsidR="00E4444E">
        <w:rPr>
          <w:rFonts w:ascii="Helvetica" w:hAnsi="Helvetica" w:cs="Helvetica"/>
          <w:bCs/>
          <w:sz w:val="22"/>
        </w:rPr>
        <w:t>a</w:t>
      </w:r>
      <w:r w:rsidRPr="0042576A">
        <w:rPr>
          <w:rFonts w:ascii="Helvetica" w:hAnsi="Helvetica" w:cs="Helvetica"/>
          <w:bCs/>
          <w:sz w:val="22"/>
        </w:rPr>
        <w:t xml:space="preserve"> bodočega objekta s programskimi smernicami iz predvidenega OPN-ja občine Izola, ki na tem delu predvideva mešano urbano rabo. </w:t>
      </w:r>
    </w:p>
    <w:p w14:paraId="3AF0084E" w14:textId="3E973D6C" w:rsidR="0042576A" w:rsidRDefault="0042576A" w:rsidP="0042576A">
      <w:pPr>
        <w:rPr>
          <w:rFonts w:ascii="Helvetica" w:hAnsi="Helvetica" w:cs="Helvetica"/>
          <w:bCs/>
          <w:sz w:val="22"/>
        </w:rPr>
      </w:pPr>
      <w:r w:rsidRPr="0042576A">
        <w:rPr>
          <w:rFonts w:ascii="Helvetica" w:hAnsi="Helvetica" w:cs="Helvetica"/>
          <w:bCs/>
          <w:sz w:val="22"/>
        </w:rPr>
        <w:t xml:space="preserve">Pri tem </w:t>
      </w:r>
      <w:r w:rsidR="00E4444E">
        <w:rPr>
          <w:rFonts w:ascii="Helvetica" w:hAnsi="Helvetica" w:cs="Helvetica"/>
          <w:bCs/>
          <w:sz w:val="22"/>
        </w:rPr>
        <w:t>se</w:t>
      </w:r>
      <w:r w:rsidRPr="0042576A">
        <w:rPr>
          <w:rFonts w:ascii="Helvetica" w:hAnsi="Helvetica" w:cs="Helvetica"/>
          <w:bCs/>
          <w:sz w:val="22"/>
        </w:rPr>
        <w:t xml:space="preserve"> ohran</w:t>
      </w:r>
      <w:r w:rsidR="00E4444E">
        <w:rPr>
          <w:rFonts w:ascii="Helvetica" w:hAnsi="Helvetica" w:cs="Helvetica"/>
          <w:bCs/>
          <w:sz w:val="22"/>
        </w:rPr>
        <w:t>ja</w:t>
      </w:r>
      <w:r w:rsidRPr="0042576A">
        <w:rPr>
          <w:rFonts w:ascii="Helvetica" w:hAnsi="Helvetica" w:cs="Helvetica"/>
          <w:bCs/>
          <w:sz w:val="22"/>
        </w:rPr>
        <w:t xml:space="preserve"> tudi sedanj</w:t>
      </w:r>
      <w:r w:rsidR="00E4444E">
        <w:rPr>
          <w:rFonts w:ascii="Helvetica" w:hAnsi="Helvetica" w:cs="Helvetica"/>
          <w:bCs/>
          <w:sz w:val="22"/>
        </w:rPr>
        <w:t>a</w:t>
      </w:r>
      <w:r w:rsidRPr="0042576A">
        <w:rPr>
          <w:rFonts w:ascii="Helvetica" w:hAnsi="Helvetica" w:cs="Helvetica"/>
          <w:bCs/>
          <w:sz w:val="22"/>
        </w:rPr>
        <w:t xml:space="preserve"> rab</w:t>
      </w:r>
      <w:r w:rsidR="00E4444E">
        <w:rPr>
          <w:rFonts w:ascii="Helvetica" w:hAnsi="Helvetica" w:cs="Helvetica"/>
          <w:bCs/>
          <w:sz w:val="22"/>
        </w:rPr>
        <w:t>a</w:t>
      </w:r>
      <w:r w:rsidRPr="0042576A">
        <w:rPr>
          <w:rFonts w:ascii="Helvetica" w:hAnsi="Helvetica" w:cs="Helvetica"/>
          <w:bCs/>
          <w:sz w:val="22"/>
        </w:rPr>
        <w:t xml:space="preserve"> že zgrajenih delov (hladilnice v kleti) in </w:t>
      </w:r>
      <w:r w:rsidR="00E4444E">
        <w:rPr>
          <w:rFonts w:ascii="Helvetica" w:hAnsi="Helvetica" w:cs="Helvetica"/>
          <w:bCs/>
          <w:sz w:val="22"/>
        </w:rPr>
        <w:t xml:space="preserve">se zagotavlja </w:t>
      </w:r>
      <w:r w:rsidRPr="0042576A">
        <w:rPr>
          <w:rFonts w:ascii="Helvetica" w:hAnsi="Helvetica" w:cs="Helvetica"/>
          <w:bCs/>
          <w:sz w:val="22"/>
        </w:rPr>
        <w:t>da se z novimi programi v nadzidavi deloma izpolni tudi bodoče programske smernice iz OPN-ja.</w:t>
      </w:r>
    </w:p>
    <w:p w14:paraId="16BF66AA" w14:textId="77777777" w:rsidR="0042576A" w:rsidRPr="0042576A" w:rsidRDefault="0042576A" w:rsidP="0042576A">
      <w:pPr>
        <w:rPr>
          <w:rFonts w:ascii="Helvetica" w:hAnsi="Helvetica" w:cs="Helvetica"/>
          <w:bCs/>
          <w:sz w:val="22"/>
        </w:rPr>
      </w:pPr>
    </w:p>
    <w:p w14:paraId="47D23E61" w14:textId="50E5E5EE" w:rsidR="0042576A" w:rsidRPr="0042576A" w:rsidRDefault="0042576A" w:rsidP="0042576A">
      <w:pPr>
        <w:rPr>
          <w:rFonts w:ascii="Helvetica" w:hAnsi="Helvetica" w:cs="Helvetica"/>
          <w:bCs/>
          <w:sz w:val="22"/>
        </w:rPr>
      </w:pPr>
      <w:r>
        <w:rPr>
          <w:rFonts w:ascii="Helvetica" w:hAnsi="Helvetica" w:cs="Helvetica"/>
          <w:bCs/>
          <w:sz w:val="22"/>
        </w:rPr>
        <w:t xml:space="preserve">Odlok </w:t>
      </w:r>
      <w:r w:rsidRPr="0042576A">
        <w:rPr>
          <w:rFonts w:ascii="Helvetica" w:hAnsi="Helvetica" w:cs="Helvetica"/>
          <w:bCs/>
          <w:sz w:val="22"/>
        </w:rPr>
        <w:t>torej obravnava le zelo majhen del območja ZN KHM, in sicer le:</w:t>
      </w:r>
    </w:p>
    <w:p w14:paraId="67AFF909" w14:textId="484123E3" w:rsidR="0042576A" w:rsidRPr="0042576A" w:rsidRDefault="0042576A" w:rsidP="0042576A">
      <w:pPr>
        <w:pStyle w:val="Odstavekseznama"/>
        <w:numPr>
          <w:ilvl w:val="0"/>
          <w:numId w:val="16"/>
        </w:numPr>
        <w:ind w:left="426"/>
        <w:rPr>
          <w:rFonts w:ascii="Helvetica" w:hAnsi="Helvetica" w:cs="Helvetica"/>
          <w:bCs/>
          <w:sz w:val="22"/>
        </w:rPr>
      </w:pPr>
      <w:r w:rsidRPr="0042576A">
        <w:rPr>
          <w:rFonts w:ascii="Helvetica" w:hAnsi="Helvetica" w:cs="Helvetica"/>
          <w:bCs/>
          <w:sz w:val="22"/>
        </w:rPr>
        <w:t>gradbeno parcelo 14D in del zelenih površin okoli le-te, kjer je že sedaj predvidena gradnja stavbe, katera pa ni ustrezne oblike in velikosti, da bi zadostil potrebam novega gasilskega doma ter</w:t>
      </w:r>
    </w:p>
    <w:p w14:paraId="64F1BA64" w14:textId="6525BA93" w:rsidR="0042576A" w:rsidRPr="0042576A" w:rsidRDefault="0042576A" w:rsidP="0042576A">
      <w:pPr>
        <w:pStyle w:val="Odstavekseznama"/>
        <w:numPr>
          <w:ilvl w:val="0"/>
          <w:numId w:val="16"/>
        </w:numPr>
        <w:ind w:left="426"/>
        <w:rPr>
          <w:rFonts w:ascii="Helvetica" w:hAnsi="Helvetica" w:cs="Helvetica"/>
          <w:bCs/>
          <w:sz w:val="22"/>
        </w:rPr>
      </w:pPr>
      <w:r w:rsidRPr="0042576A">
        <w:rPr>
          <w:rFonts w:ascii="Helvetica" w:hAnsi="Helvetica" w:cs="Helvetica"/>
          <w:bCs/>
          <w:sz w:val="22"/>
        </w:rPr>
        <w:t>gradbeni parceli 15 (Delmar) in 16B (Frigomar), na katerih sta predvideni gradnji dveh stavb (Delmar – hladilnice v okviru slednjega so že zgrajene in Frigomar).</w:t>
      </w:r>
    </w:p>
    <w:p w14:paraId="28886C4A" w14:textId="4030A196" w:rsidR="0042576A" w:rsidRPr="0042576A" w:rsidRDefault="0042576A" w:rsidP="0042576A">
      <w:pPr>
        <w:rPr>
          <w:rFonts w:ascii="Helvetica" w:hAnsi="Helvetica" w:cs="Helvetica"/>
          <w:bCs/>
          <w:sz w:val="22"/>
        </w:rPr>
      </w:pPr>
      <w:r w:rsidRPr="0042576A">
        <w:rPr>
          <w:rFonts w:ascii="Helvetica" w:hAnsi="Helvetica" w:cs="Helvetica"/>
          <w:bCs/>
          <w:sz w:val="22"/>
        </w:rPr>
        <w:t>Ker je na vseh obravnavanih gradbenih parcelah že predvidena gradnja stavb, se spremeni</w:t>
      </w:r>
      <w:r>
        <w:rPr>
          <w:rFonts w:ascii="Helvetica" w:hAnsi="Helvetica" w:cs="Helvetica"/>
          <w:bCs/>
          <w:sz w:val="22"/>
        </w:rPr>
        <w:t>jo</w:t>
      </w:r>
      <w:r w:rsidRPr="0042576A">
        <w:rPr>
          <w:rFonts w:ascii="Helvetica" w:hAnsi="Helvetica" w:cs="Helvetica"/>
          <w:bCs/>
          <w:sz w:val="22"/>
        </w:rPr>
        <w:t xml:space="preserve"> le določbe glede lege in oblikovanja stavb ter zunanjih ureditev, namembnosti stavb in velikosti gradbenih parcel.</w:t>
      </w:r>
    </w:p>
    <w:p w14:paraId="14AF242F" w14:textId="0BDEC702" w:rsidR="0042576A" w:rsidRDefault="0042576A" w:rsidP="0042576A">
      <w:pPr>
        <w:rPr>
          <w:rFonts w:ascii="Helvetica" w:hAnsi="Helvetica" w:cs="Helvetica"/>
          <w:bCs/>
          <w:sz w:val="22"/>
        </w:rPr>
      </w:pPr>
    </w:p>
    <w:p w14:paraId="0234D6A9" w14:textId="7B040A1B" w:rsidR="00470CA4" w:rsidRPr="00470CA4" w:rsidRDefault="00470CA4" w:rsidP="00470CA4">
      <w:pPr>
        <w:rPr>
          <w:rFonts w:ascii="Helvetica" w:hAnsi="Helvetica" w:cs="Helvetica"/>
          <w:bCs/>
          <w:sz w:val="22"/>
        </w:rPr>
      </w:pPr>
      <w:r w:rsidRPr="00470CA4">
        <w:rPr>
          <w:rFonts w:ascii="Helvetica" w:hAnsi="Helvetica" w:cs="Helvetica"/>
          <w:bCs/>
          <w:sz w:val="22"/>
        </w:rPr>
        <w:t>Poleg obravnavnih sprememb</w:t>
      </w:r>
      <w:r>
        <w:rPr>
          <w:rFonts w:ascii="Helvetica" w:hAnsi="Helvetica" w:cs="Helvetica"/>
          <w:bCs/>
          <w:sz w:val="22"/>
        </w:rPr>
        <w:t xml:space="preserve"> se na podlagi želje lastnice zemljišča, ki predstavlja gradbeno parcelo </w:t>
      </w:r>
      <w:r w:rsidR="00E4444E" w:rsidRPr="00E4444E">
        <w:rPr>
          <w:rFonts w:ascii="Helvetica" w:hAnsi="Helvetica" w:cs="Helvetica"/>
          <w:bCs/>
          <w:sz w:val="22"/>
        </w:rPr>
        <w:t>14B/1</w:t>
      </w:r>
      <w:r>
        <w:rPr>
          <w:rFonts w:ascii="Helvetica" w:hAnsi="Helvetica" w:cs="Helvetica"/>
          <w:bCs/>
          <w:sz w:val="22"/>
        </w:rPr>
        <w:t xml:space="preserve">, </w:t>
      </w:r>
      <w:r w:rsidRPr="0042576A">
        <w:rPr>
          <w:rFonts w:ascii="Helvetica" w:hAnsi="Helvetica" w:cs="Helvetica"/>
          <w:bCs/>
          <w:sz w:val="22"/>
        </w:rPr>
        <w:t xml:space="preserve">podjetja </w:t>
      </w:r>
      <w:r>
        <w:rPr>
          <w:rFonts w:ascii="Helvetica" w:hAnsi="Helvetica" w:cs="Helvetica"/>
          <w:bCs/>
          <w:sz w:val="22"/>
        </w:rPr>
        <w:t xml:space="preserve">Venere d.o.o. s predmetnim odlokom dopušča, da se lahko namesto predvidenega </w:t>
      </w:r>
      <w:r w:rsidRPr="00470CA4">
        <w:rPr>
          <w:rFonts w:ascii="Helvetica" w:hAnsi="Helvetica" w:cs="Helvetica"/>
          <w:bCs/>
          <w:sz w:val="22"/>
        </w:rPr>
        <w:t>poslovnega objekta 14B/1 predvid</w:t>
      </w:r>
      <w:r>
        <w:rPr>
          <w:rFonts w:ascii="Helvetica" w:hAnsi="Helvetica" w:cs="Helvetica"/>
          <w:bCs/>
          <w:sz w:val="22"/>
        </w:rPr>
        <w:t>i</w:t>
      </w:r>
      <w:r w:rsidRPr="00470CA4">
        <w:rPr>
          <w:rFonts w:ascii="Helvetica" w:hAnsi="Helvetica" w:cs="Helvetica"/>
          <w:bCs/>
          <w:sz w:val="22"/>
        </w:rPr>
        <w:t xml:space="preserve"> tudi samo parkirišče po celotni gradbeni parceli 14B/1.</w:t>
      </w:r>
    </w:p>
    <w:p w14:paraId="2FA87385" w14:textId="77777777" w:rsidR="00E4444E" w:rsidRPr="0042576A" w:rsidRDefault="00E4444E" w:rsidP="0042576A">
      <w:pPr>
        <w:rPr>
          <w:rFonts w:ascii="Helvetica" w:hAnsi="Helvetica" w:cs="Helvetica"/>
          <w:bCs/>
          <w:sz w:val="22"/>
        </w:rPr>
      </w:pPr>
    </w:p>
    <w:p w14:paraId="01FA83B3" w14:textId="53CEB213" w:rsidR="0042576A" w:rsidRDefault="00470CA4" w:rsidP="0042576A">
      <w:pPr>
        <w:rPr>
          <w:rFonts w:ascii="Helvetica" w:hAnsi="Helvetica" w:cs="Helvetica"/>
          <w:bCs/>
          <w:sz w:val="22"/>
        </w:rPr>
      </w:pPr>
      <w:r>
        <w:rPr>
          <w:rFonts w:ascii="Helvetica" w:hAnsi="Helvetica" w:cs="Helvetica"/>
          <w:bCs/>
          <w:sz w:val="22"/>
        </w:rPr>
        <w:t>Z</w:t>
      </w:r>
      <w:r w:rsidR="0042576A">
        <w:rPr>
          <w:rFonts w:ascii="Helvetica" w:hAnsi="Helvetica" w:cs="Helvetica"/>
          <w:bCs/>
          <w:sz w:val="22"/>
        </w:rPr>
        <w:t xml:space="preserve"> odlokom</w:t>
      </w:r>
      <w:r>
        <w:rPr>
          <w:rFonts w:ascii="Helvetica" w:hAnsi="Helvetica" w:cs="Helvetica"/>
          <w:bCs/>
          <w:sz w:val="22"/>
        </w:rPr>
        <w:t xml:space="preserve"> se</w:t>
      </w:r>
      <w:r w:rsidR="0042576A">
        <w:rPr>
          <w:rFonts w:ascii="Helvetica" w:hAnsi="Helvetica" w:cs="Helvetica"/>
          <w:bCs/>
          <w:sz w:val="22"/>
        </w:rPr>
        <w:t xml:space="preserve"> </w:t>
      </w:r>
      <w:r w:rsidR="0042576A" w:rsidRPr="0042576A">
        <w:rPr>
          <w:rFonts w:ascii="Helvetica" w:hAnsi="Helvetica" w:cs="Helvetica"/>
          <w:bCs/>
          <w:sz w:val="22"/>
        </w:rPr>
        <w:t>popravi</w:t>
      </w:r>
      <w:r w:rsidR="0042576A">
        <w:rPr>
          <w:rFonts w:ascii="Helvetica" w:hAnsi="Helvetica" w:cs="Helvetica"/>
          <w:bCs/>
          <w:sz w:val="22"/>
        </w:rPr>
        <w:t>jo</w:t>
      </w:r>
      <w:r w:rsidR="0042576A" w:rsidRPr="0042576A">
        <w:rPr>
          <w:rFonts w:ascii="Helvetica" w:hAnsi="Helvetica" w:cs="Helvetica"/>
          <w:bCs/>
          <w:sz w:val="22"/>
        </w:rPr>
        <w:t xml:space="preserve"> tudi manjše napake, ki so nastale v dosedanjih spremembah in dopolnitvah odloka.</w:t>
      </w:r>
    </w:p>
    <w:p w14:paraId="13CA8F69" w14:textId="77777777" w:rsidR="0042576A" w:rsidRDefault="0042576A" w:rsidP="00B21373">
      <w:pPr>
        <w:rPr>
          <w:rFonts w:ascii="Helvetica" w:hAnsi="Helvetica" w:cs="Helvetica"/>
          <w:bCs/>
          <w:sz w:val="22"/>
        </w:rPr>
      </w:pPr>
    </w:p>
    <w:p w14:paraId="51B9BD77" w14:textId="69B5D68E" w:rsidR="0042576A" w:rsidRDefault="00B21373" w:rsidP="00B21373">
      <w:pPr>
        <w:rPr>
          <w:rFonts w:ascii="Helvetica" w:hAnsi="Helvetica" w:cs="Helvetica"/>
          <w:sz w:val="22"/>
        </w:rPr>
      </w:pPr>
      <w:r w:rsidRPr="00B21373">
        <w:rPr>
          <w:rFonts w:ascii="Helvetica" w:hAnsi="Helvetica" w:cs="Helvetica"/>
          <w:sz w:val="22"/>
        </w:rPr>
        <w:t>Župan Občine Izola je</w:t>
      </w:r>
      <w:r w:rsidR="0042576A">
        <w:rPr>
          <w:rFonts w:ascii="Helvetica" w:hAnsi="Helvetica" w:cs="Helvetica"/>
          <w:sz w:val="22"/>
        </w:rPr>
        <w:t xml:space="preserve"> na podlagi</w:t>
      </w:r>
      <w:r w:rsidRPr="00B21373">
        <w:rPr>
          <w:rFonts w:ascii="Helvetica" w:hAnsi="Helvetica" w:cs="Helvetica"/>
          <w:sz w:val="22"/>
        </w:rPr>
        <w:t xml:space="preserve"> </w:t>
      </w:r>
      <w:r w:rsidR="0042576A" w:rsidRPr="0042576A">
        <w:rPr>
          <w:rFonts w:ascii="Helvetica" w:hAnsi="Helvetica" w:cs="Helvetica"/>
          <w:sz w:val="22"/>
        </w:rPr>
        <w:t>Izhodišč za pripravo sprememb in dopolnitev ZN KHM, št. 077/20, julij 2020, ki so bila objavljena na spletni strani Občine Izola dne 10. 7. 202</w:t>
      </w:r>
      <w:r w:rsidR="0042576A">
        <w:rPr>
          <w:rFonts w:ascii="Helvetica" w:hAnsi="Helvetica" w:cs="Helvetica"/>
          <w:sz w:val="22"/>
        </w:rPr>
        <w:t xml:space="preserve">0, </w:t>
      </w:r>
      <w:r w:rsidRPr="00B21373">
        <w:rPr>
          <w:rFonts w:ascii="Helvetica" w:hAnsi="Helvetica" w:cs="Helvetica"/>
          <w:sz w:val="22"/>
        </w:rPr>
        <w:t xml:space="preserve">dne </w:t>
      </w:r>
      <w:r w:rsidR="0042576A">
        <w:rPr>
          <w:rFonts w:ascii="Helvetica" w:hAnsi="Helvetica" w:cs="Helvetica"/>
          <w:sz w:val="22"/>
        </w:rPr>
        <w:t>20</w:t>
      </w:r>
      <w:r w:rsidRPr="00B21373">
        <w:rPr>
          <w:rFonts w:ascii="Helvetica" w:hAnsi="Helvetica" w:cs="Helvetica"/>
          <w:sz w:val="22"/>
        </w:rPr>
        <w:t>.</w:t>
      </w:r>
      <w:r w:rsidR="0042576A">
        <w:rPr>
          <w:rFonts w:ascii="Helvetica" w:hAnsi="Helvetica" w:cs="Helvetica"/>
          <w:sz w:val="22"/>
        </w:rPr>
        <w:t>7</w:t>
      </w:r>
      <w:r w:rsidRPr="00B21373">
        <w:rPr>
          <w:rFonts w:ascii="Helvetica" w:hAnsi="Helvetica" w:cs="Helvetica"/>
          <w:sz w:val="22"/>
        </w:rPr>
        <w:t>.20</w:t>
      </w:r>
      <w:r w:rsidR="0042576A">
        <w:rPr>
          <w:rFonts w:ascii="Helvetica" w:hAnsi="Helvetica" w:cs="Helvetica"/>
          <w:sz w:val="22"/>
        </w:rPr>
        <w:t>20</w:t>
      </w:r>
      <w:r w:rsidRPr="00B21373">
        <w:rPr>
          <w:rFonts w:ascii="Helvetica" w:hAnsi="Helvetica" w:cs="Helvetica"/>
          <w:sz w:val="22"/>
        </w:rPr>
        <w:t xml:space="preserve"> sprejel </w:t>
      </w:r>
      <w:r w:rsidRPr="00B21373">
        <w:rPr>
          <w:rFonts w:ascii="Helvetica" w:hAnsi="Helvetica" w:cs="Helvetica"/>
          <w:b/>
          <w:sz w:val="22"/>
        </w:rPr>
        <w:t>sklep sprememb</w:t>
      </w:r>
      <w:r w:rsidR="0042576A">
        <w:rPr>
          <w:rFonts w:ascii="Helvetica" w:hAnsi="Helvetica" w:cs="Helvetica"/>
          <w:b/>
          <w:sz w:val="22"/>
        </w:rPr>
        <w:t>ah</w:t>
      </w:r>
      <w:r w:rsidRPr="00B21373">
        <w:rPr>
          <w:rFonts w:ascii="Helvetica" w:hAnsi="Helvetica" w:cs="Helvetica"/>
          <w:b/>
          <w:sz w:val="22"/>
        </w:rPr>
        <w:t xml:space="preserve"> in dopolnitv</w:t>
      </w:r>
      <w:r w:rsidR="0042576A">
        <w:rPr>
          <w:rFonts w:ascii="Helvetica" w:hAnsi="Helvetica" w:cs="Helvetica"/>
          <w:b/>
          <w:sz w:val="22"/>
        </w:rPr>
        <w:t>ah</w:t>
      </w:r>
      <w:r w:rsidRPr="00B21373">
        <w:rPr>
          <w:rFonts w:ascii="Helvetica" w:hAnsi="Helvetica" w:cs="Helvetica"/>
          <w:b/>
          <w:sz w:val="22"/>
        </w:rPr>
        <w:t xml:space="preserve"> </w:t>
      </w:r>
      <w:r w:rsidRPr="00B21373">
        <w:rPr>
          <w:rFonts w:ascii="Helvetica" w:hAnsi="Helvetica" w:cs="Helvetica"/>
          <w:b/>
          <w:bCs/>
          <w:sz w:val="22"/>
        </w:rPr>
        <w:t>Odloka o zazidalnem načrtu za Območje Kajuhova – Hudournik Morer (Uradne objave, št 15/2002, 11/2004 – Sklep o obvezni razlagi, 17/2010 – Obvezna razlaga</w:t>
      </w:r>
      <w:r w:rsidR="0042576A">
        <w:rPr>
          <w:rFonts w:ascii="Helvetica" w:hAnsi="Helvetica" w:cs="Helvetica"/>
          <w:b/>
          <w:bCs/>
          <w:sz w:val="22"/>
        </w:rPr>
        <w:t>, 14/2017, 22/2019</w:t>
      </w:r>
      <w:r w:rsidRPr="00B21373">
        <w:rPr>
          <w:rFonts w:ascii="Helvetica" w:hAnsi="Helvetica" w:cs="Helvetica"/>
          <w:b/>
          <w:bCs/>
          <w:sz w:val="22"/>
        </w:rPr>
        <w:t xml:space="preserve">), v nadaljevanju </w:t>
      </w:r>
      <w:r w:rsidRPr="00B21373">
        <w:rPr>
          <w:rFonts w:ascii="Helvetica" w:hAnsi="Helvetica" w:cs="Helvetica"/>
          <w:sz w:val="22"/>
        </w:rPr>
        <w:t>ZN KHM</w:t>
      </w:r>
      <w:r w:rsidRPr="00B21373">
        <w:rPr>
          <w:rFonts w:ascii="Helvetica" w:hAnsi="Helvetica" w:cs="Helvetica"/>
          <w:b/>
          <w:sz w:val="22"/>
        </w:rPr>
        <w:t xml:space="preserve"> </w:t>
      </w:r>
      <w:r w:rsidRPr="00B21373">
        <w:rPr>
          <w:rFonts w:ascii="Helvetica" w:hAnsi="Helvetica" w:cs="Helvetica"/>
          <w:sz w:val="22"/>
        </w:rPr>
        <w:t>s</w:t>
      </w:r>
      <w:r w:rsidR="0042576A">
        <w:rPr>
          <w:rFonts w:ascii="Helvetica" w:hAnsi="Helvetica" w:cs="Helvetica"/>
          <w:sz w:val="22"/>
        </w:rPr>
        <w:t xml:space="preserve"> katerim so se </w:t>
      </w:r>
      <w:r w:rsidR="0042576A" w:rsidRPr="0042576A">
        <w:rPr>
          <w:rFonts w:ascii="Helvetica" w:hAnsi="Helvetica" w:cs="Helvetica"/>
          <w:sz w:val="22"/>
        </w:rPr>
        <w:t>potrdi</w:t>
      </w:r>
      <w:r w:rsidR="0042576A">
        <w:rPr>
          <w:rFonts w:ascii="Helvetica" w:hAnsi="Helvetica" w:cs="Helvetica"/>
          <w:sz w:val="22"/>
        </w:rPr>
        <w:t>la</w:t>
      </w:r>
      <w:r w:rsidR="0042576A" w:rsidRPr="0042576A">
        <w:rPr>
          <w:rFonts w:ascii="Helvetica" w:hAnsi="Helvetica" w:cs="Helvetica"/>
          <w:sz w:val="22"/>
        </w:rPr>
        <w:t xml:space="preserve"> izhodišča, določi</w:t>
      </w:r>
      <w:r w:rsidR="0042576A">
        <w:rPr>
          <w:rFonts w:ascii="Helvetica" w:hAnsi="Helvetica" w:cs="Helvetica"/>
          <w:sz w:val="22"/>
        </w:rPr>
        <w:t>le</w:t>
      </w:r>
      <w:r w:rsidR="0042576A" w:rsidRPr="0042576A">
        <w:rPr>
          <w:rFonts w:ascii="Helvetica" w:hAnsi="Helvetica" w:cs="Helvetica"/>
          <w:sz w:val="22"/>
        </w:rPr>
        <w:t xml:space="preserve"> aktivnosti in postopki priprave, izdelave in sprejemanja sprememb in dopolnitev ZN KH</w:t>
      </w:r>
    </w:p>
    <w:p w14:paraId="7DB6B691" w14:textId="77777777" w:rsidR="00B21373" w:rsidRPr="00B21373" w:rsidRDefault="00B21373" w:rsidP="00B21373">
      <w:pPr>
        <w:rPr>
          <w:rFonts w:ascii="Helvetica" w:hAnsi="Helvetica" w:cs="Helvetica"/>
          <w:b/>
          <w:sz w:val="22"/>
        </w:rPr>
      </w:pPr>
    </w:p>
    <w:p w14:paraId="3865AD36"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Pravna podlaga za izdelavo sprememb in dopolnitev ZN je: </w:t>
      </w:r>
    </w:p>
    <w:p w14:paraId="2FB2C729" w14:textId="44FD8D3B"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Zakon o urejanju prostora - ZUreP-2 (Uradni list RS, št. 61/2017)</w:t>
      </w:r>
      <w:r>
        <w:rPr>
          <w:rFonts w:ascii="Helvetica" w:hAnsi="Helvetica" w:cs="Helvetica"/>
          <w:sz w:val="22"/>
        </w:rPr>
        <w:t>;</w:t>
      </w:r>
    </w:p>
    <w:p w14:paraId="2ADEB08D"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Dolgoročni družbeni plan Občine Izola za obdobje 1986-2000 – Prostorski del (Ur. Objave št. 5/89 in 11/89, Ur. list RS 112/04, 76/08);</w:t>
      </w:r>
    </w:p>
    <w:p w14:paraId="3C27CF0A"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Srednjeročni družbeni plan Občine Izola za obdobje 1986 – 1990 - Prostorski del (Ur. Objave št. 19/90 in 22/90, Ur. list RS 112/04, 76/08);</w:t>
      </w:r>
    </w:p>
    <w:p w14:paraId="5E3E86DA"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Spremembe in dopolnitve prostorskih sestavin dolgoročnega in družbenega plana občine Izola za obdobje 1986-1990- 2000 (Ur. objave občine Izola, št. 13/95, 14/98, 1/00, 15/00, 18/03, 18/04, 19/04 - prevod, Ur. List RS št. 112/04, 76/08, Ur. Objave občine Izola št. 7/10);</w:t>
      </w:r>
    </w:p>
    <w:p w14:paraId="1FC83955"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Zakon o lokalni samoupravi (Uradni list RS, št. 94/07 – UPB/2, 76/08, 79/09 in 51/10)</w:t>
      </w:r>
    </w:p>
    <w:p w14:paraId="5F4C2714"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Statut Občine Izola – UPB (Uradne objave št. 15/99, 17/12 in 6/14)</w:t>
      </w:r>
      <w:r w:rsidRPr="00B21373">
        <w:rPr>
          <w:rFonts w:ascii="Helvetica" w:hAnsi="Helvetica" w:cs="Helvetica"/>
          <w:sz w:val="22"/>
        </w:rPr>
        <w:br w:type="page"/>
      </w:r>
    </w:p>
    <w:p w14:paraId="078402C2" w14:textId="77777777" w:rsidR="00B21373" w:rsidRPr="00B21373" w:rsidRDefault="00B21373" w:rsidP="00B21373">
      <w:pPr>
        <w:rPr>
          <w:rFonts w:ascii="Helvetica" w:hAnsi="Helvetica" w:cs="Helvetica"/>
          <w:sz w:val="22"/>
        </w:rPr>
      </w:pPr>
      <w:r w:rsidRPr="00B21373">
        <w:rPr>
          <w:rFonts w:ascii="Helvetica" w:hAnsi="Helvetica" w:cs="Helvetica"/>
          <w:sz w:val="22"/>
        </w:rPr>
        <w:t>2 IZVLEČEK IZ PLANSKIH AKTOV</w:t>
      </w:r>
    </w:p>
    <w:p w14:paraId="6E6A93CE" w14:textId="77777777" w:rsidR="00B21373" w:rsidRPr="00B21373" w:rsidRDefault="00B21373" w:rsidP="00B21373">
      <w:pPr>
        <w:rPr>
          <w:rFonts w:ascii="Helvetica" w:hAnsi="Helvetica" w:cs="Helvetica"/>
          <w:sz w:val="22"/>
        </w:rPr>
      </w:pPr>
    </w:p>
    <w:p w14:paraId="09B5430B" w14:textId="77777777" w:rsidR="00B21373" w:rsidRPr="00B21373" w:rsidRDefault="00B21373" w:rsidP="00B21373">
      <w:pPr>
        <w:rPr>
          <w:rFonts w:ascii="Helvetica" w:hAnsi="Helvetica" w:cs="Helvetica"/>
          <w:sz w:val="22"/>
        </w:rPr>
      </w:pPr>
      <w:r w:rsidRPr="00B21373">
        <w:rPr>
          <w:rFonts w:ascii="Helvetica" w:hAnsi="Helvetica" w:cs="Helvetica"/>
          <w:sz w:val="22"/>
        </w:rPr>
        <w:t>Za območje Občine Izola veljajo naslednji prostorski planski akti (strateški planski akti):</w:t>
      </w:r>
    </w:p>
    <w:p w14:paraId="09D9C48E"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Dolgoročni družbeni plan Občine Izola za obdobje 1986-2000 – Prostorski del (Ur. Objave št. 5/89 in 11/89, Ur. list RS 112/04, 76/08);</w:t>
      </w:r>
    </w:p>
    <w:p w14:paraId="025640F9"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Srednjeročni družbeni plan Občine Izola za obdobje 1986 – 1990 - Prostorski del (Ur. Objave št. 19/90 in 22/90, Ur. list RS 112/04, 76/08);</w:t>
      </w:r>
    </w:p>
    <w:p w14:paraId="42074B93"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Spremembe in dopolnitve prostorskih sestavin dolgoročnega in družbenega plana občine Izola za obdobje 1986-1990- 2000 (Ur. objave občine Izola, št. 13/95, 14/98, 1/00, 15/00, 18/03, 18/04, 19/04 - prevod, Ur. List RS št. 112/04, 76/08, Ur. Objave občine Izola št. 7/10);</w:t>
      </w:r>
    </w:p>
    <w:p w14:paraId="2CEB2C4F" w14:textId="77777777" w:rsidR="00B21373" w:rsidRPr="00B21373" w:rsidRDefault="00B21373" w:rsidP="00B21373">
      <w:pPr>
        <w:rPr>
          <w:rFonts w:ascii="Helvetica" w:hAnsi="Helvetica" w:cs="Helvetica"/>
          <w:sz w:val="22"/>
        </w:rPr>
      </w:pPr>
    </w:p>
    <w:p w14:paraId="550F9E60" w14:textId="77777777" w:rsidR="00B21373" w:rsidRPr="00B21373" w:rsidRDefault="00B21373" w:rsidP="00B21373">
      <w:pPr>
        <w:rPr>
          <w:rFonts w:ascii="Helvetica" w:hAnsi="Helvetica" w:cs="Helvetica"/>
          <w:sz w:val="22"/>
        </w:rPr>
      </w:pPr>
      <w:r w:rsidRPr="00B21373">
        <w:rPr>
          <w:rFonts w:ascii="Helvetica" w:hAnsi="Helvetica" w:cs="Helvetica"/>
          <w:sz w:val="22"/>
        </w:rPr>
        <w:t>Obravnavano ureditveno območje leži v planski celoti OZ 5/3 (lokalni naziv: industrijska cona, pretežna namenska raba: varovalne zelene površine, obrtne dejavnosti).</w:t>
      </w:r>
    </w:p>
    <w:p w14:paraId="533BB43F" w14:textId="77777777" w:rsidR="00B21373" w:rsidRPr="00B21373" w:rsidRDefault="00B21373" w:rsidP="00B21373">
      <w:pPr>
        <w:rPr>
          <w:rFonts w:ascii="Helvetica" w:hAnsi="Helvetica" w:cs="Helvetica"/>
          <w:sz w:val="22"/>
        </w:rPr>
      </w:pPr>
      <w:r w:rsidRPr="00B21373">
        <w:rPr>
          <w:rFonts w:ascii="Helvetica" w:hAnsi="Helvetica" w:cs="Helvetica"/>
          <w:sz w:val="22"/>
        </w:rPr>
        <w:t>Prostorski izvedbeni akt, ki velja v navedeni enoti urejanja prostora, omejuje načrtovane posege, zato je potrebno sprejeti spremembe in dopolnitve zazidalnega načrta.</w:t>
      </w:r>
    </w:p>
    <w:p w14:paraId="347EB9E4" w14:textId="681692DB" w:rsidR="00B21373" w:rsidRDefault="00B21373" w:rsidP="00B21373">
      <w:pPr>
        <w:rPr>
          <w:rFonts w:ascii="Helvetica" w:hAnsi="Helvetica" w:cs="Helvetica"/>
          <w:sz w:val="22"/>
        </w:rPr>
      </w:pPr>
    </w:p>
    <w:p w14:paraId="450CCBE0" w14:textId="4FDA7666" w:rsidR="0042576A" w:rsidRDefault="0042576A" w:rsidP="00B21373">
      <w:pPr>
        <w:rPr>
          <w:rFonts w:ascii="Helvetica" w:hAnsi="Helvetica" w:cs="Helvetica"/>
          <w:sz w:val="22"/>
        </w:rPr>
      </w:pPr>
      <w:r>
        <w:rPr>
          <w:rFonts w:ascii="Helvetica" w:hAnsi="Helvetica" w:cs="Helvetica"/>
          <w:noProof/>
          <w:sz w:val="22"/>
          <w:lang w:eastAsia="sl-SI"/>
        </w:rPr>
        <w:drawing>
          <wp:inline distT="0" distB="0" distL="0" distR="0" wp14:anchorId="62F71AAF" wp14:editId="64C40AAD">
            <wp:extent cx="5712460" cy="298132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2981325"/>
                    </a:xfrm>
                    <a:prstGeom prst="rect">
                      <a:avLst/>
                    </a:prstGeom>
                    <a:noFill/>
                  </pic:spPr>
                </pic:pic>
              </a:graphicData>
            </a:graphic>
          </wp:inline>
        </w:drawing>
      </w:r>
    </w:p>
    <w:p w14:paraId="7BE0A397" w14:textId="77777777" w:rsidR="00B21373" w:rsidRPr="00B21373" w:rsidRDefault="00B21373" w:rsidP="00B21373">
      <w:pPr>
        <w:rPr>
          <w:rFonts w:ascii="Helvetica" w:hAnsi="Helvetica" w:cs="Helvetica"/>
          <w:sz w:val="22"/>
        </w:rPr>
      </w:pPr>
    </w:p>
    <w:p w14:paraId="73F0E445" w14:textId="77777777" w:rsidR="00B21373" w:rsidRPr="00B21373" w:rsidRDefault="00B21373" w:rsidP="00B21373">
      <w:pPr>
        <w:rPr>
          <w:rFonts w:ascii="Helvetica" w:hAnsi="Helvetica" w:cs="Helvetica"/>
          <w:sz w:val="22"/>
        </w:rPr>
      </w:pPr>
      <w:r w:rsidRPr="00B21373">
        <w:rPr>
          <w:rFonts w:ascii="Helvetica" w:hAnsi="Helvetica" w:cs="Helvetica"/>
          <w:sz w:val="22"/>
        </w:rPr>
        <w:t>PRIKAZ ZASNOVE NAMENSKE RABE PROSTORA IN ORGANIZACIJE DEJAVNOSTI OBČINE IZOLE (SPREMEMBE IN DOPOLNITVE PROSTORSKIH SESTAVIN DOLGOROČNEGA PLANA OBČINE IZOLA ZA OBDOBJE 1986-200 in DRUŽBENEGA PLANA OBČINE IZOLA ZA OBDOBJE 1986-1990)</w:t>
      </w:r>
    </w:p>
    <w:p w14:paraId="7B721430" w14:textId="7D9870F5" w:rsidR="00B21373" w:rsidRDefault="00B21373" w:rsidP="00B21373">
      <w:pPr>
        <w:rPr>
          <w:rFonts w:ascii="Helvetica" w:hAnsi="Helvetica" w:cs="Helvetica"/>
          <w:sz w:val="22"/>
        </w:rPr>
      </w:pPr>
    </w:p>
    <w:p w14:paraId="5093AEB0" w14:textId="77777777" w:rsidR="0042576A" w:rsidRPr="0042576A" w:rsidRDefault="0042576A" w:rsidP="0042576A">
      <w:pPr>
        <w:spacing w:after="160" w:line="259" w:lineRule="auto"/>
        <w:rPr>
          <w:rFonts w:ascii="Helvetica" w:eastAsia="Calibri" w:hAnsi="Helvetica" w:cs="Times New Roman"/>
          <w:sz w:val="22"/>
        </w:rPr>
      </w:pPr>
      <w:r w:rsidRPr="0042576A">
        <w:rPr>
          <w:rFonts w:ascii="Helvetica" w:eastAsia="Calibri" w:hAnsi="Helvetica" w:cs="Times New Roman"/>
          <w:sz w:val="22"/>
        </w:rPr>
        <w:t>Spremembe in dopolnitve ZN KHM ne spreminjajo namenske rabe prostora in so v skladu z družbenim planom Občine Izola ter s splošnimi smernicami nosilcev urejanja prostora.</w:t>
      </w:r>
    </w:p>
    <w:p w14:paraId="5C326628" w14:textId="77777777" w:rsidR="0042576A" w:rsidRPr="00B21373" w:rsidRDefault="0042576A" w:rsidP="00B21373">
      <w:pPr>
        <w:rPr>
          <w:rFonts w:ascii="Helvetica" w:hAnsi="Helvetica" w:cs="Helvetica"/>
          <w:sz w:val="22"/>
        </w:rPr>
      </w:pPr>
    </w:p>
    <w:p w14:paraId="627D6FA5" w14:textId="77777777" w:rsidR="00B21373" w:rsidRPr="00B21373" w:rsidRDefault="00B21373" w:rsidP="00B21373">
      <w:pPr>
        <w:rPr>
          <w:rFonts w:ascii="Helvetica" w:hAnsi="Helvetica" w:cs="Helvetica"/>
          <w:sz w:val="22"/>
        </w:rPr>
      </w:pPr>
    </w:p>
    <w:p w14:paraId="0130F0AD" w14:textId="77777777" w:rsidR="00B21373" w:rsidRPr="00B21373" w:rsidRDefault="00B21373" w:rsidP="00B21373">
      <w:pPr>
        <w:rPr>
          <w:rFonts w:ascii="Helvetica" w:hAnsi="Helvetica" w:cs="Helvetica"/>
          <w:sz w:val="22"/>
        </w:rPr>
      </w:pPr>
    </w:p>
    <w:p w14:paraId="4D8DC742" w14:textId="77777777" w:rsidR="00B21373" w:rsidRPr="00B21373" w:rsidRDefault="00B21373" w:rsidP="00B21373">
      <w:pPr>
        <w:rPr>
          <w:rFonts w:ascii="Helvetica" w:hAnsi="Helvetica" w:cs="Helvetica"/>
          <w:sz w:val="22"/>
        </w:rPr>
      </w:pPr>
    </w:p>
    <w:p w14:paraId="53220179" w14:textId="77777777" w:rsidR="00B21373" w:rsidRPr="00B21373" w:rsidRDefault="00B21373" w:rsidP="00B21373">
      <w:pPr>
        <w:rPr>
          <w:rFonts w:ascii="Helvetica" w:hAnsi="Helvetica" w:cs="Helvetica"/>
          <w:sz w:val="22"/>
        </w:rPr>
      </w:pPr>
      <w:r w:rsidRPr="00B21373">
        <w:rPr>
          <w:rFonts w:ascii="Helvetica" w:hAnsi="Helvetica" w:cs="Helvetica"/>
          <w:sz w:val="22"/>
        </w:rPr>
        <w:br w:type="page"/>
        <w:t>3 OPIS PROSTORSKE UREDITVE</w:t>
      </w:r>
    </w:p>
    <w:p w14:paraId="5A9F63BC" w14:textId="66DBC00E" w:rsidR="00B21373" w:rsidRDefault="00B21373" w:rsidP="00B21373">
      <w:pPr>
        <w:rPr>
          <w:rFonts w:ascii="Helvetica" w:hAnsi="Helvetica" w:cs="Helvetica"/>
          <w:sz w:val="22"/>
        </w:rPr>
      </w:pPr>
    </w:p>
    <w:p w14:paraId="2FC208E7" w14:textId="77777777" w:rsidR="00B21373" w:rsidRPr="00B21373" w:rsidRDefault="00B21373" w:rsidP="00B21373">
      <w:pPr>
        <w:rPr>
          <w:rFonts w:ascii="Helvetica" w:hAnsi="Helvetica" w:cs="Helvetica"/>
          <w:sz w:val="22"/>
        </w:rPr>
      </w:pPr>
      <w:r w:rsidRPr="00B21373">
        <w:rPr>
          <w:rFonts w:ascii="Helvetica" w:hAnsi="Helvetica" w:cs="Helvetica"/>
          <w:sz w:val="22"/>
        </w:rPr>
        <w:t>UMESTITEV NAČRTOVANE UREDITVE V PROSTOR</w:t>
      </w:r>
    </w:p>
    <w:p w14:paraId="41DC4515" w14:textId="77777777" w:rsidR="00B21373" w:rsidRPr="00B21373" w:rsidRDefault="00B21373" w:rsidP="00B21373">
      <w:pPr>
        <w:rPr>
          <w:rFonts w:ascii="Helvetica" w:hAnsi="Helvetica" w:cs="Helvetica"/>
          <w:sz w:val="22"/>
        </w:rPr>
      </w:pPr>
    </w:p>
    <w:p w14:paraId="3A531530"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Vplivi in povezave prostorskih ureditev s sosednjimi območji</w:t>
      </w:r>
    </w:p>
    <w:p w14:paraId="2060B51F" w14:textId="77777777" w:rsidR="00B21373" w:rsidRPr="00B21373" w:rsidRDefault="00B21373" w:rsidP="00B21373">
      <w:pPr>
        <w:rPr>
          <w:rFonts w:ascii="Helvetica" w:hAnsi="Helvetica" w:cs="Helvetica"/>
          <w:sz w:val="22"/>
        </w:rPr>
      </w:pPr>
    </w:p>
    <w:p w14:paraId="39112235" w14:textId="05E615B7" w:rsidR="00B21373" w:rsidRPr="00B21373" w:rsidRDefault="0000307D" w:rsidP="00B21373">
      <w:pPr>
        <w:rPr>
          <w:rFonts w:ascii="Helvetica" w:hAnsi="Helvetica" w:cs="Helvetica"/>
          <w:sz w:val="22"/>
        </w:rPr>
      </w:pPr>
      <w:r>
        <w:rPr>
          <w:rFonts w:ascii="Helvetica" w:hAnsi="Helvetica" w:cs="Helvetica"/>
          <w:sz w:val="22"/>
        </w:rPr>
        <w:t>Predvideni p</w:t>
      </w:r>
      <w:r w:rsidR="00B21373" w:rsidRPr="00B21373">
        <w:rPr>
          <w:rFonts w:ascii="Helvetica" w:hAnsi="Helvetica" w:cs="Helvetica"/>
          <w:sz w:val="22"/>
        </w:rPr>
        <w:t xml:space="preserve">osegi na ureditvenem območju s svojimi vplivi </w:t>
      </w:r>
      <w:r w:rsidR="00470CA4">
        <w:rPr>
          <w:rFonts w:ascii="Helvetica" w:hAnsi="Helvetica" w:cs="Helvetica"/>
          <w:sz w:val="22"/>
        </w:rPr>
        <w:t>ne</w:t>
      </w:r>
      <w:r w:rsidR="00B21373" w:rsidRPr="00B21373">
        <w:rPr>
          <w:rFonts w:ascii="Helvetica" w:hAnsi="Helvetica" w:cs="Helvetica"/>
          <w:sz w:val="22"/>
        </w:rPr>
        <w:t xml:space="preserve"> posegajo izven območja urejanja. </w:t>
      </w:r>
    </w:p>
    <w:p w14:paraId="615A0AB7" w14:textId="77777777" w:rsidR="00B21373" w:rsidRPr="00B21373" w:rsidRDefault="00B21373" w:rsidP="00B21373">
      <w:pPr>
        <w:rPr>
          <w:rFonts w:ascii="Helvetica" w:hAnsi="Helvetica" w:cs="Helvetica"/>
          <w:sz w:val="22"/>
        </w:rPr>
      </w:pPr>
    </w:p>
    <w:p w14:paraId="565A08EA" w14:textId="18F1D6A2" w:rsidR="00B21373" w:rsidRPr="00B21373" w:rsidRDefault="00B21373" w:rsidP="00B21373">
      <w:pPr>
        <w:rPr>
          <w:rFonts w:ascii="Helvetica" w:hAnsi="Helvetica" w:cs="Helvetica"/>
          <w:sz w:val="22"/>
        </w:rPr>
      </w:pPr>
      <w:r w:rsidRPr="00B21373">
        <w:rPr>
          <w:rFonts w:ascii="Helvetica" w:hAnsi="Helvetica" w:cs="Helvetica"/>
          <w:sz w:val="22"/>
        </w:rPr>
        <w:t xml:space="preserve">Obravnavano območje je obkroženo z očitnimi in močnimi nastavki prometnic, na katere se </w:t>
      </w:r>
      <w:r w:rsidR="0000307D">
        <w:rPr>
          <w:rFonts w:ascii="Helvetica" w:hAnsi="Helvetica" w:cs="Helvetica"/>
          <w:sz w:val="22"/>
        </w:rPr>
        <w:t>navezuje</w:t>
      </w:r>
      <w:r w:rsidRPr="00B21373">
        <w:rPr>
          <w:rFonts w:ascii="Helvetica" w:hAnsi="Helvetica" w:cs="Helvetica"/>
          <w:sz w:val="22"/>
        </w:rPr>
        <w:t>. Prometno se območje napaja iz Industrijske ceste, Prešernove ceste in Kajuhove ulice, iz katerih so speljane interne ceste z uvozi na posamezno parkirišče oziroma do posameznega objekta. Peš povezave so omogočene z vzpostavitvijo sistema pločnikov in pešpoti.</w:t>
      </w:r>
    </w:p>
    <w:p w14:paraId="42065163" w14:textId="77777777" w:rsidR="00470CA4" w:rsidRPr="00B21373" w:rsidRDefault="00470CA4" w:rsidP="00B21373">
      <w:pPr>
        <w:rPr>
          <w:rFonts w:ascii="Helvetica" w:hAnsi="Helvetica" w:cs="Helvetica"/>
          <w:sz w:val="22"/>
        </w:rPr>
      </w:pPr>
    </w:p>
    <w:p w14:paraId="14B3F139" w14:textId="77777777" w:rsidR="00B21373" w:rsidRPr="00B21373" w:rsidRDefault="00B21373" w:rsidP="00B21373">
      <w:pPr>
        <w:rPr>
          <w:rFonts w:ascii="Helvetica" w:hAnsi="Helvetica" w:cs="Helvetica"/>
          <w:sz w:val="22"/>
        </w:rPr>
      </w:pPr>
      <w:r w:rsidRPr="00B21373">
        <w:rPr>
          <w:rFonts w:ascii="Helvetica" w:hAnsi="Helvetica" w:cs="Helvetica"/>
          <w:sz w:val="22"/>
          <w:u w:val="single"/>
        </w:rPr>
        <w:t>Območje obdelave</w:t>
      </w:r>
    </w:p>
    <w:p w14:paraId="04A73F8F" w14:textId="6B672EB7" w:rsidR="00B21373" w:rsidRPr="00B21373" w:rsidRDefault="00B21373" w:rsidP="00B21373">
      <w:pPr>
        <w:rPr>
          <w:rFonts w:ascii="Helvetica" w:hAnsi="Helvetica" w:cs="Helvetica"/>
          <w:sz w:val="22"/>
        </w:rPr>
      </w:pPr>
      <w:r w:rsidRPr="00B21373">
        <w:rPr>
          <w:rFonts w:ascii="Helvetica" w:hAnsi="Helvetica" w:cs="Helvetica"/>
          <w:sz w:val="22"/>
        </w:rPr>
        <w:t>Območje obdelave je na sever</w:t>
      </w:r>
      <w:r w:rsidR="0025581B">
        <w:rPr>
          <w:rFonts w:ascii="Helvetica" w:hAnsi="Helvetica" w:cs="Helvetica"/>
          <w:sz w:val="22"/>
        </w:rPr>
        <w:t>ozahodu</w:t>
      </w:r>
      <w:r w:rsidRPr="00B21373">
        <w:rPr>
          <w:rFonts w:ascii="Helvetica" w:hAnsi="Helvetica" w:cs="Helvetica"/>
          <w:sz w:val="22"/>
        </w:rPr>
        <w:t xml:space="preserve"> omejeno s Prešernovo cesto, na </w:t>
      </w:r>
      <w:r w:rsidR="0025581B">
        <w:rPr>
          <w:rFonts w:ascii="Helvetica" w:hAnsi="Helvetica" w:cs="Helvetica"/>
          <w:sz w:val="22"/>
        </w:rPr>
        <w:t>jugo</w:t>
      </w:r>
      <w:r w:rsidRPr="00B21373">
        <w:rPr>
          <w:rFonts w:ascii="Helvetica" w:hAnsi="Helvetica" w:cs="Helvetica"/>
          <w:sz w:val="22"/>
        </w:rPr>
        <w:t>zahodu s Kajuhovo ulico, na jug</w:t>
      </w:r>
      <w:r w:rsidR="004605F7">
        <w:rPr>
          <w:rFonts w:ascii="Helvetica" w:hAnsi="Helvetica" w:cs="Helvetica"/>
          <w:sz w:val="22"/>
        </w:rPr>
        <w:t>ovzhodu</w:t>
      </w:r>
      <w:r w:rsidRPr="00B21373">
        <w:rPr>
          <w:rFonts w:ascii="Helvetica" w:hAnsi="Helvetica" w:cs="Helvetica"/>
          <w:sz w:val="22"/>
        </w:rPr>
        <w:t xml:space="preserve"> z Industrijsko cesto, na </w:t>
      </w:r>
      <w:r w:rsidR="004605F7">
        <w:rPr>
          <w:rFonts w:ascii="Helvetica" w:hAnsi="Helvetica" w:cs="Helvetica"/>
          <w:sz w:val="22"/>
        </w:rPr>
        <w:t>severo</w:t>
      </w:r>
      <w:r w:rsidRPr="00B21373">
        <w:rPr>
          <w:rFonts w:ascii="Helvetica" w:hAnsi="Helvetica" w:cs="Helvetica"/>
          <w:sz w:val="22"/>
        </w:rPr>
        <w:t xml:space="preserve">vzhodu pa </w:t>
      </w:r>
      <w:r w:rsidR="004605F7">
        <w:rPr>
          <w:rFonts w:ascii="Helvetica" w:hAnsi="Helvetica" w:cs="Helvetica"/>
          <w:sz w:val="22"/>
        </w:rPr>
        <w:t xml:space="preserve">delno z Industrijsko cesto, delno z drugim območjem. </w:t>
      </w:r>
      <w:r w:rsidRPr="00B21373">
        <w:rPr>
          <w:rFonts w:ascii="Helvetica" w:hAnsi="Helvetica" w:cs="Helvetica"/>
          <w:sz w:val="22"/>
        </w:rPr>
        <w:t>Območje obdelave je na sever</w:t>
      </w:r>
      <w:r w:rsidR="004605F7">
        <w:rPr>
          <w:rFonts w:ascii="Helvetica" w:hAnsi="Helvetica" w:cs="Helvetica"/>
          <w:sz w:val="22"/>
        </w:rPr>
        <w:t>ozahodu</w:t>
      </w:r>
      <w:r w:rsidRPr="00B21373">
        <w:rPr>
          <w:rFonts w:ascii="Helvetica" w:hAnsi="Helvetica" w:cs="Helvetica"/>
          <w:sz w:val="22"/>
        </w:rPr>
        <w:t xml:space="preserve"> omejeno z osrednjo linijo Prešernove ceste oziroma seže vse do območja, ki ga obravnava prostorski akt PUP ob mestnem Stadionu (skrajno levo pri krožišču pa Z</w:t>
      </w:r>
      <w:r w:rsidR="0025581B">
        <w:rPr>
          <w:rFonts w:ascii="Helvetica" w:hAnsi="Helvetica" w:cs="Helvetica"/>
          <w:sz w:val="22"/>
        </w:rPr>
        <w:t>N</w:t>
      </w:r>
      <w:r w:rsidRPr="00B21373">
        <w:rPr>
          <w:rFonts w:ascii="Helvetica" w:hAnsi="Helvetica" w:cs="Helvetica"/>
          <w:sz w:val="22"/>
        </w:rPr>
        <w:t xml:space="preserve"> Prešernova-Drevored 1. Maja), </w:t>
      </w:r>
      <w:r w:rsidR="004605F7">
        <w:rPr>
          <w:rFonts w:ascii="Helvetica" w:hAnsi="Helvetica" w:cs="Helvetica"/>
          <w:sz w:val="22"/>
        </w:rPr>
        <w:t>jugo</w:t>
      </w:r>
      <w:r w:rsidRPr="00B21373">
        <w:rPr>
          <w:rFonts w:ascii="Helvetica" w:hAnsi="Helvetica" w:cs="Helvetica"/>
          <w:sz w:val="22"/>
        </w:rPr>
        <w:t>zahodno je omejeno z osrednjo linijo Kajuhove ulice oziroma seže vse do območja, ki ga obravnava PUP Livade-Kajuhova, ju</w:t>
      </w:r>
      <w:r w:rsidR="004605F7">
        <w:rPr>
          <w:rFonts w:ascii="Helvetica" w:hAnsi="Helvetica" w:cs="Helvetica"/>
          <w:sz w:val="22"/>
        </w:rPr>
        <w:t>govzhodno</w:t>
      </w:r>
      <w:r w:rsidRPr="00B21373">
        <w:rPr>
          <w:rFonts w:ascii="Helvetica" w:hAnsi="Helvetica" w:cs="Helvetica"/>
          <w:sz w:val="22"/>
        </w:rPr>
        <w:t xml:space="preserve"> do območja, ki ga obravnava ZN Cona mestne industrije jug (vzhodni del južne meje seže do meje območja, ki ga obravnava PUP Oprema). </w:t>
      </w:r>
      <w:r w:rsidR="004605F7" w:rsidRPr="004605F7">
        <w:rPr>
          <w:rFonts w:ascii="Helvetica" w:hAnsi="Helvetica" w:cs="Helvetica"/>
          <w:sz w:val="22"/>
        </w:rPr>
        <w:t>Severov</w:t>
      </w:r>
      <w:r w:rsidRPr="004605F7">
        <w:rPr>
          <w:rFonts w:ascii="Helvetica" w:hAnsi="Helvetica" w:cs="Helvetica"/>
          <w:sz w:val="22"/>
        </w:rPr>
        <w:t xml:space="preserve">zhodno je območje delno zaključeno </w:t>
      </w:r>
      <w:r w:rsidR="004605F7" w:rsidRPr="004605F7">
        <w:rPr>
          <w:rFonts w:ascii="Helvetica" w:hAnsi="Helvetica" w:cs="Helvetica"/>
          <w:sz w:val="22"/>
        </w:rPr>
        <w:t xml:space="preserve">z </w:t>
      </w:r>
      <w:r w:rsidRPr="004605F7">
        <w:rPr>
          <w:rFonts w:ascii="Helvetica" w:hAnsi="Helvetica" w:cs="Helvetica"/>
          <w:sz w:val="22"/>
        </w:rPr>
        <w:t>območj</w:t>
      </w:r>
      <w:r w:rsidR="004605F7" w:rsidRPr="004605F7">
        <w:rPr>
          <w:rFonts w:ascii="Helvetica" w:hAnsi="Helvetica" w:cs="Helvetica"/>
          <w:sz w:val="22"/>
        </w:rPr>
        <w:t>em, ki ga obravnava prostorski akt</w:t>
      </w:r>
      <w:r w:rsidRPr="004605F7">
        <w:rPr>
          <w:rFonts w:ascii="Helvetica" w:hAnsi="Helvetica" w:cs="Helvetica"/>
          <w:sz w:val="22"/>
        </w:rPr>
        <w:t xml:space="preserve"> Z</w:t>
      </w:r>
      <w:r w:rsidR="004605F7" w:rsidRPr="004605F7">
        <w:rPr>
          <w:rFonts w:ascii="Helvetica" w:hAnsi="Helvetica" w:cs="Helvetica"/>
          <w:sz w:val="22"/>
        </w:rPr>
        <w:t>N</w:t>
      </w:r>
      <w:r w:rsidRPr="004605F7">
        <w:rPr>
          <w:rFonts w:ascii="Helvetica" w:hAnsi="Helvetica" w:cs="Helvetica"/>
          <w:sz w:val="22"/>
        </w:rPr>
        <w:t xml:space="preserve"> Iplas Polimer, </w:t>
      </w:r>
      <w:r w:rsidR="004605F7" w:rsidRPr="004605F7">
        <w:rPr>
          <w:rFonts w:ascii="Helvetica" w:hAnsi="Helvetica" w:cs="Helvetica"/>
          <w:sz w:val="22"/>
        </w:rPr>
        <w:t xml:space="preserve">delno pa z </w:t>
      </w:r>
      <w:r w:rsidRPr="004605F7">
        <w:rPr>
          <w:rFonts w:ascii="Helvetica" w:hAnsi="Helvetica" w:cs="Helvetica"/>
          <w:sz w:val="22"/>
        </w:rPr>
        <w:t>območj</w:t>
      </w:r>
      <w:r w:rsidR="004605F7" w:rsidRPr="004605F7">
        <w:rPr>
          <w:rFonts w:ascii="Helvetica" w:hAnsi="Helvetica" w:cs="Helvetica"/>
          <w:sz w:val="22"/>
        </w:rPr>
        <w:t xml:space="preserve">em, ki ga obravnava </w:t>
      </w:r>
      <w:r w:rsidRPr="004605F7">
        <w:rPr>
          <w:rFonts w:ascii="Helvetica" w:hAnsi="Helvetica" w:cs="Helvetica"/>
          <w:sz w:val="22"/>
        </w:rPr>
        <w:t xml:space="preserve">PUP Imp-Komunala. </w:t>
      </w:r>
    </w:p>
    <w:p w14:paraId="1AE9E5F2" w14:textId="00D02268" w:rsidR="00CF6240" w:rsidRDefault="00CF6240" w:rsidP="00B21373">
      <w:pPr>
        <w:rPr>
          <w:rFonts w:ascii="Helvetica" w:hAnsi="Helvetica" w:cs="Helvetica"/>
          <w:sz w:val="22"/>
        </w:rPr>
      </w:pPr>
    </w:p>
    <w:p w14:paraId="4BC48F40" w14:textId="77777777" w:rsidR="004605F7" w:rsidRPr="00B21373" w:rsidRDefault="004605F7" w:rsidP="00B21373">
      <w:pPr>
        <w:rPr>
          <w:rFonts w:ascii="Helvetica" w:hAnsi="Helvetica" w:cs="Helvetica"/>
          <w:sz w:val="22"/>
        </w:rPr>
      </w:pPr>
    </w:p>
    <w:p w14:paraId="26C437B9" w14:textId="77777777" w:rsidR="00B21373" w:rsidRPr="00B21373" w:rsidRDefault="00B21373" w:rsidP="00B21373">
      <w:pPr>
        <w:rPr>
          <w:rFonts w:ascii="Helvetica" w:hAnsi="Helvetica" w:cs="Helvetica"/>
          <w:sz w:val="22"/>
        </w:rPr>
      </w:pPr>
      <w:bookmarkStart w:id="25" w:name="_Toc252907920"/>
      <w:r w:rsidRPr="00B21373">
        <w:rPr>
          <w:rFonts w:ascii="Helvetica" w:hAnsi="Helvetica" w:cs="Helvetica"/>
          <w:sz w:val="22"/>
        </w:rPr>
        <w:t>POGOJI ZA URBANISTIČNO IN ARHITEKTURNO OBLIKOVANJE</w:t>
      </w:r>
      <w:bookmarkEnd w:id="25"/>
    </w:p>
    <w:p w14:paraId="509A7F82" w14:textId="77777777" w:rsidR="00B21373" w:rsidRPr="00B21373" w:rsidRDefault="00B21373" w:rsidP="00B21373">
      <w:pPr>
        <w:rPr>
          <w:rFonts w:ascii="Helvetica" w:hAnsi="Helvetica" w:cs="Helvetica"/>
          <w:sz w:val="22"/>
        </w:rPr>
      </w:pPr>
    </w:p>
    <w:p w14:paraId="521A8D1F"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Koncept ureditve</w:t>
      </w:r>
    </w:p>
    <w:p w14:paraId="4C3A9A7F" w14:textId="77777777" w:rsidR="00B21373" w:rsidRPr="00B21373" w:rsidRDefault="00B21373" w:rsidP="00B21373">
      <w:pPr>
        <w:rPr>
          <w:rFonts w:ascii="Helvetica" w:hAnsi="Helvetica" w:cs="Helvetica"/>
          <w:sz w:val="22"/>
        </w:rPr>
      </w:pPr>
      <w:r w:rsidRPr="00B21373">
        <w:rPr>
          <w:rFonts w:ascii="Helvetica" w:hAnsi="Helvetica" w:cs="Helvetica"/>
          <w:sz w:val="22"/>
        </w:rPr>
        <w:t>Zazidalni koncept za območje temelji na umeščanju objektov v strnjen in urejen sistem, ki se navezuje na obstoječe zazidave v okolici območja.</w:t>
      </w:r>
    </w:p>
    <w:p w14:paraId="7F45E4E8" w14:textId="77777777" w:rsidR="00B21373" w:rsidRPr="00B21373" w:rsidRDefault="00B21373" w:rsidP="00B21373">
      <w:pPr>
        <w:rPr>
          <w:rFonts w:ascii="Helvetica" w:hAnsi="Helvetica" w:cs="Helvetica"/>
          <w:sz w:val="22"/>
        </w:rPr>
      </w:pPr>
    </w:p>
    <w:p w14:paraId="376B9244" w14:textId="4F10CFC6" w:rsidR="00B21373" w:rsidRPr="00B21373" w:rsidRDefault="00B21373" w:rsidP="00B21373">
      <w:pPr>
        <w:rPr>
          <w:rFonts w:ascii="Helvetica" w:hAnsi="Helvetica" w:cs="Helvetica"/>
          <w:sz w:val="22"/>
        </w:rPr>
      </w:pPr>
      <w:r w:rsidRPr="00B21373">
        <w:rPr>
          <w:rFonts w:ascii="Helvetica" w:hAnsi="Helvetica" w:cs="Helvetica"/>
          <w:sz w:val="22"/>
        </w:rPr>
        <w:t>Predmet sprememb in dopolnitev odloka za obravnavano območje so prostorske ureditve in gradnje, prilagojene današnjim potrebam v prostoru</w:t>
      </w:r>
      <w:r w:rsidR="00C6587B">
        <w:rPr>
          <w:rFonts w:ascii="Helvetica" w:hAnsi="Helvetica" w:cs="Helvetica"/>
          <w:sz w:val="22"/>
        </w:rPr>
        <w:t>.</w:t>
      </w:r>
      <w:r w:rsidRPr="00B21373">
        <w:rPr>
          <w:rFonts w:ascii="Helvetica" w:hAnsi="Helvetica" w:cs="Helvetica"/>
          <w:sz w:val="22"/>
        </w:rPr>
        <w:t xml:space="preserve"> Spremembe in dopolnitve upoštevajo povpraševanje po manjših popravkih v tekstualnem delu prostorskega akta, predvsem v delu, ki se nanaša na arhitekturno oblikovanje ter racionalizacijo izrabe prostora </w:t>
      </w:r>
      <w:r w:rsidR="00C6587B">
        <w:rPr>
          <w:rFonts w:ascii="Helvetica" w:hAnsi="Helvetica" w:cs="Helvetica"/>
          <w:sz w:val="22"/>
        </w:rPr>
        <w:t xml:space="preserve">na </w:t>
      </w:r>
      <w:r w:rsidRPr="00B21373">
        <w:rPr>
          <w:rFonts w:ascii="Helvetica" w:hAnsi="Helvetica" w:cs="Helvetica"/>
          <w:sz w:val="22"/>
        </w:rPr>
        <w:t>parcel</w:t>
      </w:r>
      <w:r w:rsidR="00C6587B">
        <w:rPr>
          <w:rFonts w:ascii="Helvetica" w:hAnsi="Helvetica" w:cs="Helvetica"/>
          <w:sz w:val="22"/>
        </w:rPr>
        <w:t>ah</w:t>
      </w:r>
      <w:r w:rsidRPr="00B21373">
        <w:rPr>
          <w:rFonts w:ascii="Helvetica" w:hAnsi="Helvetica" w:cs="Helvetica"/>
          <w:sz w:val="22"/>
        </w:rPr>
        <w:t xml:space="preserve">, namenjenih gradnji v obrtnem območju. </w:t>
      </w:r>
    </w:p>
    <w:p w14:paraId="34D70974" w14:textId="77777777" w:rsidR="00B21373" w:rsidRPr="00B21373" w:rsidRDefault="00B21373" w:rsidP="00B21373">
      <w:pPr>
        <w:rPr>
          <w:rFonts w:ascii="Helvetica" w:hAnsi="Helvetica" w:cs="Helvetica"/>
          <w:sz w:val="22"/>
        </w:rPr>
      </w:pPr>
    </w:p>
    <w:p w14:paraId="38927D4F"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Program, dejavnosti</w:t>
      </w:r>
    </w:p>
    <w:p w14:paraId="70DFDC4E"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Prostorske sestavine planskih dokumentov občine Izola območje, predvideno za spremembe in dopolnitve, namenjajo industrijski coni. </w:t>
      </w:r>
    </w:p>
    <w:p w14:paraId="57137E91" w14:textId="77777777" w:rsidR="00B21373" w:rsidRPr="00B21373" w:rsidRDefault="00B21373" w:rsidP="00B21373">
      <w:pPr>
        <w:rPr>
          <w:rFonts w:ascii="Helvetica" w:hAnsi="Helvetica" w:cs="Helvetica"/>
          <w:sz w:val="22"/>
        </w:rPr>
      </w:pPr>
    </w:p>
    <w:p w14:paraId="21EB5F9D" w14:textId="2451BBD5" w:rsidR="00B21373" w:rsidRPr="00B21373" w:rsidRDefault="00B21373" w:rsidP="00B21373">
      <w:pPr>
        <w:rPr>
          <w:rFonts w:ascii="Helvetica" w:hAnsi="Helvetica" w:cs="Helvetica"/>
          <w:sz w:val="22"/>
        </w:rPr>
      </w:pPr>
      <w:r w:rsidRPr="00B21373">
        <w:rPr>
          <w:rFonts w:ascii="Helvetica" w:hAnsi="Helvetica" w:cs="Helvetica"/>
          <w:sz w:val="22"/>
        </w:rPr>
        <w:t xml:space="preserve">Območje zahodnega dela ZN KHM je razdeljeno na </w:t>
      </w:r>
      <w:r w:rsidR="00470CA4">
        <w:rPr>
          <w:rFonts w:ascii="Helvetica" w:hAnsi="Helvetica" w:cs="Helvetica"/>
          <w:sz w:val="22"/>
        </w:rPr>
        <w:t xml:space="preserve">pet </w:t>
      </w:r>
      <w:r w:rsidRPr="00B21373">
        <w:rPr>
          <w:rFonts w:ascii="Helvetica" w:hAnsi="Helvetica" w:cs="Helvetica"/>
          <w:sz w:val="22"/>
        </w:rPr>
        <w:t>podobmoč</w:t>
      </w:r>
      <w:r w:rsidR="00470CA4">
        <w:rPr>
          <w:rFonts w:ascii="Helvetica" w:hAnsi="Helvetica" w:cs="Helvetica"/>
          <w:sz w:val="22"/>
        </w:rPr>
        <w:t>i</w:t>
      </w:r>
      <w:r w:rsidRPr="00B21373">
        <w:rPr>
          <w:rFonts w:ascii="Helvetica" w:hAnsi="Helvetica" w:cs="Helvetica"/>
          <w:sz w:val="22"/>
        </w:rPr>
        <w:t>j:</w:t>
      </w:r>
    </w:p>
    <w:p w14:paraId="5DBFC2D4"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Stanovanjsko območje</w:t>
      </w:r>
    </w:p>
    <w:p w14:paraId="20A23315"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Zeleni pas</w:t>
      </w:r>
    </w:p>
    <w:p w14:paraId="098E6DF8"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Poslovno - obrtno območje</w:t>
      </w:r>
    </w:p>
    <w:p w14:paraId="381D858E" w14:textId="6E9F9FC3" w:rsidR="00B21373" w:rsidRDefault="00B21373" w:rsidP="00B21373">
      <w:pPr>
        <w:numPr>
          <w:ilvl w:val="0"/>
          <w:numId w:val="16"/>
        </w:numPr>
        <w:rPr>
          <w:rFonts w:ascii="Helvetica" w:hAnsi="Helvetica" w:cs="Helvetica"/>
          <w:sz w:val="22"/>
        </w:rPr>
      </w:pPr>
      <w:r w:rsidRPr="00B21373">
        <w:rPr>
          <w:rFonts w:ascii="Helvetica" w:hAnsi="Helvetica" w:cs="Helvetica"/>
          <w:sz w:val="22"/>
        </w:rPr>
        <w:t>Proizvodno – industrijsko območje</w:t>
      </w:r>
    </w:p>
    <w:p w14:paraId="7CC0DD51" w14:textId="22F62018" w:rsidR="00470CA4" w:rsidRPr="00B21373" w:rsidRDefault="00470CA4" w:rsidP="00B21373">
      <w:pPr>
        <w:numPr>
          <w:ilvl w:val="0"/>
          <w:numId w:val="16"/>
        </w:numPr>
        <w:rPr>
          <w:rFonts w:ascii="Helvetica" w:hAnsi="Helvetica" w:cs="Helvetica"/>
          <w:sz w:val="22"/>
        </w:rPr>
      </w:pPr>
      <w:r>
        <w:rPr>
          <w:rFonts w:ascii="Helvetica" w:hAnsi="Helvetica" w:cs="Helvetica"/>
          <w:sz w:val="22"/>
        </w:rPr>
        <w:t>Poslovno obrtno območje ob Prešernovi cesti.</w:t>
      </w:r>
    </w:p>
    <w:p w14:paraId="36B8D54C" w14:textId="77777777" w:rsidR="00B3181B" w:rsidRDefault="00B3181B" w:rsidP="00B21373">
      <w:pPr>
        <w:rPr>
          <w:rFonts w:ascii="Helvetica" w:hAnsi="Helvetica" w:cs="Helvetica"/>
          <w:sz w:val="22"/>
          <w:u w:val="single"/>
        </w:rPr>
      </w:pPr>
    </w:p>
    <w:p w14:paraId="1D7129A4" w14:textId="72C97C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Oblikovalski pogoji</w:t>
      </w:r>
    </w:p>
    <w:p w14:paraId="43FF1BB1" w14:textId="77777777" w:rsidR="00B21373" w:rsidRPr="00B21373" w:rsidRDefault="00B21373" w:rsidP="00B21373">
      <w:pPr>
        <w:rPr>
          <w:rFonts w:ascii="Helvetica" w:hAnsi="Helvetica" w:cs="Helvetica"/>
          <w:sz w:val="22"/>
        </w:rPr>
      </w:pPr>
      <w:r w:rsidRPr="00B21373">
        <w:rPr>
          <w:rFonts w:ascii="Helvetica" w:hAnsi="Helvetica" w:cs="Helvetica"/>
          <w:sz w:val="22"/>
        </w:rPr>
        <w:t>Urbanistični pogoji so določeni z odlokom.</w:t>
      </w:r>
    </w:p>
    <w:p w14:paraId="2CD63775"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Višinski gabariti predvidenih objektov so omejeni z etažnostjo in s kotami, ki so podane kot maksimalne absolutne kote. </w:t>
      </w:r>
    </w:p>
    <w:p w14:paraId="311A5B65" w14:textId="77777777" w:rsidR="00B21373" w:rsidRPr="00B21373" w:rsidRDefault="00B21373" w:rsidP="00B21373">
      <w:pPr>
        <w:rPr>
          <w:rFonts w:ascii="Helvetica" w:hAnsi="Helvetica" w:cs="Helvetica"/>
          <w:sz w:val="22"/>
        </w:rPr>
      </w:pPr>
    </w:p>
    <w:p w14:paraId="73000217" w14:textId="1CA003B5" w:rsidR="00B21373" w:rsidRPr="00B21373" w:rsidRDefault="00CF6240" w:rsidP="00B21373">
      <w:pPr>
        <w:rPr>
          <w:rFonts w:ascii="Helvetica" w:hAnsi="Helvetica" w:cs="Helvetica"/>
          <w:sz w:val="22"/>
        </w:rPr>
      </w:pPr>
      <w:r>
        <w:rPr>
          <w:rFonts w:ascii="Helvetica" w:hAnsi="Helvetica" w:cs="Helvetica"/>
          <w:sz w:val="22"/>
        </w:rPr>
        <w:t xml:space="preserve">S predmetnim odlokom so predvidene samo spremembe </w:t>
      </w:r>
      <w:r w:rsidR="004605F7">
        <w:rPr>
          <w:rFonts w:ascii="Helvetica" w:hAnsi="Helvetica" w:cs="Helvetica"/>
          <w:sz w:val="22"/>
        </w:rPr>
        <w:t>v</w:t>
      </w:r>
      <w:r>
        <w:rPr>
          <w:rFonts w:ascii="Helvetica" w:hAnsi="Helvetica" w:cs="Helvetica"/>
          <w:sz w:val="22"/>
        </w:rPr>
        <w:t xml:space="preserve"> </w:t>
      </w:r>
      <w:r w:rsidR="004605F7">
        <w:rPr>
          <w:rFonts w:ascii="Helvetica" w:hAnsi="Helvetica" w:cs="Helvetica"/>
          <w:sz w:val="22"/>
        </w:rPr>
        <w:t>P</w:t>
      </w:r>
      <w:r>
        <w:rPr>
          <w:rFonts w:ascii="Helvetica" w:hAnsi="Helvetica" w:cs="Helvetica"/>
          <w:sz w:val="22"/>
        </w:rPr>
        <w:t>oslovno</w:t>
      </w:r>
      <w:r w:rsidR="004605F7">
        <w:rPr>
          <w:rFonts w:ascii="Helvetica" w:hAnsi="Helvetica" w:cs="Helvetica"/>
          <w:sz w:val="22"/>
        </w:rPr>
        <w:t xml:space="preserve"> -</w:t>
      </w:r>
      <w:r>
        <w:rPr>
          <w:rFonts w:ascii="Helvetica" w:hAnsi="Helvetica" w:cs="Helvetica"/>
          <w:sz w:val="22"/>
        </w:rPr>
        <w:t xml:space="preserve"> obrtnem območju</w:t>
      </w:r>
      <w:r w:rsidR="004605F7">
        <w:rPr>
          <w:rFonts w:ascii="Helvetica" w:hAnsi="Helvetica" w:cs="Helvetica"/>
          <w:sz w:val="22"/>
        </w:rPr>
        <w:t xml:space="preserve">, ki </w:t>
      </w:r>
      <w:r w:rsidR="00B21373" w:rsidRPr="00B21373">
        <w:rPr>
          <w:rFonts w:ascii="Helvetica" w:hAnsi="Helvetica" w:cs="Helvetica"/>
          <w:sz w:val="22"/>
        </w:rPr>
        <w:t>na Z meji z zelenim pasom, na SV z osrednjo povezovalno cesto in na JV z industrijsko cesto</w:t>
      </w:r>
      <w:r w:rsidR="004605F7">
        <w:rPr>
          <w:rFonts w:ascii="Helvetica" w:hAnsi="Helvetica" w:cs="Helvetica"/>
          <w:sz w:val="22"/>
        </w:rPr>
        <w:t>.</w:t>
      </w:r>
    </w:p>
    <w:p w14:paraId="6BB1AFD9" w14:textId="71D68A9C" w:rsidR="00CF6240" w:rsidRDefault="00CF6240" w:rsidP="00B21373">
      <w:pPr>
        <w:rPr>
          <w:rFonts w:ascii="Helvetica" w:hAnsi="Helvetica" w:cs="Helvetica"/>
          <w:color w:val="FF0000"/>
          <w:sz w:val="22"/>
        </w:rPr>
      </w:pPr>
    </w:p>
    <w:p w14:paraId="3D70E71D" w14:textId="28F16AF4" w:rsidR="00CF6240" w:rsidRPr="00C6587B" w:rsidRDefault="00CF6240" w:rsidP="00B21373">
      <w:pPr>
        <w:rPr>
          <w:rFonts w:ascii="Helvetica" w:hAnsi="Helvetica" w:cs="Helvetica"/>
          <w:sz w:val="22"/>
        </w:rPr>
      </w:pPr>
      <w:r w:rsidRPr="00C6587B">
        <w:rPr>
          <w:rFonts w:ascii="Helvetica" w:hAnsi="Helvetica" w:cs="Helvetica"/>
          <w:sz w:val="22"/>
        </w:rPr>
        <w:t xml:space="preserve">S spremembami ZN se na tem območju </w:t>
      </w:r>
      <w:r w:rsidR="0000307D" w:rsidRPr="00C6587B">
        <w:rPr>
          <w:rFonts w:ascii="Helvetica" w:hAnsi="Helvetica" w:cs="Helvetica"/>
          <w:sz w:val="22"/>
        </w:rPr>
        <w:t>dovoli</w:t>
      </w:r>
      <w:r w:rsidRPr="00C6587B">
        <w:rPr>
          <w:rFonts w:ascii="Helvetica" w:hAnsi="Helvetica" w:cs="Helvetica"/>
          <w:sz w:val="22"/>
        </w:rPr>
        <w:t>:</w:t>
      </w:r>
    </w:p>
    <w:p w14:paraId="7E61271E" w14:textId="05BCC4BF" w:rsidR="00CF6240" w:rsidRPr="00B366FD" w:rsidRDefault="00CF6240" w:rsidP="00E52199">
      <w:pPr>
        <w:numPr>
          <w:ilvl w:val="0"/>
          <w:numId w:val="16"/>
        </w:numPr>
        <w:tabs>
          <w:tab w:val="num" w:pos="426"/>
        </w:tabs>
        <w:ind w:left="426"/>
        <w:rPr>
          <w:rFonts w:ascii="Helvetica" w:hAnsi="Helvetica" w:cs="Helvetica"/>
          <w:sz w:val="22"/>
        </w:rPr>
      </w:pPr>
      <w:r w:rsidRPr="00B366FD">
        <w:rPr>
          <w:rFonts w:ascii="Helvetica" w:hAnsi="Helvetica" w:cs="Helvetica"/>
          <w:sz w:val="22"/>
        </w:rPr>
        <w:t>gradnja (dokončanje gradnje) poslovnega objekta 15 na skupni gradbeni parceli št. 15, namenjenega proizvodni, skladiščni, trgovski in drugi poslovni dejavnosti, nepravilne oblike, maksimalne tlorisne velikosti 72,70 m x 42,30 m in 24,04m x 9,23m, na lokaciji, ki je razvidna iz grafičnega dela odloka, in sicer iz risbe: Ureditvena situacija 2020, kjer so tudi določene gradbene meje stavbe</w:t>
      </w:r>
      <w:r w:rsidR="0000307D" w:rsidRPr="00B366FD">
        <w:rPr>
          <w:rFonts w:ascii="Helvetica" w:hAnsi="Helvetica" w:cs="Helvetica"/>
          <w:sz w:val="22"/>
        </w:rPr>
        <w:t>, m</w:t>
      </w:r>
      <w:r w:rsidRPr="00B366FD">
        <w:rPr>
          <w:rFonts w:ascii="Helvetica" w:hAnsi="Helvetica" w:cs="Helvetica"/>
          <w:sz w:val="22"/>
        </w:rPr>
        <w:t>aksimaln</w:t>
      </w:r>
      <w:r w:rsidR="0000307D" w:rsidRPr="00B366FD">
        <w:rPr>
          <w:rFonts w:ascii="Helvetica" w:hAnsi="Helvetica" w:cs="Helvetica"/>
          <w:sz w:val="22"/>
        </w:rPr>
        <w:t>e</w:t>
      </w:r>
      <w:r w:rsidRPr="00B366FD">
        <w:rPr>
          <w:rFonts w:ascii="Helvetica" w:hAnsi="Helvetica" w:cs="Helvetica"/>
          <w:sz w:val="22"/>
        </w:rPr>
        <w:t xml:space="preserve"> dovoljen</w:t>
      </w:r>
      <w:r w:rsidR="0000307D" w:rsidRPr="00B366FD">
        <w:rPr>
          <w:rFonts w:ascii="Helvetica" w:hAnsi="Helvetica" w:cs="Helvetica"/>
          <w:sz w:val="22"/>
        </w:rPr>
        <w:t>e</w:t>
      </w:r>
      <w:r w:rsidRPr="00B366FD">
        <w:rPr>
          <w:rFonts w:ascii="Helvetica" w:hAnsi="Helvetica" w:cs="Helvetica"/>
          <w:sz w:val="22"/>
        </w:rPr>
        <w:t xml:space="preserve"> etažnost</w:t>
      </w:r>
      <w:r w:rsidR="0000307D" w:rsidRPr="00B366FD">
        <w:rPr>
          <w:rFonts w:ascii="Helvetica" w:hAnsi="Helvetica" w:cs="Helvetica"/>
          <w:sz w:val="22"/>
        </w:rPr>
        <w:t>i</w:t>
      </w:r>
      <w:r w:rsidRPr="00B366FD">
        <w:rPr>
          <w:rFonts w:ascii="Helvetica" w:hAnsi="Helvetica" w:cs="Helvetica"/>
          <w:sz w:val="22"/>
        </w:rPr>
        <w:t xml:space="preserve"> P+2, pri čemer se šteje kot pritličje obstoječa etaža, ki je iz ene strani v celoti odkopana, kot 1. nadstropje pa etaža, ki se nahaja na nivoju Industrijske ceste</w:t>
      </w:r>
      <w:r w:rsidR="0000307D" w:rsidRPr="00B366FD">
        <w:rPr>
          <w:rFonts w:ascii="Helvetica" w:hAnsi="Helvetica" w:cs="Helvetica"/>
          <w:sz w:val="22"/>
        </w:rPr>
        <w:t>, m</w:t>
      </w:r>
      <w:r w:rsidRPr="00B366FD">
        <w:rPr>
          <w:rFonts w:ascii="Helvetica" w:hAnsi="Helvetica" w:cs="Helvetica"/>
          <w:sz w:val="22"/>
        </w:rPr>
        <w:t>aksimaln</w:t>
      </w:r>
      <w:r w:rsidR="0000307D" w:rsidRPr="00B366FD">
        <w:rPr>
          <w:rFonts w:ascii="Helvetica" w:hAnsi="Helvetica" w:cs="Helvetica"/>
          <w:sz w:val="22"/>
        </w:rPr>
        <w:t>e</w:t>
      </w:r>
      <w:r w:rsidRPr="00B366FD">
        <w:rPr>
          <w:rFonts w:ascii="Helvetica" w:hAnsi="Helvetica" w:cs="Helvetica"/>
          <w:sz w:val="22"/>
        </w:rPr>
        <w:t xml:space="preserve"> absolutn</w:t>
      </w:r>
      <w:r w:rsidR="0000307D" w:rsidRPr="00B366FD">
        <w:rPr>
          <w:rFonts w:ascii="Helvetica" w:hAnsi="Helvetica" w:cs="Helvetica"/>
          <w:sz w:val="22"/>
        </w:rPr>
        <w:t>e</w:t>
      </w:r>
      <w:r w:rsidRPr="00B366FD">
        <w:rPr>
          <w:rFonts w:ascii="Helvetica" w:hAnsi="Helvetica" w:cs="Helvetica"/>
          <w:sz w:val="22"/>
        </w:rPr>
        <w:t xml:space="preserve"> višinsk</w:t>
      </w:r>
      <w:r w:rsidR="0000307D" w:rsidRPr="00B366FD">
        <w:rPr>
          <w:rFonts w:ascii="Helvetica" w:hAnsi="Helvetica" w:cs="Helvetica"/>
          <w:sz w:val="22"/>
        </w:rPr>
        <w:t>e</w:t>
      </w:r>
      <w:r w:rsidRPr="00B366FD">
        <w:rPr>
          <w:rFonts w:ascii="Helvetica" w:hAnsi="Helvetica" w:cs="Helvetica"/>
          <w:sz w:val="22"/>
        </w:rPr>
        <w:t xml:space="preserve"> kota praga (pritličja) stavbe + 14,07 m.n.m.</w:t>
      </w:r>
      <w:r w:rsidR="0000307D" w:rsidRPr="00B366FD">
        <w:rPr>
          <w:rFonts w:ascii="Helvetica" w:hAnsi="Helvetica" w:cs="Helvetica"/>
          <w:sz w:val="22"/>
        </w:rPr>
        <w:t xml:space="preserve">, </w:t>
      </w:r>
      <w:r w:rsidR="00B366FD" w:rsidRPr="00B366FD">
        <w:rPr>
          <w:rFonts w:ascii="Helvetica" w:hAnsi="Helvetica" w:cs="Helvetica"/>
          <w:sz w:val="22"/>
        </w:rPr>
        <w:t xml:space="preserve">z </w:t>
      </w:r>
      <w:r w:rsidR="0000307D" w:rsidRPr="00B366FD">
        <w:rPr>
          <w:rFonts w:ascii="Helvetica" w:hAnsi="Helvetica" w:cs="Helvetica"/>
          <w:sz w:val="22"/>
        </w:rPr>
        <w:t>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w:t>
      </w:r>
      <w:r w:rsidR="00B366FD" w:rsidRPr="00B366FD">
        <w:rPr>
          <w:rFonts w:ascii="Helvetica" w:hAnsi="Helvetica" w:cs="Helvetica"/>
          <w:sz w:val="22"/>
        </w:rPr>
        <w:t>o</w:t>
      </w:r>
      <w:r w:rsidRPr="00B366FD">
        <w:rPr>
          <w:rFonts w:ascii="Helvetica" w:hAnsi="Helvetica" w:cs="Helvetica"/>
          <w:sz w:val="22"/>
        </w:rPr>
        <w:t xml:space="preserve"> 1. nadstropja osrednjega dela stavbe + 20,35 m.n.m.</w:t>
      </w:r>
      <w:r w:rsidR="0000307D" w:rsidRPr="00B366FD">
        <w:rPr>
          <w:rFonts w:ascii="Helvetica" w:hAnsi="Helvetica" w:cs="Helvetica"/>
          <w:sz w:val="22"/>
        </w:rPr>
        <w:t>, 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kota venca osrednjega dela stavbe + 31,85 m.n.m.</w:t>
      </w:r>
      <w:r w:rsidR="0000307D" w:rsidRPr="00B366FD">
        <w:rPr>
          <w:rFonts w:ascii="Helvetica" w:hAnsi="Helvetica" w:cs="Helvetica"/>
          <w:sz w:val="22"/>
        </w:rPr>
        <w:t xml:space="preserve">, </w:t>
      </w:r>
      <w:r w:rsidR="00B366FD" w:rsidRPr="00B366FD">
        <w:rPr>
          <w:rFonts w:ascii="Helvetica" w:hAnsi="Helvetica" w:cs="Helvetica"/>
          <w:sz w:val="22"/>
        </w:rPr>
        <w:t xml:space="preserve">in </w:t>
      </w:r>
      <w:r w:rsidR="0000307D" w:rsidRPr="00B366FD">
        <w:rPr>
          <w:rFonts w:ascii="Helvetica" w:hAnsi="Helvetica" w:cs="Helvetica"/>
          <w:sz w:val="22"/>
        </w:rPr>
        <w:t>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w:t>
      </w:r>
      <w:r w:rsidR="00B366FD" w:rsidRPr="00B366FD">
        <w:rPr>
          <w:rFonts w:ascii="Helvetica" w:hAnsi="Helvetica" w:cs="Helvetica"/>
          <w:sz w:val="22"/>
        </w:rPr>
        <w:t>o</w:t>
      </w:r>
      <w:r w:rsidRPr="00B366FD">
        <w:rPr>
          <w:rFonts w:ascii="Helvetica" w:hAnsi="Helvetica" w:cs="Helvetica"/>
          <w:sz w:val="22"/>
        </w:rPr>
        <w:t xml:space="preserve"> venca dela stavbe (podaljška), ki se nahaja na severni strani gradbene parcele + 26,00 m.n.m.</w:t>
      </w:r>
      <w:r w:rsidR="00B366FD" w:rsidRPr="00B366FD">
        <w:rPr>
          <w:rFonts w:ascii="Helvetica" w:hAnsi="Helvetica" w:cs="Helvetica"/>
          <w:sz w:val="22"/>
        </w:rPr>
        <w:t>, pri čemer se n</w:t>
      </w:r>
      <w:r w:rsidRPr="00B366FD">
        <w:rPr>
          <w:rFonts w:ascii="Helvetica" w:hAnsi="Helvetica" w:cs="Helvetica"/>
          <w:sz w:val="22"/>
        </w:rPr>
        <w:t>a jugozahodni, jugovzhodni in severovzhodni strani fasade</w:t>
      </w:r>
      <w:r w:rsidR="0000307D" w:rsidRPr="00B366FD">
        <w:rPr>
          <w:rFonts w:ascii="Helvetica" w:hAnsi="Helvetica" w:cs="Helvetica"/>
          <w:sz w:val="22"/>
        </w:rPr>
        <w:t xml:space="preserve"> </w:t>
      </w:r>
      <w:r w:rsidRPr="00B366FD">
        <w:rPr>
          <w:rFonts w:ascii="Helvetica" w:hAnsi="Helvetica" w:cs="Helvetica"/>
          <w:sz w:val="22"/>
        </w:rPr>
        <w:t>dovol</w:t>
      </w:r>
      <w:r w:rsidR="0000307D" w:rsidRPr="00B366FD">
        <w:rPr>
          <w:rFonts w:ascii="Helvetica" w:hAnsi="Helvetica" w:cs="Helvetica"/>
          <w:sz w:val="22"/>
        </w:rPr>
        <w:t>i</w:t>
      </w:r>
      <w:r w:rsidRPr="00B366FD">
        <w:rPr>
          <w:rFonts w:ascii="Helvetica" w:hAnsi="Helvetica" w:cs="Helvetica"/>
          <w:sz w:val="22"/>
        </w:rPr>
        <w:t xml:space="preserve"> izvedba komunikacijskih elementov (stopnišč in dvigal), maksimalne tlorisne velikosti 10,00m x 4,50m</w:t>
      </w:r>
      <w:r w:rsidR="00B366FD" w:rsidRPr="00B366FD">
        <w:rPr>
          <w:rFonts w:ascii="Helvetica" w:hAnsi="Helvetica" w:cs="Helvetica"/>
          <w:sz w:val="22"/>
        </w:rPr>
        <w:t>, ki lahko</w:t>
      </w:r>
      <w:r w:rsidRPr="00B366FD">
        <w:rPr>
          <w:rFonts w:ascii="Helvetica" w:hAnsi="Helvetica" w:cs="Helvetica"/>
          <w:sz w:val="22"/>
        </w:rPr>
        <w:t xml:space="preserve"> segajo preko maksimalno določenih tlorisnih gabaritov</w:t>
      </w:r>
      <w:r w:rsidR="00B366FD" w:rsidRPr="00B366FD">
        <w:rPr>
          <w:rFonts w:ascii="Helvetica" w:hAnsi="Helvetica" w:cs="Helvetica"/>
          <w:sz w:val="22"/>
        </w:rPr>
        <w:t xml:space="preserve">, </w:t>
      </w:r>
      <w:r w:rsidR="00B366FD">
        <w:rPr>
          <w:rFonts w:ascii="Helvetica" w:hAnsi="Helvetica" w:cs="Helvetica"/>
          <w:sz w:val="22"/>
        </w:rPr>
        <w:t>n</w:t>
      </w:r>
      <w:r w:rsidRPr="00B366FD">
        <w:rPr>
          <w:rFonts w:ascii="Helvetica" w:hAnsi="Helvetica" w:cs="Helvetica"/>
          <w:sz w:val="22"/>
        </w:rPr>
        <w:t xml:space="preserve">a jugozahodni in jugovzhodni strani fasade </w:t>
      </w:r>
      <w:r w:rsidR="00B366FD">
        <w:rPr>
          <w:rFonts w:ascii="Helvetica" w:hAnsi="Helvetica" w:cs="Helvetica"/>
          <w:sz w:val="22"/>
        </w:rPr>
        <w:t>n</w:t>
      </w:r>
      <w:r w:rsidRPr="00B366FD">
        <w:rPr>
          <w:rFonts w:ascii="Helvetica" w:hAnsi="Helvetica" w:cs="Helvetica"/>
          <w:sz w:val="22"/>
        </w:rPr>
        <w:t xml:space="preserve">ad pritlično etažo, </w:t>
      </w:r>
      <w:r w:rsidR="00B366FD">
        <w:rPr>
          <w:rFonts w:ascii="Helvetica" w:hAnsi="Helvetica" w:cs="Helvetica"/>
          <w:sz w:val="22"/>
        </w:rPr>
        <w:t xml:space="preserve">pa </w:t>
      </w:r>
      <w:r w:rsidRPr="00B366FD">
        <w:rPr>
          <w:rFonts w:ascii="Helvetica" w:hAnsi="Helvetica" w:cs="Helvetica"/>
          <w:sz w:val="22"/>
        </w:rPr>
        <w:t>po celotni dolžini fasade, nadstrešek v maksimalni širini 4m, ki lahko sega preko maksimalno določenih tlorisnih gabaritov.</w:t>
      </w:r>
      <w:r w:rsidR="00B366FD" w:rsidRPr="00B366FD">
        <w:rPr>
          <w:rFonts w:ascii="Helvetica" w:hAnsi="Helvetica" w:cs="Helvetica"/>
          <w:sz w:val="22"/>
        </w:rPr>
        <w:t xml:space="preserve"> </w:t>
      </w:r>
      <w:r w:rsidRPr="00B366FD">
        <w:rPr>
          <w:rFonts w:ascii="Helvetica" w:hAnsi="Helvetica" w:cs="Helvetica"/>
          <w:sz w:val="22"/>
        </w:rPr>
        <w:t>Na ju</w:t>
      </w:r>
      <w:r w:rsidR="009D3777">
        <w:rPr>
          <w:rFonts w:ascii="Helvetica" w:hAnsi="Helvetica" w:cs="Helvetica"/>
          <w:sz w:val="22"/>
        </w:rPr>
        <w:t>govzhodni</w:t>
      </w:r>
      <w:r w:rsidRPr="00B366FD">
        <w:rPr>
          <w:rFonts w:ascii="Helvetica" w:hAnsi="Helvetica" w:cs="Helvetica"/>
          <w:sz w:val="22"/>
        </w:rPr>
        <w:t xml:space="preserve"> strani gradbene parcele, ob Industrijski cesti je predvidena zasaditev dreves avtohtone vrste.</w:t>
      </w:r>
    </w:p>
    <w:p w14:paraId="1BFE24F1" w14:textId="5F6B815D" w:rsidR="00C6587B" w:rsidRPr="00C6587B" w:rsidRDefault="00CF6240" w:rsidP="00FE1680">
      <w:pPr>
        <w:numPr>
          <w:ilvl w:val="0"/>
          <w:numId w:val="16"/>
        </w:numPr>
        <w:tabs>
          <w:tab w:val="num" w:pos="426"/>
        </w:tabs>
        <w:ind w:left="426" w:hanging="284"/>
        <w:rPr>
          <w:rFonts w:ascii="Helvetica" w:hAnsi="Helvetica" w:cs="Helvetica"/>
          <w:sz w:val="22"/>
        </w:rPr>
      </w:pPr>
      <w:r w:rsidRPr="00C6587B">
        <w:rPr>
          <w:rFonts w:ascii="Helvetica" w:hAnsi="Helvetica" w:cs="Helvetica"/>
          <w:sz w:val="22"/>
        </w:rPr>
        <w:t>gradnja poslovnega objekta 16B na skupni gradbeni parceli št. 15, namenjenega skladiščni dejavnosti, maksimalne tlorisne velikosti 47,40 m x 42,50 m in maksimalne dovoljene etažnosti P, pri čemer bo imela streha objekta, tudi funkcijo dela parkirišča, ki bo namenjeno tako objektu 16B, kot tudi objektu 15 (le-to je predvideno na taki nadmorski višini, da bo možen uvoz iz Industrijske ceste)</w:t>
      </w:r>
      <w:r w:rsidR="0000307D" w:rsidRPr="00C6587B">
        <w:rPr>
          <w:rFonts w:ascii="Helvetica" w:hAnsi="Helvetica" w:cs="Helvetica"/>
          <w:sz w:val="22"/>
        </w:rPr>
        <w:t>,</w:t>
      </w:r>
      <w:r w:rsidR="00C6587B">
        <w:rPr>
          <w:rFonts w:ascii="Helvetica" w:hAnsi="Helvetica" w:cs="Helvetica"/>
          <w:sz w:val="22"/>
        </w:rPr>
        <w:t xml:space="preserve"> z</w:t>
      </w:r>
      <w:r w:rsidR="0000307D" w:rsidRPr="00C6587B">
        <w:rPr>
          <w:rFonts w:ascii="Helvetica" w:hAnsi="Helvetica" w:cs="Helvetica"/>
          <w:sz w:val="22"/>
        </w:rPr>
        <w:t xml:space="preserve"> m</w:t>
      </w:r>
      <w:r w:rsidRPr="00C6587B">
        <w:rPr>
          <w:rFonts w:ascii="Helvetica" w:hAnsi="Helvetica" w:cs="Helvetica"/>
          <w:sz w:val="22"/>
        </w:rPr>
        <w:t>aksimaln</w:t>
      </w:r>
      <w:r w:rsidR="00C6587B">
        <w:rPr>
          <w:rFonts w:ascii="Helvetica" w:hAnsi="Helvetica" w:cs="Helvetica"/>
          <w:sz w:val="22"/>
        </w:rPr>
        <w:t>o</w:t>
      </w:r>
      <w:r w:rsidRPr="00C6587B">
        <w:rPr>
          <w:rFonts w:ascii="Helvetica" w:hAnsi="Helvetica" w:cs="Helvetica"/>
          <w:sz w:val="22"/>
        </w:rPr>
        <w:t xml:space="preserve"> absolutn</w:t>
      </w:r>
      <w:r w:rsidR="00C6587B">
        <w:rPr>
          <w:rFonts w:ascii="Helvetica" w:hAnsi="Helvetica" w:cs="Helvetica"/>
          <w:sz w:val="22"/>
        </w:rPr>
        <w:t>o</w:t>
      </w:r>
      <w:r w:rsidRPr="00C6587B">
        <w:rPr>
          <w:rFonts w:ascii="Helvetica" w:hAnsi="Helvetica" w:cs="Helvetica"/>
          <w:sz w:val="22"/>
        </w:rPr>
        <w:t xml:space="preserve"> višinsk</w:t>
      </w:r>
      <w:r w:rsidR="00C6587B">
        <w:rPr>
          <w:rFonts w:ascii="Helvetica" w:hAnsi="Helvetica" w:cs="Helvetica"/>
          <w:sz w:val="22"/>
        </w:rPr>
        <w:t>o</w:t>
      </w:r>
      <w:r w:rsidRPr="00C6587B">
        <w:rPr>
          <w:rFonts w:ascii="Helvetica" w:hAnsi="Helvetica" w:cs="Helvetica"/>
          <w:sz w:val="22"/>
        </w:rPr>
        <w:t xml:space="preserve"> kot</w:t>
      </w:r>
      <w:r w:rsidR="00C6587B">
        <w:rPr>
          <w:rFonts w:ascii="Helvetica" w:hAnsi="Helvetica" w:cs="Helvetica"/>
          <w:sz w:val="22"/>
        </w:rPr>
        <w:t>o</w:t>
      </w:r>
      <w:r w:rsidRPr="00C6587B">
        <w:rPr>
          <w:rFonts w:ascii="Helvetica" w:hAnsi="Helvetica" w:cs="Helvetica"/>
          <w:sz w:val="22"/>
        </w:rPr>
        <w:t xml:space="preserve"> pritličja stavbe + 13,35 m.n.m.</w:t>
      </w:r>
      <w:r w:rsidR="00B366FD">
        <w:rPr>
          <w:rFonts w:ascii="Helvetica" w:hAnsi="Helvetica" w:cs="Helvetica"/>
          <w:sz w:val="22"/>
        </w:rPr>
        <w:t xml:space="preserve"> in</w:t>
      </w:r>
      <w:r w:rsidR="00C6587B">
        <w:rPr>
          <w:rFonts w:ascii="Helvetica" w:hAnsi="Helvetica" w:cs="Helvetica"/>
          <w:sz w:val="22"/>
        </w:rPr>
        <w:t xml:space="preserve"> </w:t>
      </w:r>
      <w:r w:rsidR="0000307D" w:rsidRPr="00C6587B">
        <w:rPr>
          <w:rFonts w:ascii="Helvetica" w:hAnsi="Helvetica" w:cs="Helvetica"/>
          <w:sz w:val="22"/>
        </w:rPr>
        <w:t>m</w:t>
      </w:r>
      <w:r w:rsidRPr="00C6587B">
        <w:rPr>
          <w:rFonts w:ascii="Helvetica" w:hAnsi="Helvetica" w:cs="Helvetica"/>
          <w:sz w:val="22"/>
        </w:rPr>
        <w:t>aksimaln</w:t>
      </w:r>
      <w:r w:rsidR="00B366FD">
        <w:rPr>
          <w:rFonts w:ascii="Helvetica" w:hAnsi="Helvetica" w:cs="Helvetica"/>
          <w:sz w:val="22"/>
        </w:rPr>
        <w:t>o</w:t>
      </w:r>
      <w:r w:rsidRPr="00C6587B">
        <w:rPr>
          <w:rFonts w:ascii="Helvetica" w:hAnsi="Helvetica" w:cs="Helvetica"/>
          <w:sz w:val="22"/>
        </w:rPr>
        <w:t xml:space="preserve"> absolutn</w:t>
      </w:r>
      <w:r w:rsidR="00B366FD">
        <w:rPr>
          <w:rFonts w:ascii="Helvetica" w:hAnsi="Helvetica" w:cs="Helvetica"/>
          <w:sz w:val="22"/>
        </w:rPr>
        <w:t>o</w:t>
      </w:r>
      <w:r w:rsidRPr="00C6587B">
        <w:rPr>
          <w:rFonts w:ascii="Helvetica" w:hAnsi="Helvetica" w:cs="Helvetica"/>
          <w:sz w:val="22"/>
        </w:rPr>
        <w:t xml:space="preserve"> višinsk</w:t>
      </w:r>
      <w:r w:rsidR="00B366FD">
        <w:rPr>
          <w:rFonts w:ascii="Helvetica" w:hAnsi="Helvetica" w:cs="Helvetica"/>
          <w:sz w:val="22"/>
        </w:rPr>
        <w:t>o</w:t>
      </w:r>
      <w:r w:rsidRPr="00C6587B">
        <w:rPr>
          <w:rFonts w:ascii="Helvetica" w:hAnsi="Helvetica" w:cs="Helvetica"/>
          <w:sz w:val="22"/>
        </w:rPr>
        <w:t xml:space="preserve"> kot</w:t>
      </w:r>
      <w:r w:rsidR="00B366FD">
        <w:rPr>
          <w:rFonts w:ascii="Helvetica" w:hAnsi="Helvetica" w:cs="Helvetica"/>
          <w:sz w:val="22"/>
        </w:rPr>
        <w:t>o</w:t>
      </w:r>
      <w:r w:rsidRPr="00C6587B">
        <w:rPr>
          <w:rFonts w:ascii="Helvetica" w:hAnsi="Helvetica" w:cs="Helvetica"/>
          <w:sz w:val="22"/>
        </w:rPr>
        <w:t xml:space="preserve"> venca stavbe (ravne strehe, na kateri bo parkirišče)</w:t>
      </w:r>
      <w:r w:rsidR="0000307D" w:rsidRPr="00C6587B">
        <w:rPr>
          <w:rFonts w:ascii="Helvetica" w:hAnsi="Helvetica" w:cs="Helvetica"/>
          <w:sz w:val="22"/>
        </w:rPr>
        <w:t xml:space="preserve"> </w:t>
      </w:r>
      <w:r w:rsidRPr="00C6587B">
        <w:rPr>
          <w:rFonts w:ascii="Helvetica" w:hAnsi="Helvetica" w:cs="Helvetica"/>
          <w:sz w:val="22"/>
        </w:rPr>
        <w:t>+ 20,35 m.n.m.</w:t>
      </w:r>
      <w:r w:rsidR="0000307D" w:rsidRPr="00C6587B">
        <w:rPr>
          <w:rFonts w:ascii="Helvetica" w:hAnsi="Helvetica" w:cs="Helvetica"/>
          <w:sz w:val="22"/>
        </w:rPr>
        <w:t>, pri čemer je n</w:t>
      </w:r>
      <w:r w:rsidRPr="00C6587B">
        <w:rPr>
          <w:rFonts w:ascii="Helvetica" w:hAnsi="Helvetica" w:cs="Helvetica"/>
          <w:sz w:val="22"/>
        </w:rPr>
        <w:t xml:space="preserve">a </w:t>
      </w:r>
      <w:r w:rsidR="009D3777" w:rsidRPr="00B366FD">
        <w:rPr>
          <w:rFonts w:ascii="Helvetica" w:hAnsi="Helvetica" w:cs="Helvetica"/>
          <w:sz w:val="22"/>
        </w:rPr>
        <w:t>ju</w:t>
      </w:r>
      <w:r w:rsidR="009D3777">
        <w:rPr>
          <w:rFonts w:ascii="Helvetica" w:hAnsi="Helvetica" w:cs="Helvetica"/>
          <w:sz w:val="22"/>
        </w:rPr>
        <w:t>govzhodni</w:t>
      </w:r>
      <w:r w:rsidR="009D3777" w:rsidRPr="00C6587B">
        <w:rPr>
          <w:rFonts w:ascii="Helvetica" w:hAnsi="Helvetica" w:cs="Helvetica"/>
          <w:sz w:val="22"/>
        </w:rPr>
        <w:t xml:space="preserve"> </w:t>
      </w:r>
      <w:r w:rsidRPr="00C6587B">
        <w:rPr>
          <w:rFonts w:ascii="Helvetica" w:hAnsi="Helvetica" w:cs="Helvetica"/>
          <w:sz w:val="22"/>
        </w:rPr>
        <w:t>strani gradbene parcele, ob Industrijski cesti predvidena zasaditev dreves avtohtone vrste.</w:t>
      </w:r>
    </w:p>
    <w:p w14:paraId="7BF7F5BC" w14:textId="4EDC09BE" w:rsidR="00C6587B" w:rsidRPr="00C6587B" w:rsidRDefault="00C6587B" w:rsidP="00265F92">
      <w:pPr>
        <w:numPr>
          <w:ilvl w:val="0"/>
          <w:numId w:val="16"/>
        </w:numPr>
        <w:tabs>
          <w:tab w:val="num" w:pos="426"/>
        </w:tabs>
        <w:ind w:left="426"/>
        <w:rPr>
          <w:rFonts w:ascii="Helvetica" w:hAnsi="Helvetica" w:cs="Helvetica"/>
          <w:sz w:val="22"/>
        </w:rPr>
      </w:pPr>
      <w:r w:rsidRPr="00C6587B">
        <w:rPr>
          <w:rFonts w:ascii="Helvetica" w:hAnsi="Helvetica" w:cs="Helvetica"/>
          <w:sz w:val="22"/>
        </w:rPr>
        <w:t>gradnja novega objekta 14D na gradbeni parceli 14D, namenjenega gasilskemu domu (Druge stavbe, ki niso uvrščene druge), oziroma, alternativno, proizvodni in drugi poslovni dejavnosti (ni dovoljena gostinska, nastanitvena in živilska trgovska dejavnost), maksimalne tlorisne velikosti 3</w:t>
      </w:r>
      <w:r w:rsidR="00B3181B">
        <w:rPr>
          <w:rFonts w:ascii="Helvetica" w:hAnsi="Helvetica" w:cs="Helvetica"/>
          <w:sz w:val="22"/>
        </w:rPr>
        <w:t>6</w:t>
      </w:r>
      <w:r w:rsidRPr="00C6587B">
        <w:rPr>
          <w:rFonts w:ascii="Helvetica" w:hAnsi="Helvetica" w:cs="Helvetica"/>
          <w:sz w:val="22"/>
        </w:rPr>
        <w:t xml:space="preserve">,00 m x 16,50 m na lokaciji, ki je razvidna iz grafičnega dela odloka, kjer so tudi določene gradbene meje stavbe, maksimalne dovoljene etažnosti K + P + 1, </w:t>
      </w:r>
      <w:r>
        <w:rPr>
          <w:rFonts w:ascii="Helvetica" w:hAnsi="Helvetica" w:cs="Helvetica"/>
          <w:sz w:val="22"/>
        </w:rPr>
        <w:t xml:space="preserve">z </w:t>
      </w:r>
      <w:r w:rsidRPr="00C6587B">
        <w:rPr>
          <w:rFonts w:ascii="Helvetica" w:hAnsi="Helvetica" w:cs="Helvetica"/>
          <w:sz w:val="22"/>
        </w:rPr>
        <w:t>maksimaln</w:t>
      </w:r>
      <w:r>
        <w:rPr>
          <w:rFonts w:ascii="Helvetica" w:hAnsi="Helvetica" w:cs="Helvetica"/>
          <w:sz w:val="22"/>
        </w:rPr>
        <w:t>o</w:t>
      </w:r>
      <w:r w:rsidRPr="00C6587B">
        <w:rPr>
          <w:rFonts w:ascii="Helvetica" w:hAnsi="Helvetica" w:cs="Helvetica"/>
          <w:sz w:val="22"/>
        </w:rPr>
        <w:t xml:space="preserve"> absolutn</w:t>
      </w:r>
      <w:r>
        <w:rPr>
          <w:rFonts w:ascii="Helvetica" w:hAnsi="Helvetica" w:cs="Helvetica"/>
          <w:sz w:val="22"/>
        </w:rPr>
        <w:t>o</w:t>
      </w:r>
      <w:r w:rsidRPr="00C6587B">
        <w:rPr>
          <w:rFonts w:ascii="Helvetica" w:hAnsi="Helvetica" w:cs="Helvetica"/>
          <w:sz w:val="22"/>
        </w:rPr>
        <w:t xml:space="preserve"> višinsk</w:t>
      </w:r>
      <w:r>
        <w:rPr>
          <w:rFonts w:ascii="Helvetica" w:hAnsi="Helvetica" w:cs="Helvetica"/>
          <w:sz w:val="22"/>
        </w:rPr>
        <w:t>o</w:t>
      </w:r>
      <w:r w:rsidRPr="00C6587B">
        <w:rPr>
          <w:rFonts w:ascii="Helvetica" w:hAnsi="Helvetica" w:cs="Helvetica"/>
          <w:sz w:val="22"/>
        </w:rPr>
        <w:t xml:space="preserve"> kot</w:t>
      </w:r>
      <w:r>
        <w:rPr>
          <w:rFonts w:ascii="Helvetica" w:hAnsi="Helvetica" w:cs="Helvetica"/>
          <w:sz w:val="22"/>
        </w:rPr>
        <w:t>o</w:t>
      </w:r>
      <w:r w:rsidRPr="00C6587B">
        <w:rPr>
          <w:rFonts w:ascii="Helvetica" w:hAnsi="Helvetica" w:cs="Helvetica"/>
          <w:sz w:val="22"/>
        </w:rPr>
        <w:t xml:space="preserve"> praga stavbe + 11,25 m.n.m.</w:t>
      </w:r>
      <w:r>
        <w:rPr>
          <w:rFonts w:ascii="Helvetica" w:hAnsi="Helvetica" w:cs="Helvetica"/>
          <w:sz w:val="22"/>
        </w:rPr>
        <w:t xml:space="preserve"> in</w:t>
      </w:r>
      <w:r w:rsidRPr="00C6587B">
        <w:rPr>
          <w:rFonts w:ascii="Helvetica" w:hAnsi="Helvetica" w:cs="Helvetica"/>
          <w:sz w:val="22"/>
        </w:rPr>
        <w:t xml:space="preserve"> maksimaln</w:t>
      </w:r>
      <w:r>
        <w:rPr>
          <w:rFonts w:ascii="Helvetica" w:hAnsi="Helvetica" w:cs="Helvetica"/>
          <w:sz w:val="22"/>
        </w:rPr>
        <w:t>o</w:t>
      </w:r>
      <w:r w:rsidRPr="00C6587B">
        <w:rPr>
          <w:rFonts w:ascii="Helvetica" w:hAnsi="Helvetica" w:cs="Helvetica"/>
          <w:sz w:val="22"/>
        </w:rPr>
        <w:t xml:space="preserve"> absolutn</w:t>
      </w:r>
      <w:r>
        <w:rPr>
          <w:rFonts w:ascii="Helvetica" w:hAnsi="Helvetica" w:cs="Helvetica"/>
          <w:sz w:val="22"/>
        </w:rPr>
        <w:t>o</w:t>
      </w:r>
      <w:r w:rsidRPr="00C6587B">
        <w:rPr>
          <w:rFonts w:ascii="Helvetica" w:hAnsi="Helvetica" w:cs="Helvetica"/>
          <w:sz w:val="22"/>
        </w:rPr>
        <w:t xml:space="preserve"> višinsk</w:t>
      </w:r>
      <w:r>
        <w:rPr>
          <w:rFonts w:ascii="Helvetica" w:hAnsi="Helvetica" w:cs="Helvetica"/>
          <w:sz w:val="22"/>
        </w:rPr>
        <w:t>o</w:t>
      </w:r>
      <w:r w:rsidRPr="00C6587B">
        <w:rPr>
          <w:rFonts w:ascii="Helvetica" w:hAnsi="Helvetica" w:cs="Helvetica"/>
          <w:sz w:val="22"/>
        </w:rPr>
        <w:t xml:space="preserve"> kot</w:t>
      </w:r>
      <w:r>
        <w:rPr>
          <w:rFonts w:ascii="Helvetica" w:hAnsi="Helvetica" w:cs="Helvetica"/>
          <w:sz w:val="22"/>
        </w:rPr>
        <w:t>o</w:t>
      </w:r>
      <w:r w:rsidRPr="00C6587B">
        <w:rPr>
          <w:rFonts w:ascii="Helvetica" w:hAnsi="Helvetica" w:cs="Helvetica"/>
          <w:sz w:val="22"/>
        </w:rPr>
        <w:t xml:space="preserve"> venca + 22,25 m.n.m..</w:t>
      </w:r>
    </w:p>
    <w:p w14:paraId="194F52AB" w14:textId="49C6CEB2" w:rsidR="0000307D" w:rsidRPr="0000307D" w:rsidRDefault="0000307D" w:rsidP="0000307D">
      <w:pPr>
        <w:rPr>
          <w:rFonts w:ascii="Helvetica" w:hAnsi="Helvetica" w:cs="Helvetica"/>
          <w:sz w:val="22"/>
        </w:rPr>
      </w:pPr>
      <w:r w:rsidRPr="0000307D">
        <w:rPr>
          <w:rFonts w:ascii="Helvetica" w:hAnsi="Helvetica" w:cs="Helvetica"/>
          <w:sz w:val="22"/>
        </w:rPr>
        <w:t xml:space="preserve">Namesto poslovnega objekta 14B/1 </w:t>
      </w:r>
      <w:r w:rsidR="00C6587B">
        <w:rPr>
          <w:rFonts w:ascii="Helvetica" w:hAnsi="Helvetica" w:cs="Helvetica"/>
          <w:sz w:val="22"/>
        </w:rPr>
        <w:t>se</w:t>
      </w:r>
      <w:r w:rsidRPr="0000307D">
        <w:rPr>
          <w:rFonts w:ascii="Helvetica" w:hAnsi="Helvetica" w:cs="Helvetica"/>
          <w:sz w:val="22"/>
        </w:rPr>
        <w:t xml:space="preserve"> na gradbeni parceli 14B/1 se dopusti, da se alternativno predvidi tudi samo parkirišče po celotni gradbeni parceli 14B/1.</w:t>
      </w:r>
    </w:p>
    <w:p w14:paraId="4F96D584" w14:textId="688A0ACF" w:rsidR="00CF6240" w:rsidRDefault="00CF6240" w:rsidP="00B21373">
      <w:pPr>
        <w:rPr>
          <w:rFonts w:ascii="Helvetica" w:hAnsi="Helvetica" w:cs="Helvetica"/>
          <w:color w:val="FF0000"/>
          <w:sz w:val="22"/>
        </w:rPr>
      </w:pPr>
    </w:p>
    <w:p w14:paraId="6974F503" w14:textId="6AF45CE0" w:rsidR="00B21373" w:rsidRDefault="00B21373" w:rsidP="00B21373">
      <w:pPr>
        <w:rPr>
          <w:rFonts w:ascii="Helvetica" w:hAnsi="Helvetica" w:cs="Helvetica"/>
          <w:sz w:val="22"/>
        </w:rPr>
      </w:pPr>
      <w:r w:rsidRPr="00B21373">
        <w:rPr>
          <w:rFonts w:ascii="Helvetica" w:hAnsi="Helvetica" w:cs="Helvetica"/>
          <w:sz w:val="22"/>
        </w:rPr>
        <w:t xml:space="preserve">Na </w:t>
      </w:r>
      <w:r w:rsidR="00CF6240">
        <w:rPr>
          <w:rFonts w:ascii="Helvetica" w:hAnsi="Helvetica" w:cs="Helvetica"/>
          <w:sz w:val="22"/>
        </w:rPr>
        <w:t>gradbeni parceli 14D ter skupni gradbeni parceli 15 je predvidena u</w:t>
      </w:r>
      <w:r w:rsidRPr="00B21373">
        <w:rPr>
          <w:rFonts w:ascii="Helvetica" w:hAnsi="Helvetica" w:cs="Helvetica"/>
          <w:sz w:val="22"/>
        </w:rPr>
        <w:t xml:space="preserve">reditev pločnikov in parkirišč. </w:t>
      </w:r>
    </w:p>
    <w:p w14:paraId="46E856B2" w14:textId="77777777" w:rsidR="00B21373" w:rsidRPr="00B21373" w:rsidRDefault="00B21373" w:rsidP="00B21373">
      <w:pPr>
        <w:rPr>
          <w:rFonts w:ascii="Helvetica" w:hAnsi="Helvetica" w:cs="Helvetica"/>
          <w:sz w:val="22"/>
        </w:rPr>
      </w:pPr>
    </w:p>
    <w:p w14:paraId="08EDF007" w14:textId="2B1DEB99" w:rsidR="009B72EB" w:rsidRDefault="009B72EB" w:rsidP="00630671">
      <w:pPr>
        <w:pStyle w:val="Odstavekseznama"/>
        <w:ind w:left="0"/>
        <w:rPr>
          <w:rFonts w:cs="Times New Roman"/>
        </w:rPr>
      </w:pPr>
    </w:p>
    <w:p w14:paraId="35E4291F" w14:textId="1E536B3B" w:rsidR="009B72EB" w:rsidRDefault="009B72EB" w:rsidP="00630671">
      <w:pPr>
        <w:pStyle w:val="Odstavekseznama"/>
        <w:ind w:left="0"/>
        <w:rPr>
          <w:rFonts w:cs="Times New Roman"/>
        </w:rPr>
      </w:pPr>
    </w:p>
    <w:p w14:paraId="01457E72" w14:textId="41BAF133" w:rsidR="004605F7" w:rsidRDefault="004605F7">
      <w:pPr>
        <w:rPr>
          <w:rFonts w:ascii="Helvetica" w:hAnsi="Helvetica" w:cs="Helvetica"/>
          <w:sz w:val="22"/>
        </w:rPr>
      </w:pPr>
      <w:r>
        <w:rPr>
          <w:rFonts w:ascii="Helvetica" w:hAnsi="Helvetica" w:cs="Helvetica"/>
          <w:sz w:val="22"/>
        </w:rPr>
        <w:br w:type="page"/>
      </w:r>
    </w:p>
    <w:p w14:paraId="3BC3FF14" w14:textId="77777777" w:rsidR="004E595F" w:rsidRDefault="004E595F">
      <w:pPr>
        <w:rPr>
          <w:rFonts w:ascii="Helvetica" w:hAnsi="Helvetica" w:cs="Helvetica"/>
          <w:sz w:val="22"/>
        </w:rPr>
      </w:pPr>
    </w:p>
    <w:p w14:paraId="66DC1ECA" w14:textId="77777777" w:rsidR="009B72EB" w:rsidRPr="00F41F1A" w:rsidRDefault="009B72EB" w:rsidP="00630671">
      <w:pPr>
        <w:pStyle w:val="Odstavekseznama"/>
        <w:ind w:left="0"/>
        <w:rPr>
          <w:rFonts w:ascii="Helvetica" w:hAnsi="Helvetica" w:cs="Helvetica"/>
          <w:sz w:val="22"/>
        </w:rPr>
      </w:pPr>
    </w:p>
    <w:p w14:paraId="5781960D" w14:textId="77777777" w:rsidR="009B72EB" w:rsidRPr="009B72EB" w:rsidRDefault="009B72EB" w:rsidP="009B72EB">
      <w:pPr>
        <w:jc w:val="center"/>
        <w:rPr>
          <w:rFonts w:ascii="Helvetica" w:hAnsi="Helvetica" w:cs="Helvetica"/>
          <w:b/>
          <w:sz w:val="22"/>
        </w:rPr>
      </w:pPr>
      <w:r w:rsidRPr="009B72EB">
        <w:rPr>
          <w:rFonts w:ascii="Helvetica" w:hAnsi="Helvetica" w:cs="Helvetica"/>
          <w:b/>
          <w:sz w:val="22"/>
        </w:rPr>
        <w:t>III. SMERNICE NOSILCEV UREJANJA PROSTORA</w:t>
      </w:r>
    </w:p>
    <w:p w14:paraId="21665FFE" w14:textId="77777777" w:rsidR="009B72EB" w:rsidRPr="009B72EB" w:rsidRDefault="009B72EB" w:rsidP="009B72EB">
      <w:pPr>
        <w:tabs>
          <w:tab w:val="left" w:pos="2650"/>
        </w:tabs>
        <w:rPr>
          <w:rFonts w:ascii="Helvetica" w:hAnsi="Helvetica" w:cs="Helvetica"/>
          <w:b/>
          <w:sz w:val="22"/>
        </w:rPr>
      </w:pPr>
      <w:r w:rsidRPr="009B72EB">
        <w:rPr>
          <w:rFonts w:ascii="Helvetica" w:hAnsi="Helvetica" w:cs="Helvetica"/>
          <w:b/>
          <w:sz w:val="22"/>
        </w:rPr>
        <w:tab/>
      </w:r>
    </w:p>
    <w:p w14:paraId="6F7D62FF" w14:textId="17B51021" w:rsidR="009B72EB" w:rsidRPr="009B72EB" w:rsidRDefault="009B72EB" w:rsidP="009B72EB">
      <w:pPr>
        <w:contextualSpacing/>
        <w:rPr>
          <w:rFonts w:ascii="Helvetica" w:hAnsi="Helvetica" w:cs="Helvetica"/>
          <w:sz w:val="22"/>
        </w:rPr>
      </w:pPr>
      <w:r w:rsidRPr="009B72EB">
        <w:rPr>
          <w:rFonts w:ascii="Helvetica" w:hAnsi="Helvetica" w:cs="Helvetica"/>
          <w:sz w:val="22"/>
        </w:rPr>
        <w:t xml:space="preserve">Občina Izola je z dopisom dne </w:t>
      </w:r>
      <w:r w:rsidR="00B51758">
        <w:rPr>
          <w:rFonts w:ascii="Helvetica" w:hAnsi="Helvetica" w:cs="Helvetica"/>
          <w:sz w:val="22"/>
        </w:rPr>
        <w:t>20</w:t>
      </w:r>
      <w:r w:rsidRPr="009B72EB">
        <w:rPr>
          <w:rFonts w:ascii="Helvetica" w:hAnsi="Helvetica" w:cs="Helvetica"/>
          <w:sz w:val="22"/>
        </w:rPr>
        <w:t>.</w:t>
      </w:r>
      <w:r w:rsidR="00B51758">
        <w:rPr>
          <w:rFonts w:ascii="Helvetica" w:hAnsi="Helvetica" w:cs="Helvetica"/>
          <w:sz w:val="22"/>
        </w:rPr>
        <w:t>6</w:t>
      </w:r>
      <w:r w:rsidRPr="009B72EB">
        <w:rPr>
          <w:rFonts w:ascii="Helvetica" w:hAnsi="Helvetica" w:cs="Helvetica"/>
          <w:sz w:val="22"/>
        </w:rPr>
        <w:t>.201</w:t>
      </w:r>
      <w:r w:rsidR="00B51758">
        <w:rPr>
          <w:rFonts w:ascii="Helvetica" w:hAnsi="Helvetica" w:cs="Helvetica"/>
          <w:sz w:val="22"/>
        </w:rPr>
        <w:t>9</w:t>
      </w:r>
      <w:r w:rsidRPr="009B72EB">
        <w:rPr>
          <w:rFonts w:ascii="Helvetica" w:hAnsi="Helvetica" w:cs="Helvetica"/>
          <w:sz w:val="22"/>
        </w:rPr>
        <w:t>, št. 3505-</w:t>
      </w:r>
      <w:r w:rsidR="00B51758">
        <w:rPr>
          <w:rFonts w:ascii="Helvetica" w:hAnsi="Helvetica" w:cs="Helvetica"/>
          <w:sz w:val="22"/>
        </w:rPr>
        <w:t>49</w:t>
      </w:r>
      <w:r w:rsidRPr="009B72EB">
        <w:rPr>
          <w:rFonts w:ascii="Helvetica" w:hAnsi="Helvetica" w:cs="Helvetica"/>
          <w:sz w:val="22"/>
        </w:rPr>
        <w:t>/20</w:t>
      </w:r>
      <w:r w:rsidR="00B51758">
        <w:rPr>
          <w:rFonts w:ascii="Helvetica" w:hAnsi="Helvetica" w:cs="Helvetica"/>
          <w:sz w:val="22"/>
        </w:rPr>
        <w:t>20</w:t>
      </w:r>
      <w:r w:rsidRPr="009B72EB">
        <w:rPr>
          <w:rFonts w:ascii="Helvetica" w:hAnsi="Helvetica" w:cs="Helvetica"/>
          <w:sz w:val="22"/>
        </w:rPr>
        <w:t xml:space="preserve">-21 na podlagi </w:t>
      </w:r>
      <w:r w:rsidR="00A40108" w:rsidRPr="00A40108">
        <w:rPr>
          <w:rFonts w:ascii="Helvetica" w:hAnsi="Helvetica" w:cs="Helvetica"/>
          <w:sz w:val="22"/>
        </w:rPr>
        <w:t>119</w:t>
      </w:r>
      <w:r w:rsidRPr="009B72EB">
        <w:rPr>
          <w:rFonts w:ascii="Helvetica" w:hAnsi="Helvetica" w:cs="Helvetica"/>
          <w:sz w:val="22"/>
        </w:rPr>
        <w:t>.</w:t>
      </w:r>
      <w:r w:rsidR="00A40108" w:rsidRPr="00A40108">
        <w:rPr>
          <w:rFonts w:ascii="Helvetica" w:hAnsi="Helvetica" w:cs="Helvetica"/>
          <w:sz w:val="22"/>
        </w:rPr>
        <w:t xml:space="preserve"> in 110.</w:t>
      </w:r>
      <w:r w:rsidRPr="009B72EB">
        <w:rPr>
          <w:rFonts w:ascii="Helvetica" w:hAnsi="Helvetica" w:cs="Helvetica"/>
          <w:sz w:val="22"/>
        </w:rPr>
        <w:t xml:space="preserve"> člena </w:t>
      </w:r>
      <w:r w:rsidRPr="00F41F1A">
        <w:rPr>
          <w:rFonts w:ascii="Helvetica" w:hAnsi="Helvetica" w:cs="Helvetica"/>
          <w:sz w:val="22"/>
        </w:rPr>
        <w:t xml:space="preserve">Zakona o urejanju prostora (Uradni list RS, št. 61/17) </w:t>
      </w:r>
      <w:r w:rsidRPr="009B72EB">
        <w:rPr>
          <w:rFonts w:ascii="Helvetica" w:hAnsi="Helvetica" w:cs="Helvetica"/>
          <w:sz w:val="22"/>
        </w:rPr>
        <w:t xml:space="preserve">nosilce urejanja prostora pozvala, da izdajo smernice za izdelavo sprememb in dopolnitev </w:t>
      </w:r>
      <w:r w:rsidRPr="009B72EB">
        <w:rPr>
          <w:rFonts w:ascii="Helvetica" w:hAnsi="Helvetica" w:cs="Helvetica"/>
          <w:bCs/>
          <w:sz w:val="22"/>
        </w:rPr>
        <w:t>Odloka o zazidalnem načrtu za Območje Kajuhova – Hudournik Morer</w:t>
      </w:r>
      <w:r w:rsidRPr="009B72EB">
        <w:rPr>
          <w:rFonts w:ascii="Helvetica" w:hAnsi="Helvetica" w:cs="Helvetica"/>
          <w:sz w:val="22"/>
        </w:rPr>
        <w:t>, ki se nanašajo na obravnavano območje. V spodnji tabeli so navedeni vsi nosilci urejanja prostora. Vsa tekstualna in grafična gradiva smernic so priložena.</w:t>
      </w:r>
    </w:p>
    <w:p w14:paraId="384BB4AB" w14:textId="2A93FD50" w:rsidR="009B72EB" w:rsidRDefault="009B72EB" w:rsidP="009B72EB">
      <w:pPr>
        <w:contextualSpacing/>
        <w:rPr>
          <w:rFonts w:ascii="Helvetica" w:hAnsi="Helvetica" w:cs="Helvetica"/>
          <w:sz w:val="22"/>
        </w:rPr>
      </w:pPr>
    </w:p>
    <w:p w14:paraId="0448ABC4" w14:textId="77777777" w:rsidR="002C0A52" w:rsidRPr="009B72EB" w:rsidRDefault="002C0A52" w:rsidP="002C0A52">
      <w:pPr>
        <w:tabs>
          <w:tab w:val="left" w:pos="3850"/>
        </w:tabs>
        <w:spacing w:before="120" w:line="240" w:lineRule="atLeast"/>
        <w:jc w:val="right"/>
        <w:rPr>
          <w:rFonts w:ascii="Helvetica" w:eastAsia="Times New Roman" w:hAnsi="Helvetica" w:cs="Helvetica"/>
          <w:i/>
          <w:sz w:val="22"/>
          <w:lang w:eastAsia="sl-SI"/>
        </w:rPr>
      </w:pPr>
      <w:r w:rsidRPr="009B72EB">
        <w:rPr>
          <w:rFonts w:ascii="Helvetica" w:eastAsia="Times New Roman" w:hAnsi="Helvetica" w:cs="Helvetica"/>
          <w:i/>
          <w:sz w:val="22"/>
          <w:lang w:eastAsia="sl-SI"/>
        </w:rPr>
        <w:t>Podane smernice nosilcev urejanja prostora</w:t>
      </w:r>
    </w:p>
    <w:tbl>
      <w:tblPr>
        <w:tblW w:w="95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3"/>
        <w:gridCol w:w="2458"/>
      </w:tblGrid>
      <w:tr w:rsidR="002C0A52" w:rsidRPr="009B72EB" w14:paraId="43EFA515" w14:textId="77777777" w:rsidTr="00CF6240">
        <w:trPr>
          <w:tblHeader/>
          <w:jc w:val="right"/>
        </w:trPr>
        <w:tc>
          <w:tcPr>
            <w:tcW w:w="7083" w:type="dxa"/>
          </w:tcPr>
          <w:p w14:paraId="72F22E87" w14:textId="77777777" w:rsidR="002C0A52" w:rsidRPr="009B72EB" w:rsidRDefault="002C0A52" w:rsidP="00CF6240">
            <w:pPr>
              <w:spacing w:before="20" w:after="20"/>
              <w:jc w:val="center"/>
              <w:rPr>
                <w:rFonts w:ascii="Helvetica" w:hAnsi="Helvetica" w:cs="Helvetica"/>
                <w:b/>
                <w:sz w:val="22"/>
              </w:rPr>
            </w:pPr>
            <w:r w:rsidRPr="009B72EB">
              <w:rPr>
                <w:rFonts w:ascii="Helvetica" w:hAnsi="Helvetica" w:cs="Helvetica"/>
                <w:b/>
                <w:sz w:val="22"/>
              </w:rPr>
              <w:t>nosilci urejanja prostora</w:t>
            </w:r>
          </w:p>
        </w:tc>
        <w:tc>
          <w:tcPr>
            <w:tcW w:w="2458" w:type="dxa"/>
          </w:tcPr>
          <w:p w14:paraId="4FEFF750" w14:textId="77777777" w:rsidR="002C0A52" w:rsidRPr="009B72EB" w:rsidRDefault="002C0A52" w:rsidP="00CF6240">
            <w:pPr>
              <w:spacing w:before="20" w:after="20"/>
              <w:jc w:val="center"/>
              <w:rPr>
                <w:rFonts w:ascii="Helvetica" w:hAnsi="Helvetica" w:cs="Helvetica"/>
                <w:b/>
                <w:sz w:val="22"/>
              </w:rPr>
            </w:pPr>
            <w:r w:rsidRPr="009B72EB">
              <w:rPr>
                <w:rFonts w:ascii="Helvetica" w:hAnsi="Helvetica" w:cs="Helvetica"/>
                <w:b/>
                <w:sz w:val="22"/>
              </w:rPr>
              <w:t>opomba</w:t>
            </w:r>
          </w:p>
        </w:tc>
      </w:tr>
      <w:tr w:rsidR="002C0A52" w:rsidRPr="009B72EB" w14:paraId="73D5BBBF" w14:textId="77777777" w:rsidTr="00CF6240">
        <w:trPr>
          <w:jc w:val="right"/>
        </w:trPr>
        <w:tc>
          <w:tcPr>
            <w:tcW w:w="7083" w:type="dxa"/>
          </w:tcPr>
          <w:p w14:paraId="5B9CFB7B" w14:textId="77777777" w:rsidR="002C0A52" w:rsidRPr="003002AD" w:rsidRDefault="002C0A52" w:rsidP="00CF6240">
            <w:pPr>
              <w:spacing w:before="20" w:after="20"/>
              <w:jc w:val="left"/>
              <w:rPr>
                <w:rFonts w:ascii="Helvetica" w:hAnsi="Helvetica" w:cs="Helvetica"/>
                <w:color w:val="000000" w:themeColor="text1"/>
                <w:sz w:val="22"/>
              </w:rPr>
            </w:pPr>
            <w:r w:rsidRPr="003002AD">
              <w:rPr>
                <w:rFonts w:ascii="Helvetica" w:hAnsi="Helvetica" w:cs="Helvetica"/>
                <w:color w:val="000000" w:themeColor="text1"/>
                <w:sz w:val="22"/>
              </w:rPr>
              <w:t>Rižanski vodovod Koper</w:t>
            </w:r>
            <w:r>
              <w:rPr>
                <w:rFonts w:ascii="Helvetica" w:hAnsi="Helvetica" w:cs="Helvetica"/>
                <w:color w:val="000000" w:themeColor="text1"/>
                <w:sz w:val="22"/>
              </w:rPr>
              <w:t xml:space="preserve"> d.o.o. - s.r.l.</w:t>
            </w:r>
          </w:p>
          <w:p w14:paraId="30688A42" w14:textId="77777777" w:rsidR="002C0A52" w:rsidRPr="009B72EB" w:rsidRDefault="002C0A52" w:rsidP="00CF6240">
            <w:pPr>
              <w:spacing w:before="20" w:after="20"/>
              <w:jc w:val="left"/>
              <w:rPr>
                <w:rFonts w:ascii="Helvetica" w:hAnsi="Helvetica" w:cs="Helvetica"/>
                <w:color w:val="FF0000"/>
                <w:sz w:val="22"/>
              </w:rPr>
            </w:pPr>
            <w:r w:rsidRPr="003002AD">
              <w:rPr>
                <w:rFonts w:ascii="Helvetica" w:hAnsi="Helvetica" w:cs="Helvetica"/>
                <w:color w:val="000000" w:themeColor="text1"/>
                <w:sz w:val="22"/>
              </w:rPr>
              <w:t xml:space="preserve">št.: </w:t>
            </w:r>
            <w:r w:rsidRPr="003002AD">
              <w:rPr>
                <w:rFonts w:ascii="Helvetica" w:eastAsia="Arial Unicode MS" w:hAnsi="Helvetica" w:cs="Helvetica"/>
                <w:color w:val="000000" w:themeColor="text1"/>
                <w:spacing w:val="3"/>
                <w:sz w:val="22"/>
                <w:lang w:bidi="sl-SI"/>
              </w:rPr>
              <w:t>SO-20/516</w:t>
            </w:r>
            <w:r w:rsidRPr="003002AD">
              <w:rPr>
                <w:rFonts w:ascii="Helvetica" w:eastAsia="Arial Unicode MS" w:hAnsi="Helvetica" w:cs="Helvetica"/>
                <w:b/>
                <w:bCs/>
                <w:color w:val="000000" w:themeColor="text1"/>
                <w:spacing w:val="3"/>
                <w:sz w:val="22"/>
              </w:rPr>
              <w:t xml:space="preserve">, </w:t>
            </w:r>
            <w:r w:rsidRPr="003002AD">
              <w:rPr>
                <w:rFonts w:ascii="Helvetica" w:eastAsia="Arial Unicode MS" w:hAnsi="Helvetica" w:cs="Helvetica"/>
                <w:color w:val="000000" w:themeColor="text1"/>
                <w:spacing w:val="3"/>
                <w:sz w:val="22"/>
              </w:rPr>
              <w:t>z dne</w:t>
            </w:r>
            <w:r w:rsidRPr="003002AD">
              <w:rPr>
                <w:rFonts w:ascii="Helvetica" w:eastAsia="Arial Unicode MS" w:hAnsi="Helvetica" w:cs="Helvetica"/>
                <w:b/>
                <w:bCs/>
                <w:color w:val="000000" w:themeColor="text1"/>
                <w:spacing w:val="3"/>
                <w:sz w:val="22"/>
              </w:rPr>
              <w:t xml:space="preserve"> </w:t>
            </w:r>
            <w:r w:rsidRPr="003002AD">
              <w:rPr>
                <w:rFonts w:ascii="Helvetica" w:eastAsia="Arial Unicode MS" w:hAnsi="Helvetica" w:cs="Helvetica"/>
                <w:color w:val="000000" w:themeColor="text1"/>
                <w:spacing w:val="3"/>
                <w:sz w:val="22"/>
                <w:lang w:bidi="sl-SI"/>
              </w:rPr>
              <w:t>4.</w:t>
            </w:r>
            <w:r>
              <w:rPr>
                <w:rFonts w:ascii="Helvetica" w:eastAsia="Arial Unicode MS" w:hAnsi="Helvetica" w:cs="Helvetica"/>
                <w:color w:val="000000" w:themeColor="text1"/>
                <w:spacing w:val="3"/>
                <w:sz w:val="22"/>
                <w:lang w:bidi="sl-SI"/>
              </w:rPr>
              <w:t xml:space="preserve"> </w:t>
            </w:r>
            <w:r w:rsidRPr="003002AD">
              <w:rPr>
                <w:rFonts w:ascii="Helvetica" w:eastAsia="Arial Unicode MS" w:hAnsi="Helvetica" w:cs="Helvetica"/>
                <w:color w:val="000000" w:themeColor="text1"/>
                <w:spacing w:val="3"/>
                <w:sz w:val="22"/>
                <w:lang w:bidi="sl-SI"/>
              </w:rPr>
              <w:t>9.</w:t>
            </w:r>
            <w:r>
              <w:rPr>
                <w:rFonts w:ascii="Helvetica" w:eastAsia="Arial Unicode MS" w:hAnsi="Helvetica" w:cs="Helvetica"/>
                <w:color w:val="000000" w:themeColor="text1"/>
                <w:spacing w:val="3"/>
                <w:sz w:val="22"/>
                <w:lang w:bidi="sl-SI"/>
              </w:rPr>
              <w:t xml:space="preserve"> </w:t>
            </w:r>
            <w:r w:rsidRPr="003002AD">
              <w:rPr>
                <w:rFonts w:ascii="Helvetica" w:eastAsia="Arial Unicode MS" w:hAnsi="Helvetica" w:cs="Helvetica"/>
                <w:color w:val="000000" w:themeColor="text1"/>
                <w:spacing w:val="3"/>
                <w:sz w:val="22"/>
                <w:lang w:bidi="sl-SI"/>
              </w:rPr>
              <w:t>2020</w:t>
            </w:r>
          </w:p>
        </w:tc>
        <w:tc>
          <w:tcPr>
            <w:tcW w:w="2458" w:type="dxa"/>
          </w:tcPr>
          <w:p w14:paraId="358CC105" w14:textId="77777777" w:rsidR="002C0A52" w:rsidRPr="009B72EB" w:rsidRDefault="002C0A52" w:rsidP="00CF6240">
            <w:pPr>
              <w:spacing w:before="20" w:after="20"/>
              <w:jc w:val="center"/>
              <w:rPr>
                <w:rFonts w:ascii="Helvetica" w:hAnsi="Helvetica" w:cs="Helvetica"/>
                <w:sz w:val="22"/>
              </w:rPr>
            </w:pPr>
          </w:p>
        </w:tc>
      </w:tr>
      <w:tr w:rsidR="002C0A52" w:rsidRPr="009B72EB" w14:paraId="36920EBA" w14:textId="77777777" w:rsidTr="00CF6240">
        <w:trPr>
          <w:jc w:val="right"/>
        </w:trPr>
        <w:tc>
          <w:tcPr>
            <w:tcW w:w="7083" w:type="dxa"/>
          </w:tcPr>
          <w:p w14:paraId="699093E8" w14:textId="77777777" w:rsidR="002C0A52" w:rsidRPr="003002AD" w:rsidRDefault="002C0A52" w:rsidP="00CF6240">
            <w:pPr>
              <w:spacing w:before="20" w:after="20"/>
              <w:jc w:val="left"/>
              <w:rPr>
                <w:rFonts w:ascii="Helvetica" w:hAnsi="Helvetica" w:cs="Helvetica"/>
                <w:color w:val="000000" w:themeColor="text1"/>
                <w:sz w:val="22"/>
              </w:rPr>
            </w:pPr>
            <w:r w:rsidRPr="003002AD">
              <w:rPr>
                <w:rFonts w:ascii="Helvetica" w:hAnsi="Helvetica" w:cs="Helvetica"/>
                <w:color w:val="000000" w:themeColor="text1"/>
                <w:sz w:val="22"/>
              </w:rPr>
              <w:t>Komunala Izola d.o.o.</w:t>
            </w:r>
          </w:p>
          <w:p w14:paraId="6A871F7E" w14:textId="77777777" w:rsidR="002C0A52" w:rsidRPr="009B72EB" w:rsidRDefault="002C0A52" w:rsidP="00CF6240">
            <w:pPr>
              <w:spacing w:before="20" w:after="20"/>
              <w:jc w:val="left"/>
              <w:rPr>
                <w:rFonts w:ascii="Helvetica" w:hAnsi="Helvetica" w:cs="Helvetica"/>
                <w:color w:val="FF0000"/>
                <w:sz w:val="22"/>
              </w:rPr>
            </w:pPr>
            <w:r w:rsidRPr="003002AD">
              <w:rPr>
                <w:rFonts w:ascii="Helvetica" w:hAnsi="Helvetica" w:cs="Helvetica"/>
                <w:color w:val="000000" w:themeColor="text1"/>
                <w:sz w:val="22"/>
              </w:rPr>
              <w:t>št.: 6265/2020 z dne 2.</w:t>
            </w:r>
            <w:r>
              <w:rPr>
                <w:rFonts w:ascii="Helvetica" w:hAnsi="Helvetica" w:cs="Helvetica"/>
                <w:color w:val="000000" w:themeColor="text1"/>
                <w:sz w:val="22"/>
              </w:rPr>
              <w:t xml:space="preserve"> </w:t>
            </w:r>
            <w:r w:rsidRPr="003002AD">
              <w:rPr>
                <w:rFonts w:ascii="Helvetica" w:hAnsi="Helvetica" w:cs="Helvetica"/>
                <w:color w:val="000000" w:themeColor="text1"/>
                <w:sz w:val="22"/>
              </w:rPr>
              <w:t>9.</w:t>
            </w:r>
            <w:r>
              <w:rPr>
                <w:rFonts w:ascii="Helvetica" w:hAnsi="Helvetica" w:cs="Helvetica"/>
                <w:color w:val="000000" w:themeColor="text1"/>
                <w:sz w:val="22"/>
              </w:rPr>
              <w:t xml:space="preserve"> </w:t>
            </w:r>
            <w:r w:rsidRPr="003002AD">
              <w:rPr>
                <w:rFonts w:ascii="Helvetica" w:hAnsi="Helvetica" w:cs="Helvetica"/>
                <w:color w:val="000000" w:themeColor="text1"/>
                <w:sz w:val="22"/>
              </w:rPr>
              <w:t>2020</w:t>
            </w:r>
          </w:p>
        </w:tc>
        <w:tc>
          <w:tcPr>
            <w:tcW w:w="2458" w:type="dxa"/>
          </w:tcPr>
          <w:p w14:paraId="5CD01A69" w14:textId="77777777" w:rsidR="002C0A52" w:rsidRPr="009B72EB" w:rsidRDefault="002C0A52" w:rsidP="00CF6240">
            <w:pPr>
              <w:spacing w:before="20" w:after="20"/>
              <w:jc w:val="center"/>
              <w:rPr>
                <w:rFonts w:ascii="Helvetica" w:hAnsi="Helvetica" w:cs="Helvetica"/>
                <w:sz w:val="22"/>
              </w:rPr>
            </w:pPr>
          </w:p>
        </w:tc>
      </w:tr>
      <w:tr w:rsidR="002C0A52" w:rsidRPr="009B72EB" w14:paraId="60CEEEA4" w14:textId="77777777" w:rsidTr="00CF6240">
        <w:trPr>
          <w:jc w:val="right"/>
        </w:trPr>
        <w:tc>
          <w:tcPr>
            <w:tcW w:w="7083" w:type="dxa"/>
          </w:tcPr>
          <w:p w14:paraId="1C4BD495" w14:textId="77777777" w:rsidR="002C0A52" w:rsidRPr="00E9447B" w:rsidRDefault="002C0A52" w:rsidP="00CF6240">
            <w:pPr>
              <w:spacing w:before="20" w:after="20"/>
              <w:jc w:val="left"/>
              <w:rPr>
                <w:rFonts w:ascii="Helvetica" w:hAnsi="Helvetica" w:cs="Helvetica"/>
                <w:color w:val="000000" w:themeColor="text1"/>
                <w:sz w:val="22"/>
              </w:rPr>
            </w:pPr>
            <w:r w:rsidRPr="00E9447B">
              <w:rPr>
                <w:rFonts w:ascii="Helvetica" w:hAnsi="Helvetica" w:cs="Helvetica"/>
                <w:color w:val="000000" w:themeColor="text1"/>
                <w:sz w:val="22"/>
              </w:rPr>
              <w:t>Elektro Primorska, d.d., Distribucijska enota Koper</w:t>
            </w:r>
          </w:p>
          <w:p w14:paraId="242717E5" w14:textId="77777777" w:rsidR="002C0A52" w:rsidRPr="009B72EB" w:rsidRDefault="002C0A52" w:rsidP="00CF6240">
            <w:pPr>
              <w:spacing w:before="20" w:after="20"/>
              <w:jc w:val="left"/>
              <w:rPr>
                <w:rFonts w:ascii="Helvetica" w:hAnsi="Helvetica" w:cs="Helvetica"/>
                <w:color w:val="FF0000"/>
                <w:sz w:val="22"/>
              </w:rPr>
            </w:pPr>
            <w:r w:rsidRPr="00E9447B">
              <w:rPr>
                <w:rFonts w:ascii="Helvetica" w:hAnsi="Helvetica" w:cs="Helvetica"/>
                <w:color w:val="000000" w:themeColor="text1"/>
                <w:sz w:val="22"/>
              </w:rPr>
              <w:t xml:space="preserve">št.: </w:t>
            </w:r>
            <w:r w:rsidRPr="00E9447B">
              <w:rPr>
                <w:rFonts w:ascii="Helvetica" w:hAnsi="Helvetica" w:cs="Helvetica"/>
                <w:bCs/>
                <w:color w:val="000000" w:themeColor="text1"/>
                <w:sz w:val="22"/>
                <w:lang w:bidi="sl-SI"/>
              </w:rPr>
              <w:t xml:space="preserve">2846 </w:t>
            </w:r>
            <w:r w:rsidRPr="00E9447B">
              <w:rPr>
                <w:rFonts w:ascii="Helvetica" w:hAnsi="Helvetica" w:cs="Helvetica"/>
                <w:color w:val="000000" w:themeColor="text1"/>
                <w:sz w:val="22"/>
                <w:lang w:bidi="sl-SI"/>
              </w:rPr>
              <w:t xml:space="preserve">z dne </w:t>
            </w:r>
            <w:r w:rsidRPr="00E9447B">
              <w:rPr>
                <w:rFonts w:ascii="Helvetica" w:hAnsi="Helvetica" w:cs="Helvetica"/>
                <w:bCs/>
                <w:color w:val="000000" w:themeColor="text1"/>
                <w:sz w:val="22"/>
                <w:lang w:bidi="sl-SI"/>
              </w:rPr>
              <w:t>10.</w:t>
            </w:r>
            <w:r>
              <w:rPr>
                <w:rFonts w:ascii="Helvetica" w:hAnsi="Helvetica" w:cs="Helvetica"/>
                <w:bCs/>
                <w:color w:val="000000" w:themeColor="text1"/>
                <w:sz w:val="22"/>
                <w:lang w:bidi="sl-SI"/>
              </w:rPr>
              <w:t xml:space="preserve"> </w:t>
            </w:r>
            <w:r w:rsidRPr="00E9447B">
              <w:rPr>
                <w:rFonts w:ascii="Helvetica" w:hAnsi="Helvetica" w:cs="Helvetica"/>
                <w:bCs/>
                <w:color w:val="000000" w:themeColor="text1"/>
                <w:sz w:val="22"/>
                <w:lang w:bidi="sl-SI"/>
              </w:rPr>
              <w:t>8.</w:t>
            </w:r>
            <w:r>
              <w:rPr>
                <w:rFonts w:ascii="Helvetica" w:hAnsi="Helvetica" w:cs="Helvetica"/>
                <w:bCs/>
                <w:color w:val="000000" w:themeColor="text1"/>
                <w:sz w:val="22"/>
                <w:lang w:bidi="sl-SI"/>
              </w:rPr>
              <w:t xml:space="preserve"> </w:t>
            </w:r>
            <w:r w:rsidRPr="00E9447B">
              <w:rPr>
                <w:rFonts w:ascii="Helvetica" w:hAnsi="Helvetica" w:cs="Helvetica"/>
                <w:bCs/>
                <w:color w:val="000000" w:themeColor="text1"/>
                <w:sz w:val="22"/>
                <w:lang w:bidi="sl-SI"/>
              </w:rPr>
              <w:t>2020</w:t>
            </w:r>
          </w:p>
        </w:tc>
        <w:tc>
          <w:tcPr>
            <w:tcW w:w="2458" w:type="dxa"/>
          </w:tcPr>
          <w:p w14:paraId="0ACC75C6" w14:textId="77777777" w:rsidR="002C0A52" w:rsidRPr="009B72EB" w:rsidRDefault="002C0A52" w:rsidP="00CF6240">
            <w:pPr>
              <w:spacing w:before="20" w:after="20"/>
              <w:jc w:val="center"/>
              <w:rPr>
                <w:rFonts w:ascii="Helvetica" w:hAnsi="Helvetica" w:cs="Helvetica"/>
                <w:sz w:val="22"/>
              </w:rPr>
            </w:pPr>
          </w:p>
        </w:tc>
      </w:tr>
      <w:tr w:rsidR="002C0A52" w:rsidRPr="009B72EB" w14:paraId="51E61395" w14:textId="77777777" w:rsidTr="00CF6240">
        <w:trPr>
          <w:jc w:val="right"/>
        </w:trPr>
        <w:tc>
          <w:tcPr>
            <w:tcW w:w="7083" w:type="dxa"/>
          </w:tcPr>
          <w:p w14:paraId="7DA5EEE1" w14:textId="77777777" w:rsidR="002C0A52" w:rsidRPr="00341B3D" w:rsidRDefault="002C0A52" w:rsidP="00CF6240">
            <w:pPr>
              <w:spacing w:before="20" w:after="20"/>
              <w:jc w:val="left"/>
              <w:rPr>
                <w:rFonts w:ascii="Helvetica" w:hAnsi="Helvetica" w:cs="Helvetica"/>
                <w:color w:val="000000" w:themeColor="text1"/>
                <w:sz w:val="22"/>
              </w:rPr>
            </w:pPr>
            <w:r w:rsidRPr="00341B3D">
              <w:rPr>
                <w:rFonts w:ascii="Helvetica" w:hAnsi="Helvetica" w:cs="Helvetica"/>
                <w:color w:val="000000" w:themeColor="text1"/>
                <w:sz w:val="22"/>
              </w:rPr>
              <w:t>Občina Izola, Urad za gospodarske dejavnosti, investicije in komunalni razvoj</w:t>
            </w:r>
          </w:p>
          <w:p w14:paraId="61CA1DC1" w14:textId="77777777" w:rsidR="002C0A52" w:rsidRPr="009B72EB" w:rsidRDefault="002C0A52" w:rsidP="00CF6240">
            <w:pPr>
              <w:spacing w:before="20" w:after="20"/>
              <w:jc w:val="left"/>
              <w:rPr>
                <w:rFonts w:ascii="Helvetica" w:hAnsi="Helvetica" w:cs="Helvetica"/>
                <w:color w:val="FF0000"/>
                <w:sz w:val="22"/>
              </w:rPr>
            </w:pPr>
            <w:r w:rsidRPr="00341B3D">
              <w:rPr>
                <w:rFonts w:ascii="Helvetica" w:hAnsi="Helvetica" w:cs="Helvetica"/>
                <w:color w:val="000000" w:themeColor="text1"/>
                <w:sz w:val="22"/>
              </w:rPr>
              <w:t xml:space="preserve">št.: </w:t>
            </w:r>
            <w:r w:rsidRPr="00341B3D">
              <w:rPr>
                <w:rFonts w:ascii="Helvetica" w:hAnsi="Helvetica" w:cs="Helvetica"/>
                <w:color w:val="000000" w:themeColor="text1"/>
                <w:sz w:val="22"/>
                <w:lang w:bidi="sl-SI"/>
              </w:rPr>
              <w:t>3505-82/2020 z dne 28.</w:t>
            </w:r>
            <w:r>
              <w:rPr>
                <w:rFonts w:ascii="Helvetica" w:hAnsi="Helvetica" w:cs="Helvetica"/>
                <w:color w:val="000000" w:themeColor="text1"/>
                <w:sz w:val="22"/>
                <w:lang w:bidi="sl-SI"/>
              </w:rPr>
              <w:t xml:space="preserve"> </w:t>
            </w:r>
            <w:r w:rsidRPr="00341B3D">
              <w:rPr>
                <w:rFonts w:ascii="Helvetica" w:hAnsi="Helvetica" w:cs="Helvetica"/>
                <w:color w:val="000000" w:themeColor="text1"/>
                <w:sz w:val="22"/>
                <w:lang w:bidi="sl-SI"/>
              </w:rPr>
              <w:t>9.</w:t>
            </w:r>
            <w:r>
              <w:rPr>
                <w:rFonts w:ascii="Helvetica" w:hAnsi="Helvetica" w:cs="Helvetica"/>
                <w:color w:val="000000" w:themeColor="text1"/>
                <w:sz w:val="22"/>
                <w:lang w:bidi="sl-SI"/>
              </w:rPr>
              <w:t xml:space="preserve"> </w:t>
            </w:r>
            <w:r w:rsidRPr="00341B3D">
              <w:rPr>
                <w:rFonts w:ascii="Helvetica" w:hAnsi="Helvetica" w:cs="Helvetica"/>
                <w:color w:val="000000" w:themeColor="text1"/>
                <w:sz w:val="22"/>
                <w:lang w:bidi="sl-SI"/>
              </w:rPr>
              <w:t>2020</w:t>
            </w:r>
          </w:p>
        </w:tc>
        <w:tc>
          <w:tcPr>
            <w:tcW w:w="2458" w:type="dxa"/>
          </w:tcPr>
          <w:p w14:paraId="21E4643C" w14:textId="77777777" w:rsidR="002C0A52" w:rsidRPr="009B72EB" w:rsidRDefault="002C0A52" w:rsidP="00CF6240">
            <w:pPr>
              <w:spacing w:before="20" w:after="20"/>
              <w:jc w:val="center"/>
              <w:rPr>
                <w:rFonts w:ascii="Helvetica" w:hAnsi="Helvetica" w:cs="Helvetica"/>
                <w:sz w:val="22"/>
              </w:rPr>
            </w:pPr>
          </w:p>
        </w:tc>
      </w:tr>
      <w:tr w:rsidR="002C0A52" w:rsidRPr="009B72EB" w14:paraId="56FE8D51" w14:textId="77777777" w:rsidTr="00CF6240">
        <w:trPr>
          <w:jc w:val="right"/>
        </w:trPr>
        <w:tc>
          <w:tcPr>
            <w:tcW w:w="7083" w:type="dxa"/>
          </w:tcPr>
          <w:p w14:paraId="028A2768" w14:textId="77777777" w:rsidR="002C0A52" w:rsidRPr="00341B3D" w:rsidRDefault="002C0A52" w:rsidP="00CF6240">
            <w:pPr>
              <w:spacing w:before="20" w:after="20"/>
              <w:jc w:val="left"/>
              <w:rPr>
                <w:rFonts w:ascii="Helvetica" w:hAnsi="Helvetica" w:cs="Helvetica"/>
                <w:color w:val="000000" w:themeColor="text1"/>
                <w:sz w:val="22"/>
              </w:rPr>
            </w:pPr>
            <w:r w:rsidRPr="00341B3D">
              <w:rPr>
                <w:rFonts w:ascii="Helvetica" w:hAnsi="Helvetica" w:cs="Helvetica"/>
                <w:color w:val="000000" w:themeColor="text1"/>
                <w:sz w:val="22"/>
              </w:rPr>
              <w:t>Zavod RS za varstvo narave, OE Piran</w:t>
            </w:r>
          </w:p>
          <w:p w14:paraId="09165FF5" w14:textId="77777777" w:rsidR="002C0A52" w:rsidRPr="009B72EB" w:rsidRDefault="002C0A52" w:rsidP="00CF6240">
            <w:pPr>
              <w:spacing w:before="20" w:after="20"/>
              <w:jc w:val="left"/>
              <w:rPr>
                <w:rFonts w:ascii="Helvetica" w:hAnsi="Helvetica" w:cs="Helvetica"/>
                <w:color w:val="FF0000"/>
                <w:sz w:val="22"/>
              </w:rPr>
            </w:pPr>
            <w:r w:rsidRPr="00341B3D">
              <w:rPr>
                <w:rFonts w:ascii="Helvetica" w:hAnsi="Helvetica" w:cs="Helvetica"/>
                <w:color w:val="000000" w:themeColor="text1"/>
                <w:sz w:val="22"/>
              </w:rPr>
              <w:t>št.: 7-III-101/2-O-19/TT z dne 3. 7. 2019</w:t>
            </w:r>
          </w:p>
        </w:tc>
        <w:tc>
          <w:tcPr>
            <w:tcW w:w="2458" w:type="dxa"/>
          </w:tcPr>
          <w:p w14:paraId="3A6BDCB3" w14:textId="77777777" w:rsidR="002C0A52" w:rsidRPr="009B72EB" w:rsidRDefault="002C0A52" w:rsidP="00CF6240">
            <w:pPr>
              <w:spacing w:before="20" w:after="20"/>
              <w:jc w:val="center"/>
              <w:rPr>
                <w:rFonts w:ascii="Helvetica" w:hAnsi="Helvetica" w:cs="Helvetica"/>
                <w:sz w:val="22"/>
              </w:rPr>
            </w:pPr>
          </w:p>
        </w:tc>
      </w:tr>
      <w:tr w:rsidR="002C0A52" w:rsidRPr="009B72EB" w14:paraId="21A105FE" w14:textId="77777777" w:rsidTr="00CF6240">
        <w:trPr>
          <w:jc w:val="right"/>
        </w:trPr>
        <w:tc>
          <w:tcPr>
            <w:tcW w:w="7083" w:type="dxa"/>
          </w:tcPr>
          <w:p w14:paraId="7E804639" w14:textId="77777777" w:rsidR="002C0A52" w:rsidRDefault="002C0A52" w:rsidP="00CF6240">
            <w:pPr>
              <w:spacing w:before="20" w:after="20"/>
              <w:jc w:val="left"/>
              <w:rPr>
                <w:rFonts w:ascii="Helvetica" w:hAnsi="Helvetica" w:cs="Helvetica"/>
                <w:color w:val="000000" w:themeColor="text1"/>
                <w:sz w:val="22"/>
              </w:rPr>
            </w:pPr>
            <w:r>
              <w:rPr>
                <w:rFonts w:ascii="Helvetica" w:hAnsi="Helvetica" w:cs="Helvetica"/>
                <w:color w:val="000000" w:themeColor="text1"/>
                <w:sz w:val="22"/>
              </w:rPr>
              <w:t xml:space="preserve">Telekom Slovenije d.d. </w:t>
            </w:r>
          </w:p>
          <w:p w14:paraId="1A12E4D5" w14:textId="77777777" w:rsidR="002C0A52" w:rsidRPr="009B0F0F" w:rsidRDefault="002C0A52" w:rsidP="00CF6240">
            <w:pPr>
              <w:spacing w:before="20" w:after="20"/>
              <w:jc w:val="left"/>
              <w:rPr>
                <w:rFonts w:ascii="Helvetica" w:hAnsi="Helvetica" w:cs="Helvetica"/>
                <w:color w:val="000000" w:themeColor="text1"/>
                <w:sz w:val="22"/>
              </w:rPr>
            </w:pPr>
            <w:r>
              <w:rPr>
                <w:rFonts w:ascii="Helvetica" w:hAnsi="Helvetica" w:cs="Helvetica"/>
                <w:color w:val="000000" w:themeColor="text1"/>
                <w:sz w:val="22"/>
              </w:rPr>
              <w:t xml:space="preserve">št.: </w:t>
            </w:r>
            <w:r w:rsidRPr="009B0F0F">
              <w:rPr>
                <w:rFonts w:ascii="Helvetica" w:hAnsi="Helvetica" w:cs="Helvetica"/>
                <w:color w:val="000000" w:themeColor="text1"/>
                <w:sz w:val="22"/>
              </w:rPr>
              <w:t>17610203-00161202008070007</w:t>
            </w:r>
            <w:r>
              <w:rPr>
                <w:rFonts w:ascii="Helvetica" w:hAnsi="Helvetica" w:cs="Helvetica"/>
                <w:color w:val="000000" w:themeColor="text1"/>
                <w:sz w:val="22"/>
              </w:rPr>
              <w:t xml:space="preserve"> z dne </w:t>
            </w:r>
            <w:r w:rsidRPr="009B0F0F">
              <w:rPr>
                <w:rFonts w:ascii="Helvetica" w:hAnsi="Helvetica" w:cs="Helvetica"/>
                <w:color w:val="000000" w:themeColor="text1"/>
                <w:sz w:val="22"/>
              </w:rPr>
              <w:t>21.</w:t>
            </w:r>
            <w:r>
              <w:rPr>
                <w:rFonts w:ascii="Helvetica" w:hAnsi="Helvetica" w:cs="Helvetica"/>
                <w:color w:val="000000" w:themeColor="text1"/>
                <w:sz w:val="22"/>
              </w:rPr>
              <w:t xml:space="preserve"> </w:t>
            </w:r>
            <w:r w:rsidRPr="009B0F0F">
              <w:rPr>
                <w:rFonts w:ascii="Helvetica" w:hAnsi="Helvetica" w:cs="Helvetica"/>
                <w:color w:val="000000" w:themeColor="text1"/>
                <w:sz w:val="22"/>
              </w:rPr>
              <w:t>8.</w:t>
            </w:r>
            <w:r>
              <w:rPr>
                <w:rFonts w:ascii="Helvetica" w:hAnsi="Helvetica" w:cs="Helvetica"/>
                <w:color w:val="000000" w:themeColor="text1"/>
                <w:sz w:val="22"/>
              </w:rPr>
              <w:t xml:space="preserve"> </w:t>
            </w:r>
            <w:r w:rsidRPr="009B0F0F">
              <w:rPr>
                <w:rFonts w:ascii="Helvetica" w:hAnsi="Helvetica" w:cs="Helvetica"/>
                <w:color w:val="000000" w:themeColor="text1"/>
                <w:sz w:val="22"/>
              </w:rPr>
              <w:t>2020</w:t>
            </w:r>
          </w:p>
        </w:tc>
        <w:tc>
          <w:tcPr>
            <w:tcW w:w="2458" w:type="dxa"/>
          </w:tcPr>
          <w:p w14:paraId="61E1770D" w14:textId="77777777" w:rsidR="002C0A52" w:rsidRPr="009B72EB" w:rsidRDefault="002C0A52" w:rsidP="00CF6240">
            <w:pPr>
              <w:spacing w:before="20" w:after="20"/>
              <w:jc w:val="center"/>
              <w:rPr>
                <w:rFonts w:ascii="Helvetica" w:hAnsi="Helvetica" w:cs="Helvetica"/>
                <w:sz w:val="22"/>
              </w:rPr>
            </w:pPr>
          </w:p>
        </w:tc>
      </w:tr>
      <w:tr w:rsidR="002C0A52" w:rsidRPr="009B72EB" w14:paraId="0DA4C084" w14:textId="77777777" w:rsidTr="00CF6240">
        <w:trPr>
          <w:jc w:val="right"/>
        </w:trPr>
        <w:tc>
          <w:tcPr>
            <w:tcW w:w="7083" w:type="dxa"/>
          </w:tcPr>
          <w:p w14:paraId="396F93B3" w14:textId="77777777" w:rsidR="002C0A52" w:rsidRPr="008A7E7E" w:rsidRDefault="002C0A52" w:rsidP="00CF6240">
            <w:pPr>
              <w:spacing w:before="20" w:after="20"/>
              <w:jc w:val="left"/>
              <w:rPr>
                <w:rFonts w:ascii="Helvetica" w:hAnsi="Helvetica" w:cs="Helvetica"/>
                <w:color w:val="000000" w:themeColor="text1"/>
                <w:sz w:val="22"/>
              </w:rPr>
            </w:pPr>
            <w:r w:rsidRPr="008A7E7E">
              <w:rPr>
                <w:rFonts w:ascii="Helvetica" w:hAnsi="Helvetica" w:cs="Helvetica"/>
                <w:color w:val="000000" w:themeColor="text1"/>
                <w:sz w:val="22"/>
              </w:rPr>
              <w:t xml:space="preserve">Butan Plin d.d. </w:t>
            </w:r>
          </w:p>
          <w:p w14:paraId="08821D3C" w14:textId="77777777" w:rsidR="002C0A52" w:rsidRPr="009B72EB" w:rsidRDefault="002C0A52" w:rsidP="00CF6240">
            <w:pPr>
              <w:spacing w:before="20" w:after="20"/>
              <w:jc w:val="left"/>
              <w:rPr>
                <w:rFonts w:ascii="Helvetica" w:hAnsi="Helvetica" w:cs="Helvetica"/>
                <w:color w:val="FF0000"/>
                <w:sz w:val="22"/>
              </w:rPr>
            </w:pPr>
            <w:r w:rsidRPr="008A7E7E">
              <w:rPr>
                <w:rFonts w:ascii="Helvetica" w:hAnsi="Helvetica" w:cs="Helvetica"/>
                <w:color w:val="000000" w:themeColor="text1"/>
                <w:sz w:val="22"/>
              </w:rPr>
              <w:t>št.: 008/IZ/2020 z dne 29. 9. 2020</w:t>
            </w:r>
          </w:p>
        </w:tc>
        <w:tc>
          <w:tcPr>
            <w:tcW w:w="2458" w:type="dxa"/>
          </w:tcPr>
          <w:p w14:paraId="02A84D29" w14:textId="77777777" w:rsidR="002C0A52" w:rsidRPr="009B72EB" w:rsidRDefault="002C0A52" w:rsidP="00CF6240">
            <w:pPr>
              <w:spacing w:before="20" w:after="20"/>
              <w:jc w:val="center"/>
              <w:rPr>
                <w:rFonts w:ascii="Helvetica" w:hAnsi="Helvetica" w:cs="Helvetica"/>
                <w:sz w:val="22"/>
              </w:rPr>
            </w:pPr>
          </w:p>
        </w:tc>
      </w:tr>
      <w:tr w:rsidR="002C0A52" w:rsidRPr="009B72EB" w14:paraId="429428AB" w14:textId="77777777" w:rsidTr="00CF6240">
        <w:trPr>
          <w:jc w:val="right"/>
        </w:trPr>
        <w:tc>
          <w:tcPr>
            <w:tcW w:w="7083" w:type="dxa"/>
          </w:tcPr>
          <w:p w14:paraId="047A384A" w14:textId="77777777" w:rsidR="002C0A52" w:rsidRPr="005018AB" w:rsidRDefault="002C0A52" w:rsidP="00CF6240">
            <w:pPr>
              <w:spacing w:before="20" w:after="20"/>
              <w:jc w:val="left"/>
              <w:rPr>
                <w:rFonts w:ascii="Helvetica" w:hAnsi="Helvetica" w:cs="Helvetica"/>
                <w:color w:val="000000" w:themeColor="text1"/>
                <w:sz w:val="22"/>
              </w:rPr>
            </w:pPr>
            <w:r w:rsidRPr="005018AB">
              <w:rPr>
                <w:rFonts w:ascii="Helvetica" w:hAnsi="Helvetica" w:cs="Helvetica"/>
                <w:color w:val="000000" w:themeColor="text1"/>
                <w:sz w:val="22"/>
              </w:rPr>
              <w:t>Direkcija RS za vode, Sektor območja jadranskih rek z morjem</w:t>
            </w:r>
          </w:p>
          <w:p w14:paraId="5FCE1911" w14:textId="77777777" w:rsidR="002C0A52" w:rsidRPr="009B72EB" w:rsidRDefault="002C0A52" w:rsidP="00CF6240">
            <w:pPr>
              <w:spacing w:before="20" w:after="20"/>
              <w:jc w:val="left"/>
              <w:rPr>
                <w:rFonts w:ascii="Helvetica" w:hAnsi="Helvetica" w:cs="Helvetica"/>
                <w:color w:val="FF0000"/>
                <w:sz w:val="22"/>
              </w:rPr>
            </w:pPr>
            <w:r>
              <w:rPr>
                <w:rFonts w:ascii="Helvetica" w:hAnsi="Helvetica" w:cs="Helvetica"/>
                <w:color w:val="000000" w:themeColor="text1"/>
                <w:sz w:val="22"/>
              </w:rPr>
              <w:t xml:space="preserve">št.: </w:t>
            </w:r>
            <w:r w:rsidRPr="005018AB">
              <w:rPr>
                <w:rFonts w:ascii="Helvetica" w:hAnsi="Helvetica" w:cs="Helvetica"/>
                <w:color w:val="000000" w:themeColor="text1"/>
                <w:sz w:val="22"/>
              </w:rPr>
              <w:t>35020-130/2020-4 z dne 24. 9. 2020</w:t>
            </w:r>
          </w:p>
        </w:tc>
        <w:tc>
          <w:tcPr>
            <w:tcW w:w="2458" w:type="dxa"/>
          </w:tcPr>
          <w:p w14:paraId="00A48522" w14:textId="77777777" w:rsidR="002C0A52" w:rsidRPr="009B72EB" w:rsidRDefault="002C0A52" w:rsidP="00CF6240">
            <w:pPr>
              <w:spacing w:before="20" w:after="20"/>
              <w:jc w:val="center"/>
              <w:rPr>
                <w:rFonts w:ascii="Helvetica" w:hAnsi="Helvetica" w:cs="Helvetica"/>
                <w:sz w:val="22"/>
              </w:rPr>
            </w:pPr>
          </w:p>
        </w:tc>
      </w:tr>
      <w:tr w:rsidR="002C0A52" w:rsidRPr="009B72EB" w14:paraId="17F15FA7" w14:textId="77777777" w:rsidTr="00CF6240">
        <w:trPr>
          <w:trHeight w:val="710"/>
          <w:jc w:val="right"/>
        </w:trPr>
        <w:tc>
          <w:tcPr>
            <w:tcW w:w="7083" w:type="dxa"/>
            <w:tcBorders>
              <w:top w:val="single" w:sz="4" w:space="0" w:color="auto"/>
              <w:left w:val="single" w:sz="4" w:space="0" w:color="auto"/>
              <w:bottom w:val="single" w:sz="4" w:space="0" w:color="auto"/>
              <w:right w:val="single" w:sz="4" w:space="0" w:color="auto"/>
            </w:tcBorders>
          </w:tcPr>
          <w:p w14:paraId="708E226D" w14:textId="77777777" w:rsidR="002C0A52" w:rsidRPr="009B72EB" w:rsidRDefault="002C0A52" w:rsidP="002C0A52">
            <w:pPr>
              <w:spacing w:before="20" w:after="20"/>
              <w:jc w:val="left"/>
              <w:rPr>
                <w:rFonts w:ascii="Helvetica" w:hAnsi="Helvetica" w:cs="Helvetica"/>
                <w:sz w:val="22"/>
              </w:rPr>
            </w:pPr>
            <w:r w:rsidRPr="009B72EB">
              <w:rPr>
                <w:rFonts w:ascii="Helvetica" w:hAnsi="Helvetica" w:cs="Helvetica"/>
                <w:sz w:val="22"/>
              </w:rPr>
              <w:t xml:space="preserve">Ministrstvo za okolje in prostor, Direktorat za okolje, Sektor za CPVO  </w:t>
            </w:r>
          </w:p>
          <w:p w14:paraId="347A5725" w14:textId="1D0B178D" w:rsidR="002C0A52" w:rsidRPr="009B72EB" w:rsidRDefault="008F2812" w:rsidP="00383B86">
            <w:pPr>
              <w:spacing w:before="20" w:after="20"/>
              <w:jc w:val="left"/>
              <w:rPr>
                <w:rFonts w:ascii="Helvetica" w:hAnsi="Helvetica" w:cs="Helvetica"/>
                <w:color w:val="FF0000"/>
                <w:sz w:val="22"/>
              </w:rPr>
            </w:pPr>
            <w:r w:rsidRPr="00383B86">
              <w:rPr>
                <w:rFonts w:ascii="Helvetica" w:hAnsi="Helvetica" w:cs="Helvetica"/>
                <w:color w:val="000000" w:themeColor="text1"/>
                <w:sz w:val="22"/>
              </w:rPr>
              <w:t>Številka: 35409-241/2020/8 z dne 17.11.2020</w:t>
            </w:r>
          </w:p>
        </w:tc>
        <w:tc>
          <w:tcPr>
            <w:tcW w:w="2458" w:type="dxa"/>
            <w:tcBorders>
              <w:top w:val="single" w:sz="4" w:space="0" w:color="auto"/>
              <w:left w:val="single" w:sz="4" w:space="0" w:color="auto"/>
              <w:bottom w:val="single" w:sz="4" w:space="0" w:color="auto"/>
              <w:right w:val="single" w:sz="4" w:space="0" w:color="auto"/>
            </w:tcBorders>
          </w:tcPr>
          <w:p w14:paraId="546DEB86" w14:textId="77777777" w:rsidR="002C0A52" w:rsidRPr="009B72EB" w:rsidRDefault="002C0A52" w:rsidP="00CF6240">
            <w:pPr>
              <w:spacing w:before="20" w:after="20"/>
              <w:jc w:val="center"/>
              <w:rPr>
                <w:rFonts w:ascii="Helvetica" w:hAnsi="Helvetica" w:cs="Helvetica"/>
                <w:sz w:val="22"/>
              </w:rPr>
            </w:pPr>
          </w:p>
        </w:tc>
      </w:tr>
    </w:tbl>
    <w:p w14:paraId="0A69BFFB" w14:textId="15F6B277" w:rsidR="002C0A52" w:rsidRDefault="002C0A52" w:rsidP="009B72EB">
      <w:pPr>
        <w:contextualSpacing/>
        <w:rPr>
          <w:rFonts w:ascii="Helvetica" w:hAnsi="Helvetica" w:cs="Helvetica"/>
          <w:sz w:val="22"/>
        </w:rPr>
      </w:pPr>
    </w:p>
    <w:p w14:paraId="5FA07FD0" w14:textId="78CC0F23" w:rsidR="009B72EB" w:rsidRPr="009B72EB" w:rsidRDefault="009B72EB" w:rsidP="009B72EB">
      <w:pPr>
        <w:contextualSpacing/>
        <w:rPr>
          <w:rFonts w:ascii="Helvetica" w:hAnsi="Helvetica" w:cs="Helvetica"/>
          <w:sz w:val="22"/>
        </w:rPr>
      </w:pPr>
      <w:r w:rsidRPr="009B72EB">
        <w:rPr>
          <w:rFonts w:ascii="Helvetica" w:hAnsi="Helvetica" w:cs="Helvetica"/>
          <w:b/>
          <w:sz w:val="22"/>
        </w:rPr>
        <w:t xml:space="preserve">Vse smernice so upoštevane in ustrezno vključene v predmetne spremembe in dopolnitve ZN. </w:t>
      </w:r>
    </w:p>
    <w:p w14:paraId="2B542BB3" w14:textId="77777777" w:rsidR="009B72EB" w:rsidRPr="009B72EB" w:rsidRDefault="009B72EB" w:rsidP="009B72EB">
      <w:pPr>
        <w:contextualSpacing/>
        <w:rPr>
          <w:rFonts w:ascii="Helvetica" w:hAnsi="Helvetica" w:cs="Helvetica"/>
          <w:sz w:val="22"/>
        </w:rPr>
      </w:pPr>
    </w:p>
    <w:p w14:paraId="2DBA0FDC" w14:textId="77777777" w:rsidR="009B72EB" w:rsidRPr="00F41F1A" w:rsidRDefault="009B72EB" w:rsidP="00630671">
      <w:pPr>
        <w:pStyle w:val="Odstavekseznama"/>
        <w:ind w:left="0"/>
        <w:rPr>
          <w:rFonts w:ascii="Helvetica" w:hAnsi="Helvetica" w:cs="Helvetica"/>
          <w:sz w:val="22"/>
        </w:rPr>
      </w:pPr>
    </w:p>
    <w:sectPr w:rsidR="009B72EB" w:rsidRPr="00F41F1A" w:rsidSect="009B72EB">
      <w:footerReference w:type="default" r:id="rId17"/>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6845" w14:textId="77777777" w:rsidR="00A40402" w:rsidRDefault="00A40402" w:rsidP="000D0545">
      <w:r>
        <w:separator/>
      </w:r>
    </w:p>
  </w:endnote>
  <w:endnote w:type="continuationSeparator" w:id="0">
    <w:p w14:paraId="30B636C0" w14:textId="77777777" w:rsidR="00A40402" w:rsidRDefault="00A40402" w:rsidP="000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9CA5" w14:textId="77777777" w:rsidR="00CF6240" w:rsidRDefault="00CF6240">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anchorId="7F8AD83C" wp14:editId="0C967BD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319276B0" w14:textId="62273B61" w:rsidR="00CF6240" w:rsidRPr="00B90064" w:rsidRDefault="00CF6240">
                          <w:pPr>
                            <w:jc w:val="center"/>
                            <w:rPr>
                              <w:color w:val="0F243E" w:themeColor="text2" w:themeShade="80"/>
                            </w:rPr>
                          </w:pPr>
                          <w:r w:rsidRPr="00B90064">
                            <w:rPr>
                              <w:color w:val="0F243E" w:themeColor="text2" w:themeShade="80"/>
                            </w:rPr>
                            <w:fldChar w:fldCharType="begin"/>
                          </w:r>
                          <w:r w:rsidRPr="00B90064">
                            <w:rPr>
                              <w:color w:val="0F243E" w:themeColor="text2" w:themeShade="80"/>
                            </w:rPr>
                            <w:instrText xml:space="preserve"> PAGE  \* Arabic  \* MERGEFORMAT </w:instrText>
                          </w:r>
                          <w:r w:rsidRPr="00B90064">
                            <w:rPr>
                              <w:color w:val="0F243E" w:themeColor="text2" w:themeShade="80"/>
                            </w:rPr>
                            <w:fldChar w:fldCharType="separate"/>
                          </w:r>
                          <w:r w:rsidR="0021165B">
                            <w:rPr>
                              <w:noProof/>
                              <w:color w:val="0F243E" w:themeColor="text2" w:themeShade="80"/>
                            </w:rPr>
                            <w:t>2</w:t>
                          </w:r>
                          <w:r w:rsidRPr="00B90064">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F8AD83C"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14:paraId="319276B0" w14:textId="62273B61" w:rsidR="00CF6240" w:rsidRPr="00B90064" w:rsidRDefault="00CF6240">
                    <w:pPr>
                      <w:jc w:val="center"/>
                      <w:rPr>
                        <w:color w:val="0F243E" w:themeColor="text2" w:themeShade="80"/>
                      </w:rPr>
                    </w:pPr>
                    <w:r w:rsidRPr="00B90064">
                      <w:rPr>
                        <w:color w:val="0F243E" w:themeColor="text2" w:themeShade="80"/>
                      </w:rPr>
                      <w:fldChar w:fldCharType="begin"/>
                    </w:r>
                    <w:r w:rsidRPr="00B90064">
                      <w:rPr>
                        <w:color w:val="0F243E" w:themeColor="text2" w:themeShade="80"/>
                      </w:rPr>
                      <w:instrText xml:space="preserve"> PAGE  \* Arabic  \* MERGEFORMAT </w:instrText>
                    </w:r>
                    <w:r w:rsidRPr="00B90064">
                      <w:rPr>
                        <w:color w:val="0F243E" w:themeColor="text2" w:themeShade="80"/>
                      </w:rPr>
                      <w:fldChar w:fldCharType="separate"/>
                    </w:r>
                    <w:r w:rsidR="0021165B">
                      <w:rPr>
                        <w:noProof/>
                        <w:color w:val="0F243E" w:themeColor="text2" w:themeShade="80"/>
                      </w:rPr>
                      <w:t>2</w:t>
                    </w:r>
                    <w:r w:rsidRPr="00B90064">
                      <w:rPr>
                        <w:color w:val="0F243E" w:themeColor="text2" w:themeShade="80"/>
                      </w:rPr>
                      <w:fldChar w:fldCharType="end"/>
                    </w:r>
                  </w:p>
                </w:txbxContent>
              </v:textbox>
              <w10:wrap anchorx="page" anchory="page"/>
            </v:shape>
          </w:pict>
        </mc:Fallback>
      </mc:AlternateContent>
    </w:r>
  </w:p>
  <w:p w14:paraId="1998319F" w14:textId="77777777" w:rsidR="00CF6240" w:rsidRPr="00A100DE" w:rsidRDefault="00CF6240">
    <w:pPr>
      <w:pStyle w:val="Noga"/>
      <w:rPr>
        <w:sz w:val="20"/>
        <w:szCs w:val="20"/>
      </w:rPr>
    </w:pPr>
    <w:r>
      <w:rPr>
        <w:sz w:val="20"/>
        <w:szCs w:val="20"/>
      </w:rPr>
      <w:t>ZN KHM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02584"/>
      <w:docPartObj>
        <w:docPartGallery w:val="Page Numbers (Bottom of Page)"/>
        <w:docPartUnique/>
      </w:docPartObj>
    </w:sdtPr>
    <w:sdtEndPr/>
    <w:sdtContent>
      <w:p w14:paraId="284BCD77" w14:textId="1853165F" w:rsidR="00CF6240" w:rsidRDefault="00CF6240">
        <w:pPr>
          <w:pStyle w:val="Noga"/>
          <w:jc w:val="center"/>
        </w:pPr>
        <w:r>
          <w:fldChar w:fldCharType="begin"/>
        </w:r>
        <w:r>
          <w:instrText>PAGE   \* MERGEFORMAT</w:instrText>
        </w:r>
        <w:r>
          <w:fldChar w:fldCharType="separate"/>
        </w:r>
        <w:r w:rsidR="0021165B">
          <w:rPr>
            <w:noProof/>
          </w:rPr>
          <w:t>19</w:t>
        </w:r>
        <w:r>
          <w:rPr>
            <w:noProof/>
          </w:rPr>
          <w:fldChar w:fldCharType="end"/>
        </w:r>
      </w:p>
    </w:sdtContent>
  </w:sdt>
  <w:p w14:paraId="284BCD78" w14:textId="77777777" w:rsidR="00CF6240" w:rsidRDefault="00CF6240">
    <w:pPr>
      <w:pStyle w:val="Noga"/>
    </w:pPr>
  </w:p>
  <w:p w14:paraId="284BCD79" w14:textId="77777777" w:rsidR="00CF6240" w:rsidRDefault="00CF6240"/>
  <w:p w14:paraId="284BCD7A" w14:textId="77777777" w:rsidR="00CF6240" w:rsidRDefault="00CF62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DA9A" w14:textId="77777777" w:rsidR="00A40402" w:rsidRDefault="00A40402" w:rsidP="000D0545">
      <w:r>
        <w:separator/>
      </w:r>
    </w:p>
  </w:footnote>
  <w:footnote w:type="continuationSeparator" w:id="0">
    <w:p w14:paraId="5D76E1EB" w14:textId="77777777" w:rsidR="00A40402" w:rsidRDefault="00A40402" w:rsidP="000D0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4668" w14:textId="6E4F045B" w:rsidR="00CF6240" w:rsidRDefault="00E5119D" w:rsidP="00E5119D">
    <w:pPr>
      <w:pStyle w:val="Glava"/>
    </w:pPr>
    <w:r>
      <w:t>OSNUTEK</w:t>
    </w:r>
    <w:r>
      <w:tab/>
    </w:r>
    <w:r>
      <w:tab/>
      <w:t xml:space="preserve"> </w:t>
    </w:r>
    <w:r w:rsidR="00CF6240">
      <w:rPr>
        <w:noProof/>
        <w:lang w:eastAsia="sl-SI"/>
      </w:rPr>
      <w:drawing>
        <wp:inline distT="0" distB="0" distL="0" distR="0" wp14:anchorId="69B11B91" wp14:editId="4A7B842F">
          <wp:extent cx="2509284" cy="487857"/>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a logotip pdf si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753" cy="4893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51D1" w14:textId="23C2D3B8" w:rsidR="00E5119D" w:rsidRDefault="000E3F77">
    <w:pPr>
      <w:pStyle w:val="Glava"/>
    </w:pPr>
    <w:r>
      <w:t>O</w:t>
    </w:r>
    <w:r w:rsidR="00E5119D">
      <w:t>SNUTEK</w:t>
    </w:r>
  </w:p>
  <w:p w14:paraId="38D30111" w14:textId="77777777" w:rsidR="00E5119D" w:rsidRDefault="00E5119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10"/>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C0A8F"/>
    <w:multiLevelType w:val="hybridMultilevel"/>
    <w:tmpl w:val="7BFE1C5C"/>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1303EE"/>
    <w:multiLevelType w:val="hybridMultilevel"/>
    <w:tmpl w:val="97726DB8"/>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6247C"/>
    <w:multiLevelType w:val="hybridMultilevel"/>
    <w:tmpl w:val="67FA4676"/>
    <w:lvl w:ilvl="0" w:tplc="1C96FC38">
      <w:start w:val="1"/>
      <w:numFmt w:val="decimal"/>
      <w:pStyle w:val="Odstavek"/>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D8F5089"/>
    <w:multiLevelType w:val="multilevel"/>
    <w:tmpl w:val="AC64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D7FB4"/>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316E05"/>
    <w:multiLevelType w:val="hybridMultilevel"/>
    <w:tmpl w:val="F63CFA6E"/>
    <w:lvl w:ilvl="0" w:tplc="10D05D0C">
      <w:start w:val="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E6342B"/>
    <w:multiLevelType w:val="hybridMultilevel"/>
    <w:tmpl w:val="26642010"/>
    <w:lvl w:ilvl="0" w:tplc="66EE4230">
      <w:start w:val="6"/>
      <w:numFmt w:val="decimal"/>
      <w:lvlText w:val="(%1)"/>
      <w:lvlJc w:val="left"/>
      <w:pPr>
        <w:ind w:left="720" w:hanging="360"/>
      </w:pPr>
      <w:rPr>
        <w:rFonts w:ascii="Helvetica" w:hAnsi="Helvetica" w:cs="Helvetic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927C18"/>
    <w:multiLevelType w:val="hybridMultilevel"/>
    <w:tmpl w:val="59A6A78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BAE0C01"/>
    <w:multiLevelType w:val="hybridMultilevel"/>
    <w:tmpl w:val="6DD86208"/>
    <w:lvl w:ilvl="0" w:tplc="73B66A72">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356900"/>
    <w:multiLevelType w:val="hybridMultilevel"/>
    <w:tmpl w:val="C3AC328E"/>
    <w:lvl w:ilvl="0" w:tplc="33CA5CB0">
      <w:start w:val="1"/>
      <w:numFmt w:val="decimal"/>
      <w:lvlText w:val="(%1)"/>
      <w:lvlJc w:val="left"/>
      <w:pPr>
        <w:ind w:left="786"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EE128C"/>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13" w15:restartNumberingAfterBreak="0">
    <w:nsid w:val="24F75468"/>
    <w:multiLevelType w:val="hybridMultilevel"/>
    <w:tmpl w:val="DC9CDB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55293D"/>
    <w:multiLevelType w:val="hybridMultilevel"/>
    <w:tmpl w:val="84C2831C"/>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6A1F43"/>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0E5898"/>
    <w:multiLevelType w:val="multilevel"/>
    <w:tmpl w:val="A08EF4E4"/>
    <w:styleLink w:val="odlok-besedilo-clen"/>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Times New Roman" w:hAnsi="Times New Roman"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F5638F0"/>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4D3CC1"/>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19" w15:restartNumberingAfterBreak="0">
    <w:nsid w:val="30F0328A"/>
    <w:multiLevelType w:val="hybridMultilevel"/>
    <w:tmpl w:val="186E816C"/>
    <w:lvl w:ilvl="0" w:tplc="9CDAEE00">
      <w:start w:val="19"/>
      <w:numFmt w:val="bullet"/>
      <w:lvlText w:val="-"/>
      <w:lvlJc w:val="left"/>
      <w:pPr>
        <w:ind w:left="720" w:hanging="360"/>
      </w:pPr>
      <w:rPr>
        <w:rFonts w:eastAsia="HG Mincho Light J"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763874"/>
    <w:multiLevelType w:val="hybridMultilevel"/>
    <w:tmpl w:val="B658F50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A93B09"/>
    <w:multiLevelType w:val="hybridMultilevel"/>
    <w:tmpl w:val="6CD0068E"/>
    <w:lvl w:ilvl="0" w:tplc="3008F942">
      <w:start w:val="1"/>
      <w:numFmt w:val="bullet"/>
      <w:lvlText w:val="-"/>
      <w:lvlJc w:val="left"/>
      <w:pPr>
        <w:ind w:left="1174" w:hanging="360"/>
      </w:pPr>
      <w:rPr>
        <w:rFonts w:ascii="Times New Roman" w:eastAsia="Times New Roman" w:hAnsi="Times New Roman" w:cs="Times New Roman" w:hint="default"/>
        <w:color w:val="auto"/>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22" w15:restartNumberingAfterBreak="0">
    <w:nsid w:val="37EA4CD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380302D6"/>
    <w:multiLevelType w:val="hybridMultilevel"/>
    <w:tmpl w:val="EDBE4CAC"/>
    <w:lvl w:ilvl="0" w:tplc="3008F942">
      <w:start w:val="1"/>
      <w:numFmt w:val="bullet"/>
      <w:lvlText w:val="-"/>
      <w:lvlJc w:val="left"/>
      <w:pPr>
        <w:ind w:left="1238" w:hanging="360"/>
      </w:pPr>
      <w:rPr>
        <w:rFonts w:ascii="Times New Roman" w:eastAsia="Times New Roman" w:hAnsi="Times New Roman" w:cs="Times New Roman" w:hint="default"/>
        <w:color w:val="auto"/>
      </w:rPr>
    </w:lvl>
    <w:lvl w:ilvl="1" w:tplc="04240003" w:tentative="1">
      <w:start w:val="1"/>
      <w:numFmt w:val="bullet"/>
      <w:lvlText w:val="o"/>
      <w:lvlJc w:val="left"/>
      <w:pPr>
        <w:ind w:left="1958" w:hanging="360"/>
      </w:pPr>
      <w:rPr>
        <w:rFonts w:ascii="Courier New" w:hAnsi="Courier New" w:cs="Courier New" w:hint="default"/>
      </w:rPr>
    </w:lvl>
    <w:lvl w:ilvl="2" w:tplc="04240005" w:tentative="1">
      <w:start w:val="1"/>
      <w:numFmt w:val="bullet"/>
      <w:lvlText w:val=""/>
      <w:lvlJc w:val="left"/>
      <w:pPr>
        <w:ind w:left="2678" w:hanging="360"/>
      </w:pPr>
      <w:rPr>
        <w:rFonts w:ascii="Wingdings" w:hAnsi="Wingdings" w:hint="default"/>
      </w:rPr>
    </w:lvl>
    <w:lvl w:ilvl="3" w:tplc="04240001" w:tentative="1">
      <w:start w:val="1"/>
      <w:numFmt w:val="bullet"/>
      <w:lvlText w:val=""/>
      <w:lvlJc w:val="left"/>
      <w:pPr>
        <w:ind w:left="3398" w:hanging="360"/>
      </w:pPr>
      <w:rPr>
        <w:rFonts w:ascii="Symbol" w:hAnsi="Symbol" w:hint="default"/>
      </w:rPr>
    </w:lvl>
    <w:lvl w:ilvl="4" w:tplc="04240003" w:tentative="1">
      <w:start w:val="1"/>
      <w:numFmt w:val="bullet"/>
      <w:lvlText w:val="o"/>
      <w:lvlJc w:val="left"/>
      <w:pPr>
        <w:ind w:left="4118" w:hanging="360"/>
      </w:pPr>
      <w:rPr>
        <w:rFonts w:ascii="Courier New" w:hAnsi="Courier New" w:cs="Courier New" w:hint="default"/>
      </w:rPr>
    </w:lvl>
    <w:lvl w:ilvl="5" w:tplc="04240005" w:tentative="1">
      <w:start w:val="1"/>
      <w:numFmt w:val="bullet"/>
      <w:lvlText w:val=""/>
      <w:lvlJc w:val="left"/>
      <w:pPr>
        <w:ind w:left="4838" w:hanging="360"/>
      </w:pPr>
      <w:rPr>
        <w:rFonts w:ascii="Wingdings" w:hAnsi="Wingdings" w:hint="default"/>
      </w:rPr>
    </w:lvl>
    <w:lvl w:ilvl="6" w:tplc="04240001" w:tentative="1">
      <w:start w:val="1"/>
      <w:numFmt w:val="bullet"/>
      <w:lvlText w:val=""/>
      <w:lvlJc w:val="left"/>
      <w:pPr>
        <w:ind w:left="5558" w:hanging="360"/>
      </w:pPr>
      <w:rPr>
        <w:rFonts w:ascii="Symbol" w:hAnsi="Symbol" w:hint="default"/>
      </w:rPr>
    </w:lvl>
    <w:lvl w:ilvl="7" w:tplc="04240003" w:tentative="1">
      <w:start w:val="1"/>
      <w:numFmt w:val="bullet"/>
      <w:lvlText w:val="o"/>
      <w:lvlJc w:val="left"/>
      <w:pPr>
        <w:ind w:left="6278" w:hanging="360"/>
      </w:pPr>
      <w:rPr>
        <w:rFonts w:ascii="Courier New" w:hAnsi="Courier New" w:cs="Courier New" w:hint="default"/>
      </w:rPr>
    </w:lvl>
    <w:lvl w:ilvl="8" w:tplc="04240005" w:tentative="1">
      <w:start w:val="1"/>
      <w:numFmt w:val="bullet"/>
      <w:lvlText w:val=""/>
      <w:lvlJc w:val="left"/>
      <w:pPr>
        <w:ind w:left="6998" w:hanging="360"/>
      </w:pPr>
      <w:rPr>
        <w:rFonts w:ascii="Wingdings" w:hAnsi="Wingdings" w:hint="default"/>
      </w:rPr>
    </w:lvl>
  </w:abstractNum>
  <w:abstractNum w:abstractNumId="24" w15:restartNumberingAfterBreak="0">
    <w:nsid w:val="3BA73483"/>
    <w:multiLevelType w:val="hybridMultilevel"/>
    <w:tmpl w:val="AC40B14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3CC1771E"/>
    <w:multiLevelType w:val="hybridMultilevel"/>
    <w:tmpl w:val="3CB8D8CE"/>
    <w:lvl w:ilvl="0" w:tplc="E1B687EE">
      <w:start w:val="1"/>
      <w:numFmt w:val="decimal"/>
      <w:lvlText w:val="(%1)"/>
      <w:lvlJc w:val="left"/>
      <w:pPr>
        <w:ind w:left="786" w:hanging="360"/>
      </w:pPr>
      <w:rPr>
        <w:rFonts w:cs="Times New Roman" w:hint="default"/>
        <w:b w:val="0"/>
        <w:color w:val="auto"/>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6" w15:restartNumberingAfterBreak="0">
    <w:nsid w:val="3E8074EF"/>
    <w:multiLevelType w:val="hybridMultilevel"/>
    <w:tmpl w:val="9614F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E53C3F"/>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47CE6A4A"/>
    <w:multiLevelType w:val="hybridMultilevel"/>
    <w:tmpl w:val="BCFA5C1E"/>
    <w:lvl w:ilvl="0" w:tplc="442228E0">
      <w:start w:val="8"/>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16492A"/>
    <w:multiLevelType w:val="multilevel"/>
    <w:tmpl w:val="24D66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2B4B3E"/>
    <w:multiLevelType w:val="hybridMultilevel"/>
    <w:tmpl w:val="B59A7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2" w15:restartNumberingAfterBreak="0">
    <w:nsid w:val="57DE1D20"/>
    <w:multiLevelType w:val="hybridMultilevel"/>
    <w:tmpl w:val="0DDC1926"/>
    <w:lvl w:ilvl="0" w:tplc="141E30FA">
      <w:start w:val="1"/>
      <w:numFmt w:val="bullet"/>
      <w:lvlText w:val=""/>
      <w:lvlJc w:val="left"/>
      <w:pPr>
        <w:ind w:left="2202" w:hanging="360"/>
      </w:pPr>
      <w:rPr>
        <w:rFonts w:ascii="Symbol" w:hAnsi="Symbol" w:hint="default"/>
        <w:color w:val="auto"/>
      </w:rPr>
    </w:lvl>
    <w:lvl w:ilvl="1" w:tplc="04240019" w:tentative="1">
      <w:start w:val="1"/>
      <w:numFmt w:val="lowerLetter"/>
      <w:lvlText w:val="%2."/>
      <w:lvlJc w:val="left"/>
      <w:pPr>
        <w:ind w:left="2922" w:hanging="360"/>
      </w:pPr>
    </w:lvl>
    <w:lvl w:ilvl="2" w:tplc="0424001B" w:tentative="1">
      <w:start w:val="1"/>
      <w:numFmt w:val="lowerRoman"/>
      <w:lvlText w:val="%3."/>
      <w:lvlJc w:val="right"/>
      <w:pPr>
        <w:ind w:left="3642" w:hanging="180"/>
      </w:pPr>
    </w:lvl>
    <w:lvl w:ilvl="3" w:tplc="0424000F" w:tentative="1">
      <w:start w:val="1"/>
      <w:numFmt w:val="decimal"/>
      <w:lvlText w:val="%4."/>
      <w:lvlJc w:val="left"/>
      <w:pPr>
        <w:ind w:left="4362" w:hanging="360"/>
      </w:pPr>
    </w:lvl>
    <w:lvl w:ilvl="4" w:tplc="04240019" w:tentative="1">
      <w:start w:val="1"/>
      <w:numFmt w:val="lowerLetter"/>
      <w:lvlText w:val="%5."/>
      <w:lvlJc w:val="left"/>
      <w:pPr>
        <w:ind w:left="5082" w:hanging="360"/>
      </w:pPr>
    </w:lvl>
    <w:lvl w:ilvl="5" w:tplc="0424001B" w:tentative="1">
      <w:start w:val="1"/>
      <w:numFmt w:val="lowerRoman"/>
      <w:lvlText w:val="%6."/>
      <w:lvlJc w:val="right"/>
      <w:pPr>
        <w:ind w:left="5802" w:hanging="180"/>
      </w:pPr>
    </w:lvl>
    <w:lvl w:ilvl="6" w:tplc="0424000F" w:tentative="1">
      <w:start w:val="1"/>
      <w:numFmt w:val="decimal"/>
      <w:lvlText w:val="%7."/>
      <w:lvlJc w:val="left"/>
      <w:pPr>
        <w:ind w:left="6522" w:hanging="360"/>
      </w:pPr>
    </w:lvl>
    <w:lvl w:ilvl="7" w:tplc="04240019" w:tentative="1">
      <w:start w:val="1"/>
      <w:numFmt w:val="lowerLetter"/>
      <w:lvlText w:val="%8."/>
      <w:lvlJc w:val="left"/>
      <w:pPr>
        <w:ind w:left="7242" w:hanging="360"/>
      </w:pPr>
    </w:lvl>
    <w:lvl w:ilvl="8" w:tplc="0424001B" w:tentative="1">
      <w:start w:val="1"/>
      <w:numFmt w:val="lowerRoman"/>
      <w:lvlText w:val="%9."/>
      <w:lvlJc w:val="right"/>
      <w:pPr>
        <w:ind w:left="7962" w:hanging="180"/>
      </w:pPr>
    </w:lvl>
  </w:abstractNum>
  <w:abstractNum w:abstractNumId="33"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34" w15:restartNumberingAfterBreak="0">
    <w:nsid w:val="5FDC40E1"/>
    <w:multiLevelType w:val="hybridMultilevel"/>
    <w:tmpl w:val="92F2FAB4"/>
    <w:lvl w:ilvl="0" w:tplc="7580404E">
      <w:start w:val="1"/>
      <w:numFmt w:val="bullet"/>
      <w:pStyle w:val="alineja1"/>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F2C9D"/>
    <w:multiLevelType w:val="hybridMultilevel"/>
    <w:tmpl w:val="696CC99E"/>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036492"/>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37" w15:restartNumberingAfterBreak="0">
    <w:nsid w:val="6F4619CF"/>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38" w15:restartNumberingAfterBreak="0">
    <w:nsid w:val="708E4F6A"/>
    <w:multiLevelType w:val="hybridMultilevel"/>
    <w:tmpl w:val="BBE6F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462206D"/>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41" w15:restartNumberingAfterBreak="0">
    <w:nsid w:val="75CC5DCE"/>
    <w:multiLevelType w:val="hybridMultilevel"/>
    <w:tmpl w:val="EB083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E9259F"/>
    <w:multiLevelType w:val="hybridMultilevel"/>
    <w:tmpl w:val="2326BF2C"/>
    <w:lvl w:ilvl="0" w:tplc="053E8570">
      <w:start w:val="1"/>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3" w15:restartNumberingAfterBreak="0">
    <w:nsid w:val="777D4A3C"/>
    <w:multiLevelType w:val="hybridMultilevel"/>
    <w:tmpl w:val="55E6D820"/>
    <w:lvl w:ilvl="0" w:tplc="1C96FC38">
      <w:start w:val="1"/>
      <w:numFmt w:val="decimal"/>
      <w:pStyle w:val="Oddelek"/>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4" w15:restartNumberingAfterBreak="0">
    <w:nsid w:val="789D7DD3"/>
    <w:multiLevelType w:val="hybridMultilevel"/>
    <w:tmpl w:val="214CD92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BF4473"/>
    <w:multiLevelType w:val="multilevel"/>
    <w:tmpl w:val="B77CB600"/>
    <w:lvl w:ilvl="0">
      <w:start w:val="1"/>
      <w:numFmt w:val="decimal"/>
      <w:pStyle w:val="Tabela"/>
      <w:suff w:val="space"/>
      <w:lvlText w:val="Tabela %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46" w15:restartNumberingAfterBreak="0">
    <w:nsid w:val="7AC10EE0"/>
    <w:multiLevelType w:val="hybridMultilevel"/>
    <w:tmpl w:val="A3403D66"/>
    <w:lvl w:ilvl="0" w:tplc="106ECDAE">
      <w:start w:val="1"/>
      <w:numFmt w:val="upperRoman"/>
      <w:pStyle w:val="Poglavje"/>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7EB5329C"/>
    <w:multiLevelType w:val="hybridMultilevel"/>
    <w:tmpl w:val="792ACE24"/>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43"/>
  </w:num>
  <w:num w:numId="3">
    <w:abstractNumId w:val="16"/>
  </w:num>
  <w:num w:numId="4">
    <w:abstractNumId w:val="34"/>
  </w:num>
  <w:num w:numId="5">
    <w:abstractNumId w:val="45"/>
  </w:num>
  <w:num w:numId="6">
    <w:abstractNumId w:val="3"/>
  </w:num>
  <w:num w:numId="7">
    <w:abstractNumId w:val="31"/>
  </w:num>
  <w:num w:numId="8">
    <w:abstractNumId w:val="1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7"/>
  </w:num>
  <w:num w:numId="12">
    <w:abstractNumId w:val="39"/>
  </w:num>
  <w:num w:numId="13">
    <w:abstractNumId w:val="5"/>
  </w:num>
  <w:num w:numId="14">
    <w:abstractNumId w:val="21"/>
  </w:num>
  <w:num w:numId="15">
    <w:abstractNumId w:val="23"/>
  </w:num>
  <w:num w:numId="16">
    <w:abstractNumId w:val="20"/>
  </w:num>
  <w:num w:numId="17">
    <w:abstractNumId w:val="25"/>
  </w:num>
  <w:num w:numId="18">
    <w:abstractNumId w:val="17"/>
  </w:num>
  <w:num w:numId="19">
    <w:abstractNumId w:val="41"/>
  </w:num>
  <w:num w:numId="20">
    <w:abstractNumId w:val="15"/>
  </w:num>
  <w:num w:numId="21">
    <w:abstractNumId w:val="28"/>
  </w:num>
  <w:num w:numId="22">
    <w:abstractNumId w:val="6"/>
  </w:num>
  <w:num w:numId="23">
    <w:abstractNumId w:val="11"/>
  </w:num>
  <w:num w:numId="24">
    <w:abstractNumId w:val="1"/>
  </w:num>
  <w:num w:numId="25">
    <w:abstractNumId w:val="29"/>
  </w:num>
  <w:num w:numId="26">
    <w:abstractNumId w:val="22"/>
    <w:lvlOverride w:ilvl="0">
      <w:startOverride w:val="1"/>
    </w:lvlOverride>
  </w:num>
  <w:num w:numId="27">
    <w:abstractNumId w:val="0"/>
  </w:num>
  <w:num w:numId="28">
    <w:abstractNumId w:val="32"/>
  </w:num>
  <w:num w:numId="29">
    <w:abstractNumId w:val="24"/>
  </w:num>
  <w:num w:numId="30">
    <w:abstractNumId w:val="38"/>
  </w:num>
  <w:num w:numId="31">
    <w:abstractNumId w:val="13"/>
  </w:num>
  <w:num w:numId="32">
    <w:abstractNumId w:val="30"/>
  </w:num>
  <w:num w:numId="33">
    <w:abstractNumId w:val="4"/>
  </w:num>
  <w:num w:numId="34">
    <w:abstractNumId w:val="2"/>
  </w:num>
  <w:num w:numId="35">
    <w:abstractNumId w:val="35"/>
  </w:num>
  <w:num w:numId="36">
    <w:abstractNumId w:val="47"/>
  </w:num>
  <w:num w:numId="37">
    <w:abstractNumId w:val="14"/>
  </w:num>
  <w:num w:numId="38">
    <w:abstractNumId w:val="18"/>
  </w:num>
  <w:num w:numId="39">
    <w:abstractNumId w:val="36"/>
  </w:num>
  <w:num w:numId="40">
    <w:abstractNumId w:val="37"/>
  </w:num>
  <w:num w:numId="41">
    <w:abstractNumId w:val="40"/>
  </w:num>
  <w:num w:numId="42">
    <w:abstractNumId w:val="7"/>
  </w:num>
  <w:num w:numId="43">
    <w:abstractNumId w:val="44"/>
  </w:num>
  <w:num w:numId="44">
    <w:abstractNumId w:val="10"/>
  </w:num>
  <w:num w:numId="45">
    <w:abstractNumId w:val="12"/>
  </w:num>
  <w:num w:numId="46">
    <w:abstractNumId w:val="42"/>
  </w:num>
  <w:num w:numId="47">
    <w:abstractNumId w:val="26"/>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C"/>
    <w:rsid w:val="000012CB"/>
    <w:rsid w:val="000026A0"/>
    <w:rsid w:val="0000307D"/>
    <w:rsid w:val="00003D11"/>
    <w:rsid w:val="0000553C"/>
    <w:rsid w:val="000076F6"/>
    <w:rsid w:val="0001444D"/>
    <w:rsid w:val="00015E89"/>
    <w:rsid w:val="00022028"/>
    <w:rsid w:val="00022810"/>
    <w:rsid w:val="00036C50"/>
    <w:rsid w:val="0003748B"/>
    <w:rsid w:val="00042D08"/>
    <w:rsid w:val="000446EC"/>
    <w:rsid w:val="00050CF8"/>
    <w:rsid w:val="000521E4"/>
    <w:rsid w:val="000563CC"/>
    <w:rsid w:val="000564E4"/>
    <w:rsid w:val="00070C84"/>
    <w:rsid w:val="00080D00"/>
    <w:rsid w:val="0009327A"/>
    <w:rsid w:val="00093505"/>
    <w:rsid w:val="0009440C"/>
    <w:rsid w:val="000A270A"/>
    <w:rsid w:val="000A72B6"/>
    <w:rsid w:val="000A7CDE"/>
    <w:rsid w:val="000B2CB4"/>
    <w:rsid w:val="000B7548"/>
    <w:rsid w:val="000C6230"/>
    <w:rsid w:val="000D017E"/>
    <w:rsid w:val="000D0545"/>
    <w:rsid w:val="000D4FCC"/>
    <w:rsid w:val="000E0355"/>
    <w:rsid w:val="000E125E"/>
    <w:rsid w:val="000E2501"/>
    <w:rsid w:val="000E3F77"/>
    <w:rsid w:val="000E78E0"/>
    <w:rsid w:val="000F118A"/>
    <w:rsid w:val="000F2331"/>
    <w:rsid w:val="000F262E"/>
    <w:rsid w:val="000F39E9"/>
    <w:rsid w:val="000F3CB6"/>
    <w:rsid w:val="000F41EE"/>
    <w:rsid w:val="001011D3"/>
    <w:rsid w:val="00102318"/>
    <w:rsid w:val="00102A46"/>
    <w:rsid w:val="001036A8"/>
    <w:rsid w:val="00112133"/>
    <w:rsid w:val="00112C2C"/>
    <w:rsid w:val="00115A85"/>
    <w:rsid w:val="001179C3"/>
    <w:rsid w:val="00130DA9"/>
    <w:rsid w:val="001439A3"/>
    <w:rsid w:val="00150C13"/>
    <w:rsid w:val="001539A2"/>
    <w:rsid w:val="00156D82"/>
    <w:rsid w:val="0016447E"/>
    <w:rsid w:val="001660C2"/>
    <w:rsid w:val="0016710D"/>
    <w:rsid w:val="00172B13"/>
    <w:rsid w:val="001764D6"/>
    <w:rsid w:val="001A48F0"/>
    <w:rsid w:val="001C09C4"/>
    <w:rsid w:val="001C5054"/>
    <w:rsid w:val="001C697B"/>
    <w:rsid w:val="001D120D"/>
    <w:rsid w:val="001D1544"/>
    <w:rsid w:val="001D4C97"/>
    <w:rsid w:val="001D60CD"/>
    <w:rsid w:val="001D6A04"/>
    <w:rsid w:val="001E43E6"/>
    <w:rsid w:val="001E577E"/>
    <w:rsid w:val="001F0DE8"/>
    <w:rsid w:val="001F2AC6"/>
    <w:rsid w:val="001F31FF"/>
    <w:rsid w:val="001F4ED1"/>
    <w:rsid w:val="001F5FB8"/>
    <w:rsid w:val="0020508D"/>
    <w:rsid w:val="00205132"/>
    <w:rsid w:val="0020687F"/>
    <w:rsid w:val="0021124C"/>
    <w:rsid w:val="0021165B"/>
    <w:rsid w:val="00222632"/>
    <w:rsid w:val="00223A10"/>
    <w:rsid w:val="00224C7C"/>
    <w:rsid w:val="00225827"/>
    <w:rsid w:val="00232245"/>
    <w:rsid w:val="0023366E"/>
    <w:rsid w:val="00233842"/>
    <w:rsid w:val="002367D4"/>
    <w:rsid w:val="00240280"/>
    <w:rsid w:val="002408F1"/>
    <w:rsid w:val="00241D18"/>
    <w:rsid w:val="002421A5"/>
    <w:rsid w:val="002425E4"/>
    <w:rsid w:val="00243568"/>
    <w:rsid w:val="0025581B"/>
    <w:rsid w:val="00256117"/>
    <w:rsid w:val="002725E4"/>
    <w:rsid w:val="00274506"/>
    <w:rsid w:val="00281388"/>
    <w:rsid w:val="0028520F"/>
    <w:rsid w:val="002858E0"/>
    <w:rsid w:val="0029243D"/>
    <w:rsid w:val="00295546"/>
    <w:rsid w:val="00296FE5"/>
    <w:rsid w:val="002B185B"/>
    <w:rsid w:val="002B2AB7"/>
    <w:rsid w:val="002B5EA1"/>
    <w:rsid w:val="002C0A52"/>
    <w:rsid w:val="002C2238"/>
    <w:rsid w:val="002C2865"/>
    <w:rsid w:val="002D005C"/>
    <w:rsid w:val="002D6F8A"/>
    <w:rsid w:val="002E098B"/>
    <w:rsid w:val="002E0DC2"/>
    <w:rsid w:val="002E0DF1"/>
    <w:rsid w:val="002E195F"/>
    <w:rsid w:val="002E2C22"/>
    <w:rsid w:val="002E60D6"/>
    <w:rsid w:val="002E71A1"/>
    <w:rsid w:val="002E72A9"/>
    <w:rsid w:val="002F119D"/>
    <w:rsid w:val="002F2058"/>
    <w:rsid w:val="002F312C"/>
    <w:rsid w:val="00306287"/>
    <w:rsid w:val="00306527"/>
    <w:rsid w:val="003112BC"/>
    <w:rsid w:val="00316278"/>
    <w:rsid w:val="003218F9"/>
    <w:rsid w:val="003253DD"/>
    <w:rsid w:val="003346C9"/>
    <w:rsid w:val="00334E38"/>
    <w:rsid w:val="0034071A"/>
    <w:rsid w:val="00347319"/>
    <w:rsid w:val="00353C3A"/>
    <w:rsid w:val="00355CFB"/>
    <w:rsid w:val="00357E0B"/>
    <w:rsid w:val="00367F8E"/>
    <w:rsid w:val="0037134B"/>
    <w:rsid w:val="00371E24"/>
    <w:rsid w:val="00374F1C"/>
    <w:rsid w:val="00383B86"/>
    <w:rsid w:val="00384883"/>
    <w:rsid w:val="00386B15"/>
    <w:rsid w:val="003907A2"/>
    <w:rsid w:val="003913E3"/>
    <w:rsid w:val="0039434C"/>
    <w:rsid w:val="00397075"/>
    <w:rsid w:val="003B24FB"/>
    <w:rsid w:val="003C46DE"/>
    <w:rsid w:val="003D517E"/>
    <w:rsid w:val="003D58C8"/>
    <w:rsid w:val="003E3756"/>
    <w:rsid w:val="003F3D74"/>
    <w:rsid w:val="003F6C5E"/>
    <w:rsid w:val="003F6DA2"/>
    <w:rsid w:val="004003AD"/>
    <w:rsid w:val="00401183"/>
    <w:rsid w:val="004239CF"/>
    <w:rsid w:val="0042576A"/>
    <w:rsid w:val="004352BC"/>
    <w:rsid w:val="00437E79"/>
    <w:rsid w:val="00442516"/>
    <w:rsid w:val="00446CA9"/>
    <w:rsid w:val="00450845"/>
    <w:rsid w:val="004605F7"/>
    <w:rsid w:val="00461D6C"/>
    <w:rsid w:val="00465A59"/>
    <w:rsid w:val="00470432"/>
    <w:rsid w:val="00470CA4"/>
    <w:rsid w:val="004765F1"/>
    <w:rsid w:val="00477109"/>
    <w:rsid w:val="00483B31"/>
    <w:rsid w:val="004845CF"/>
    <w:rsid w:val="004A05AB"/>
    <w:rsid w:val="004A5EFA"/>
    <w:rsid w:val="004B0522"/>
    <w:rsid w:val="004B3621"/>
    <w:rsid w:val="004B40E6"/>
    <w:rsid w:val="004B446B"/>
    <w:rsid w:val="004B747E"/>
    <w:rsid w:val="004C3128"/>
    <w:rsid w:val="004E595F"/>
    <w:rsid w:val="004E7AF8"/>
    <w:rsid w:val="004F061F"/>
    <w:rsid w:val="004F3CE8"/>
    <w:rsid w:val="004F3EA0"/>
    <w:rsid w:val="004F57CE"/>
    <w:rsid w:val="005002F9"/>
    <w:rsid w:val="0050183D"/>
    <w:rsid w:val="00502A79"/>
    <w:rsid w:val="00503D3C"/>
    <w:rsid w:val="0051441E"/>
    <w:rsid w:val="0051731E"/>
    <w:rsid w:val="00520CBF"/>
    <w:rsid w:val="00527030"/>
    <w:rsid w:val="00543AE7"/>
    <w:rsid w:val="005473D8"/>
    <w:rsid w:val="00552259"/>
    <w:rsid w:val="00554182"/>
    <w:rsid w:val="005569C4"/>
    <w:rsid w:val="005627B9"/>
    <w:rsid w:val="00565E02"/>
    <w:rsid w:val="0057320C"/>
    <w:rsid w:val="0057322E"/>
    <w:rsid w:val="00575951"/>
    <w:rsid w:val="00581CCC"/>
    <w:rsid w:val="00581E50"/>
    <w:rsid w:val="005872F1"/>
    <w:rsid w:val="00591065"/>
    <w:rsid w:val="0059464A"/>
    <w:rsid w:val="005960CA"/>
    <w:rsid w:val="005A1823"/>
    <w:rsid w:val="005A18A4"/>
    <w:rsid w:val="005A1F84"/>
    <w:rsid w:val="005B14CE"/>
    <w:rsid w:val="005B1893"/>
    <w:rsid w:val="005B7212"/>
    <w:rsid w:val="005C0066"/>
    <w:rsid w:val="005C0188"/>
    <w:rsid w:val="005C3162"/>
    <w:rsid w:val="005C3858"/>
    <w:rsid w:val="005C78B4"/>
    <w:rsid w:val="005D14BB"/>
    <w:rsid w:val="005D2179"/>
    <w:rsid w:val="005D41DA"/>
    <w:rsid w:val="005D5BED"/>
    <w:rsid w:val="005D7A1A"/>
    <w:rsid w:val="005E2C66"/>
    <w:rsid w:val="005E39B0"/>
    <w:rsid w:val="005F206D"/>
    <w:rsid w:val="005F4307"/>
    <w:rsid w:val="005F4A48"/>
    <w:rsid w:val="005F7209"/>
    <w:rsid w:val="00601142"/>
    <w:rsid w:val="00611065"/>
    <w:rsid w:val="00612A44"/>
    <w:rsid w:val="00613E11"/>
    <w:rsid w:val="0061657B"/>
    <w:rsid w:val="00616D62"/>
    <w:rsid w:val="006221C7"/>
    <w:rsid w:val="0062273D"/>
    <w:rsid w:val="00624DA5"/>
    <w:rsid w:val="00625023"/>
    <w:rsid w:val="00630652"/>
    <w:rsid w:val="00630671"/>
    <w:rsid w:val="00635795"/>
    <w:rsid w:val="006448B9"/>
    <w:rsid w:val="00644C83"/>
    <w:rsid w:val="00646D42"/>
    <w:rsid w:val="006516E0"/>
    <w:rsid w:val="00655C53"/>
    <w:rsid w:val="00665A83"/>
    <w:rsid w:val="006663D5"/>
    <w:rsid w:val="00666BED"/>
    <w:rsid w:val="00667571"/>
    <w:rsid w:val="00671FF1"/>
    <w:rsid w:val="00673390"/>
    <w:rsid w:val="006830A1"/>
    <w:rsid w:val="00690168"/>
    <w:rsid w:val="00693132"/>
    <w:rsid w:val="00695567"/>
    <w:rsid w:val="00695D41"/>
    <w:rsid w:val="006A1F75"/>
    <w:rsid w:val="006A4058"/>
    <w:rsid w:val="006A4DCA"/>
    <w:rsid w:val="006C4E39"/>
    <w:rsid w:val="006D02CF"/>
    <w:rsid w:val="006D375E"/>
    <w:rsid w:val="006E359A"/>
    <w:rsid w:val="006E40D3"/>
    <w:rsid w:val="006E46F0"/>
    <w:rsid w:val="006F2EC1"/>
    <w:rsid w:val="006F3F58"/>
    <w:rsid w:val="006F4016"/>
    <w:rsid w:val="006F52B2"/>
    <w:rsid w:val="006F5774"/>
    <w:rsid w:val="00701124"/>
    <w:rsid w:val="00701690"/>
    <w:rsid w:val="007114FB"/>
    <w:rsid w:val="00711765"/>
    <w:rsid w:val="00711F77"/>
    <w:rsid w:val="00722156"/>
    <w:rsid w:val="0072328D"/>
    <w:rsid w:val="00736430"/>
    <w:rsid w:val="00741C59"/>
    <w:rsid w:val="0074254F"/>
    <w:rsid w:val="00742E39"/>
    <w:rsid w:val="007461C5"/>
    <w:rsid w:val="00752C0F"/>
    <w:rsid w:val="00753667"/>
    <w:rsid w:val="0075410C"/>
    <w:rsid w:val="0075776D"/>
    <w:rsid w:val="007669D9"/>
    <w:rsid w:val="007671D1"/>
    <w:rsid w:val="007672A2"/>
    <w:rsid w:val="00771991"/>
    <w:rsid w:val="00774401"/>
    <w:rsid w:val="00774B94"/>
    <w:rsid w:val="0077786E"/>
    <w:rsid w:val="00790FC8"/>
    <w:rsid w:val="007B455E"/>
    <w:rsid w:val="007B65CF"/>
    <w:rsid w:val="007B753B"/>
    <w:rsid w:val="007C0BB5"/>
    <w:rsid w:val="007C37ED"/>
    <w:rsid w:val="007C7FF0"/>
    <w:rsid w:val="007D1063"/>
    <w:rsid w:val="007D3D3C"/>
    <w:rsid w:val="007D41EC"/>
    <w:rsid w:val="007D78AA"/>
    <w:rsid w:val="008010AC"/>
    <w:rsid w:val="00804438"/>
    <w:rsid w:val="00814436"/>
    <w:rsid w:val="00824258"/>
    <w:rsid w:val="00832AD8"/>
    <w:rsid w:val="0083328A"/>
    <w:rsid w:val="00833FCF"/>
    <w:rsid w:val="008353B9"/>
    <w:rsid w:val="008403A4"/>
    <w:rsid w:val="00844737"/>
    <w:rsid w:val="008458FA"/>
    <w:rsid w:val="00846253"/>
    <w:rsid w:val="00846F43"/>
    <w:rsid w:val="00847E2D"/>
    <w:rsid w:val="00850BCD"/>
    <w:rsid w:val="008515A9"/>
    <w:rsid w:val="008564AE"/>
    <w:rsid w:val="00856AB2"/>
    <w:rsid w:val="00861B3B"/>
    <w:rsid w:val="008649BE"/>
    <w:rsid w:val="00864B51"/>
    <w:rsid w:val="00866AD3"/>
    <w:rsid w:val="00872FAA"/>
    <w:rsid w:val="00873323"/>
    <w:rsid w:val="0087348D"/>
    <w:rsid w:val="0087653D"/>
    <w:rsid w:val="008769A7"/>
    <w:rsid w:val="00877161"/>
    <w:rsid w:val="008833BF"/>
    <w:rsid w:val="008854B8"/>
    <w:rsid w:val="0088562F"/>
    <w:rsid w:val="00887090"/>
    <w:rsid w:val="00891463"/>
    <w:rsid w:val="00897861"/>
    <w:rsid w:val="008A28F0"/>
    <w:rsid w:val="008B1155"/>
    <w:rsid w:val="008B3954"/>
    <w:rsid w:val="008B616A"/>
    <w:rsid w:val="008B6268"/>
    <w:rsid w:val="008B62B9"/>
    <w:rsid w:val="008C05DB"/>
    <w:rsid w:val="008C604F"/>
    <w:rsid w:val="008C7676"/>
    <w:rsid w:val="008E5FF4"/>
    <w:rsid w:val="008E644B"/>
    <w:rsid w:val="008E7995"/>
    <w:rsid w:val="008F1A1E"/>
    <w:rsid w:val="008F2812"/>
    <w:rsid w:val="00907B98"/>
    <w:rsid w:val="009100D1"/>
    <w:rsid w:val="00921BD7"/>
    <w:rsid w:val="00922CB0"/>
    <w:rsid w:val="00924661"/>
    <w:rsid w:val="009253E0"/>
    <w:rsid w:val="00931001"/>
    <w:rsid w:val="009341BE"/>
    <w:rsid w:val="009365E9"/>
    <w:rsid w:val="00941840"/>
    <w:rsid w:val="00953079"/>
    <w:rsid w:val="009536A9"/>
    <w:rsid w:val="00954EF7"/>
    <w:rsid w:val="00955D85"/>
    <w:rsid w:val="009643DE"/>
    <w:rsid w:val="00974251"/>
    <w:rsid w:val="00977444"/>
    <w:rsid w:val="00980564"/>
    <w:rsid w:val="00981950"/>
    <w:rsid w:val="00986437"/>
    <w:rsid w:val="00990592"/>
    <w:rsid w:val="00991959"/>
    <w:rsid w:val="00992291"/>
    <w:rsid w:val="00992E40"/>
    <w:rsid w:val="00997F87"/>
    <w:rsid w:val="009A10C7"/>
    <w:rsid w:val="009A5476"/>
    <w:rsid w:val="009A54F6"/>
    <w:rsid w:val="009A6793"/>
    <w:rsid w:val="009A6CCD"/>
    <w:rsid w:val="009B6FC9"/>
    <w:rsid w:val="009B72EB"/>
    <w:rsid w:val="009C150B"/>
    <w:rsid w:val="009C35C2"/>
    <w:rsid w:val="009C3E31"/>
    <w:rsid w:val="009C5726"/>
    <w:rsid w:val="009D3777"/>
    <w:rsid w:val="009D3B1F"/>
    <w:rsid w:val="009D4C48"/>
    <w:rsid w:val="009D56C6"/>
    <w:rsid w:val="009E01A4"/>
    <w:rsid w:val="009E5CFD"/>
    <w:rsid w:val="009F0000"/>
    <w:rsid w:val="009F2A2D"/>
    <w:rsid w:val="00A0121B"/>
    <w:rsid w:val="00A10665"/>
    <w:rsid w:val="00A10983"/>
    <w:rsid w:val="00A14131"/>
    <w:rsid w:val="00A21489"/>
    <w:rsid w:val="00A26B6F"/>
    <w:rsid w:val="00A302BE"/>
    <w:rsid w:val="00A315DC"/>
    <w:rsid w:val="00A3295D"/>
    <w:rsid w:val="00A37C8C"/>
    <w:rsid w:val="00A40108"/>
    <w:rsid w:val="00A40402"/>
    <w:rsid w:val="00A42E56"/>
    <w:rsid w:val="00A43BB3"/>
    <w:rsid w:val="00A441BF"/>
    <w:rsid w:val="00A471F2"/>
    <w:rsid w:val="00A474B7"/>
    <w:rsid w:val="00A529A7"/>
    <w:rsid w:val="00A53346"/>
    <w:rsid w:val="00A54CDB"/>
    <w:rsid w:val="00A80B1A"/>
    <w:rsid w:val="00A82051"/>
    <w:rsid w:val="00A857CE"/>
    <w:rsid w:val="00A92823"/>
    <w:rsid w:val="00AA414C"/>
    <w:rsid w:val="00AA72C5"/>
    <w:rsid w:val="00AB0FAD"/>
    <w:rsid w:val="00AB5EE4"/>
    <w:rsid w:val="00AC4F55"/>
    <w:rsid w:val="00AC7CE4"/>
    <w:rsid w:val="00AD105D"/>
    <w:rsid w:val="00AD4348"/>
    <w:rsid w:val="00AD6956"/>
    <w:rsid w:val="00AD725A"/>
    <w:rsid w:val="00AD77A0"/>
    <w:rsid w:val="00AE02BB"/>
    <w:rsid w:val="00AE2904"/>
    <w:rsid w:val="00AE582D"/>
    <w:rsid w:val="00AE75D3"/>
    <w:rsid w:val="00AF109C"/>
    <w:rsid w:val="00AF40F4"/>
    <w:rsid w:val="00AF7A96"/>
    <w:rsid w:val="00B05B8E"/>
    <w:rsid w:val="00B10158"/>
    <w:rsid w:val="00B14270"/>
    <w:rsid w:val="00B21373"/>
    <w:rsid w:val="00B24C01"/>
    <w:rsid w:val="00B2786C"/>
    <w:rsid w:val="00B3181B"/>
    <w:rsid w:val="00B318E8"/>
    <w:rsid w:val="00B33B08"/>
    <w:rsid w:val="00B34F02"/>
    <w:rsid w:val="00B3537B"/>
    <w:rsid w:val="00B35501"/>
    <w:rsid w:val="00B35F8D"/>
    <w:rsid w:val="00B3601D"/>
    <w:rsid w:val="00B366FD"/>
    <w:rsid w:val="00B40A41"/>
    <w:rsid w:val="00B465E6"/>
    <w:rsid w:val="00B47938"/>
    <w:rsid w:val="00B47FEB"/>
    <w:rsid w:val="00B506DF"/>
    <w:rsid w:val="00B51758"/>
    <w:rsid w:val="00B52E3B"/>
    <w:rsid w:val="00B53138"/>
    <w:rsid w:val="00B54A9F"/>
    <w:rsid w:val="00B577C3"/>
    <w:rsid w:val="00B60C12"/>
    <w:rsid w:val="00B62F4D"/>
    <w:rsid w:val="00B65149"/>
    <w:rsid w:val="00B66B77"/>
    <w:rsid w:val="00B74CBF"/>
    <w:rsid w:val="00B758B1"/>
    <w:rsid w:val="00B7640D"/>
    <w:rsid w:val="00B80279"/>
    <w:rsid w:val="00B86D71"/>
    <w:rsid w:val="00B91995"/>
    <w:rsid w:val="00B91AED"/>
    <w:rsid w:val="00B95E84"/>
    <w:rsid w:val="00BB0611"/>
    <w:rsid w:val="00BB0CB2"/>
    <w:rsid w:val="00BC1321"/>
    <w:rsid w:val="00BC2D97"/>
    <w:rsid w:val="00BE0186"/>
    <w:rsid w:val="00BE19F1"/>
    <w:rsid w:val="00BE7D25"/>
    <w:rsid w:val="00BF0162"/>
    <w:rsid w:val="00BF0713"/>
    <w:rsid w:val="00BF6C6B"/>
    <w:rsid w:val="00BF7777"/>
    <w:rsid w:val="00C04989"/>
    <w:rsid w:val="00C04B45"/>
    <w:rsid w:val="00C06435"/>
    <w:rsid w:val="00C129BE"/>
    <w:rsid w:val="00C13A34"/>
    <w:rsid w:val="00C15ACC"/>
    <w:rsid w:val="00C21FF4"/>
    <w:rsid w:val="00C3433E"/>
    <w:rsid w:val="00C37FEA"/>
    <w:rsid w:val="00C40DCC"/>
    <w:rsid w:val="00C46E15"/>
    <w:rsid w:val="00C46E7C"/>
    <w:rsid w:val="00C607AF"/>
    <w:rsid w:val="00C6587B"/>
    <w:rsid w:val="00C7360D"/>
    <w:rsid w:val="00C80F09"/>
    <w:rsid w:val="00C81881"/>
    <w:rsid w:val="00C81BC6"/>
    <w:rsid w:val="00C823CF"/>
    <w:rsid w:val="00C835ED"/>
    <w:rsid w:val="00C83E98"/>
    <w:rsid w:val="00C85013"/>
    <w:rsid w:val="00C9077D"/>
    <w:rsid w:val="00C91571"/>
    <w:rsid w:val="00C933BB"/>
    <w:rsid w:val="00CA002E"/>
    <w:rsid w:val="00CA08D9"/>
    <w:rsid w:val="00CA1F10"/>
    <w:rsid w:val="00CB22C2"/>
    <w:rsid w:val="00CB2AFA"/>
    <w:rsid w:val="00CC4713"/>
    <w:rsid w:val="00CC4DAA"/>
    <w:rsid w:val="00CD0257"/>
    <w:rsid w:val="00CD160F"/>
    <w:rsid w:val="00CD6FC1"/>
    <w:rsid w:val="00CF042C"/>
    <w:rsid w:val="00CF29E1"/>
    <w:rsid w:val="00CF3430"/>
    <w:rsid w:val="00CF4D38"/>
    <w:rsid w:val="00CF6240"/>
    <w:rsid w:val="00D018B8"/>
    <w:rsid w:val="00D21F2F"/>
    <w:rsid w:val="00D222B5"/>
    <w:rsid w:val="00D2311F"/>
    <w:rsid w:val="00D25D09"/>
    <w:rsid w:val="00D41111"/>
    <w:rsid w:val="00D42478"/>
    <w:rsid w:val="00D43306"/>
    <w:rsid w:val="00D52F43"/>
    <w:rsid w:val="00D6169D"/>
    <w:rsid w:val="00D643E7"/>
    <w:rsid w:val="00D72A55"/>
    <w:rsid w:val="00D82A7E"/>
    <w:rsid w:val="00D86664"/>
    <w:rsid w:val="00D926F1"/>
    <w:rsid w:val="00DA089B"/>
    <w:rsid w:val="00DA4769"/>
    <w:rsid w:val="00DB6958"/>
    <w:rsid w:val="00DC44AE"/>
    <w:rsid w:val="00DC59FA"/>
    <w:rsid w:val="00DD0F83"/>
    <w:rsid w:val="00DD255E"/>
    <w:rsid w:val="00DD39CC"/>
    <w:rsid w:val="00DD7016"/>
    <w:rsid w:val="00DE39C6"/>
    <w:rsid w:val="00DE6EA7"/>
    <w:rsid w:val="00DF04F5"/>
    <w:rsid w:val="00DF0A23"/>
    <w:rsid w:val="00E04671"/>
    <w:rsid w:val="00E17AAA"/>
    <w:rsid w:val="00E2153C"/>
    <w:rsid w:val="00E23A3B"/>
    <w:rsid w:val="00E26FF1"/>
    <w:rsid w:val="00E328FA"/>
    <w:rsid w:val="00E36369"/>
    <w:rsid w:val="00E4444E"/>
    <w:rsid w:val="00E45796"/>
    <w:rsid w:val="00E50131"/>
    <w:rsid w:val="00E50C05"/>
    <w:rsid w:val="00E5119D"/>
    <w:rsid w:val="00E51D18"/>
    <w:rsid w:val="00E548C3"/>
    <w:rsid w:val="00E54A41"/>
    <w:rsid w:val="00E66930"/>
    <w:rsid w:val="00E73E42"/>
    <w:rsid w:val="00E76018"/>
    <w:rsid w:val="00E77167"/>
    <w:rsid w:val="00E82963"/>
    <w:rsid w:val="00E83E9B"/>
    <w:rsid w:val="00E860F9"/>
    <w:rsid w:val="00E93E3B"/>
    <w:rsid w:val="00E961E9"/>
    <w:rsid w:val="00EA169E"/>
    <w:rsid w:val="00EA2312"/>
    <w:rsid w:val="00EA2A2B"/>
    <w:rsid w:val="00EA62A6"/>
    <w:rsid w:val="00EC2D9E"/>
    <w:rsid w:val="00EC48B3"/>
    <w:rsid w:val="00EC54B5"/>
    <w:rsid w:val="00ED199C"/>
    <w:rsid w:val="00ED281E"/>
    <w:rsid w:val="00ED46EB"/>
    <w:rsid w:val="00ED599F"/>
    <w:rsid w:val="00ED7A69"/>
    <w:rsid w:val="00EE1F6C"/>
    <w:rsid w:val="00EE372F"/>
    <w:rsid w:val="00EE55F7"/>
    <w:rsid w:val="00EE6A1F"/>
    <w:rsid w:val="00EE6DDA"/>
    <w:rsid w:val="00EF30DA"/>
    <w:rsid w:val="00EF3A77"/>
    <w:rsid w:val="00EF41FE"/>
    <w:rsid w:val="00EF50B2"/>
    <w:rsid w:val="00EF5403"/>
    <w:rsid w:val="00F067C3"/>
    <w:rsid w:val="00F1270B"/>
    <w:rsid w:val="00F14852"/>
    <w:rsid w:val="00F17EC9"/>
    <w:rsid w:val="00F20509"/>
    <w:rsid w:val="00F321B8"/>
    <w:rsid w:val="00F40BC2"/>
    <w:rsid w:val="00F41F1A"/>
    <w:rsid w:val="00F43DE1"/>
    <w:rsid w:val="00F4457D"/>
    <w:rsid w:val="00F45C6B"/>
    <w:rsid w:val="00F512A6"/>
    <w:rsid w:val="00F5447E"/>
    <w:rsid w:val="00F55299"/>
    <w:rsid w:val="00F579D6"/>
    <w:rsid w:val="00F62FA8"/>
    <w:rsid w:val="00F65237"/>
    <w:rsid w:val="00F666D0"/>
    <w:rsid w:val="00F7357E"/>
    <w:rsid w:val="00F779DA"/>
    <w:rsid w:val="00F832AA"/>
    <w:rsid w:val="00F852C3"/>
    <w:rsid w:val="00F9174B"/>
    <w:rsid w:val="00F9451D"/>
    <w:rsid w:val="00F94D54"/>
    <w:rsid w:val="00F97715"/>
    <w:rsid w:val="00FA3D04"/>
    <w:rsid w:val="00FA529E"/>
    <w:rsid w:val="00FB25A0"/>
    <w:rsid w:val="00FC3AF3"/>
    <w:rsid w:val="00FC55A7"/>
    <w:rsid w:val="00FC7918"/>
    <w:rsid w:val="00FD6743"/>
    <w:rsid w:val="00FD6FD6"/>
    <w:rsid w:val="00FD7F9A"/>
    <w:rsid w:val="00FE15CA"/>
    <w:rsid w:val="00FF4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84BCA9F"/>
  <w15:docId w15:val="{31747B03-2FA2-4B63-97E3-F9BEF44B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07D"/>
  </w:style>
  <w:style w:type="paragraph" w:styleId="Naslov1">
    <w:name w:val="heading 1"/>
    <w:basedOn w:val="Navaden"/>
    <w:next w:val="Navaden"/>
    <w:link w:val="Naslov1Znak"/>
    <w:uiPriority w:val="9"/>
    <w:qFormat/>
    <w:rsid w:val="00E17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D866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D86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62F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F4D"/>
    <w:rPr>
      <w:rFonts w:ascii="Tahoma" w:hAnsi="Tahoma" w:cs="Tahoma"/>
      <w:sz w:val="16"/>
      <w:szCs w:val="16"/>
    </w:rPr>
  </w:style>
  <w:style w:type="character" w:customStyle="1" w:styleId="Naslov1Znak">
    <w:name w:val="Naslov 1 Znak"/>
    <w:basedOn w:val="Privzetapisavaodstavka"/>
    <w:link w:val="Naslov1"/>
    <w:uiPriority w:val="9"/>
    <w:rsid w:val="00E17AA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95D4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0D0545"/>
    <w:pPr>
      <w:ind w:left="720"/>
      <w:contextualSpacing/>
    </w:pPr>
  </w:style>
  <w:style w:type="paragraph" w:styleId="Glava">
    <w:name w:val="header"/>
    <w:basedOn w:val="Navaden"/>
    <w:link w:val="GlavaZnak"/>
    <w:uiPriority w:val="99"/>
    <w:unhideWhenUsed/>
    <w:rsid w:val="000D0545"/>
    <w:pPr>
      <w:tabs>
        <w:tab w:val="center" w:pos="4536"/>
        <w:tab w:val="right" w:pos="9072"/>
      </w:tabs>
    </w:pPr>
  </w:style>
  <w:style w:type="character" w:customStyle="1" w:styleId="GlavaZnak">
    <w:name w:val="Glava Znak"/>
    <w:basedOn w:val="Privzetapisavaodstavka"/>
    <w:link w:val="Glava"/>
    <w:uiPriority w:val="99"/>
    <w:rsid w:val="000D0545"/>
  </w:style>
  <w:style w:type="paragraph" w:styleId="Noga">
    <w:name w:val="footer"/>
    <w:basedOn w:val="Navaden"/>
    <w:link w:val="NogaZnak"/>
    <w:uiPriority w:val="99"/>
    <w:unhideWhenUsed/>
    <w:rsid w:val="000D0545"/>
    <w:pPr>
      <w:tabs>
        <w:tab w:val="center" w:pos="4536"/>
        <w:tab w:val="right" w:pos="9072"/>
      </w:tabs>
    </w:pPr>
  </w:style>
  <w:style w:type="character" w:customStyle="1" w:styleId="NogaZnak">
    <w:name w:val="Noga Znak"/>
    <w:basedOn w:val="Privzetapisavaodstavka"/>
    <w:link w:val="Noga"/>
    <w:uiPriority w:val="99"/>
    <w:rsid w:val="000D0545"/>
  </w:style>
  <w:style w:type="paragraph" w:styleId="NaslovTOC">
    <w:name w:val="TOC Heading"/>
    <w:basedOn w:val="Naslov1"/>
    <w:next w:val="Navaden"/>
    <w:uiPriority w:val="39"/>
    <w:semiHidden/>
    <w:unhideWhenUsed/>
    <w:qFormat/>
    <w:rsid w:val="000D0545"/>
    <w:pPr>
      <w:spacing w:line="276" w:lineRule="auto"/>
      <w:jc w:val="left"/>
      <w:outlineLvl w:val="9"/>
    </w:pPr>
    <w:rPr>
      <w:lang w:val="en-US" w:eastAsia="ja-JP"/>
    </w:rPr>
  </w:style>
  <w:style w:type="paragraph" w:styleId="Kazalovsebine1">
    <w:name w:val="toc 1"/>
    <w:basedOn w:val="Navaden"/>
    <w:next w:val="Navaden"/>
    <w:autoRedefine/>
    <w:uiPriority w:val="39"/>
    <w:unhideWhenUsed/>
    <w:rsid w:val="000D0545"/>
    <w:pPr>
      <w:spacing w:after="100"/>
    </w:pPr>
  </w:style>
  <w:style w:type="paragraph" w:styleId="Kazalovsebine2">
    <w:name w:val="toc 2"/>
    <w:basedOn w:val="Navaden"/>
    <w:next w:val="Navaden"/>
    <w:autoRedefine/>
    <w:uiPriority w:val="39"/>
    <w:unhideWhenUsed/>
    <w:rsid w:val="000D0545"/>
    <w:pPr>
      <w:spacing w:after="100"/>
      <w:ind w:left="240"/>
    </w:pPr>
  </w:style>
  <w:style w:type="character" w:styleId="Hiperpovezava">
    <w:name w:val="Hyperlink"/>
    <w:basedOn w:val="Privzetapisavaodstavka"/>
    <w:uiPriority w:val="99"/>
    <w:unhideWhenUsed/>
    <w:rsid w:val="000D0545"/>
    <w:rPr>
      <w:color w:val="0000FF" w:themeColor="hyperlink"/>
      <w:u w:val="single"/>
    </w:rPr>
  </w:style>
  <w:style w:type="character" w:customStyle="1" w:styleId="Naslov3Znak">
    <w:name w:val="Naslov 3 Znak"/>
    <w:basedOn w:val="Privzetapisavaodstavka"/>
    <w:link w:val="Naslov3"/>
    <w:uiPriority w:val="9"/>
    <w:rsid w:val="00D86664"/>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D86664"/>
    <w:rPr>
      <w:rFonts w:asciiTheme="majorHAnsi" w:eastAsiaTheme="majorEastAsia" w:hAnsiTheme="majorHAnsi" w:cstheme="majorBidi"/>
      <w:b/>
      <w:bCs/>
      <w:i/>
      <w:iCs/>
      <w:color w:val="4F81BD" w:themeColor="accent1"/>
    </w:rPr>
  </w:style>
  <w:style w:type="paragraph" w:styleId="Kazalovsebine3">
    <w:name w:val="toc 3"/>
    <w:basedOn w:val="Navaden"/>
    <w:next w:val="Navaden"/>
    <w:autoRedefine/>
    <w:uiPriority w:val="39"/>
    <w:unhideWhenUsed/>
    <w:rsid w:val="00D86664"/>
    <w:pPr>
      <w:spacing w:after="100"/>
      <w:ind w:left="480"/>
    </w:pPr>
  </w:style>
  <w:style w:type="paragraph" w:styleId="Kazalovsebine4">
    <w:name w:val="toc 4"/>
    <w:basedOn w:val="Navaden"/>
    <w:next w:val="Navaden"/>
    <w:autoRedefine/>
    <w:uiPriority w:val="39"/>
    <w:unhideWhenUsed/>
    <w:rsid w:val="00E51D18"/>
    <w:pPr>
      <w:spacing w:after="100"/>
      <w:ind w:left="720"/>
    </w:pPr>
  </w:style>
  <w:style w:type="numbering" w:customStyle="1" w:styleId="NoList1">
    <w:name w:val="No List1"/>
    <w:next w:val="Brezseznama"/>
    <w:uiPriority w:val="99"/>
    <w:semiHidden/>
    <w:unhideWhenUsed/>
    <w:rsid w:val="00B86D71"/>
  </w:style>
  <w:style w:type="paragraph" w:customStyle="1" w:styleId="Poglavje">
    <w:name w:val="Poglavje"/>
    <w:basedOn w:val="Navaden"/>
    <w:uiPriority w:val="99"/>
    <w:rsid w:val="00B86D71"/>
    <w:pPr>
      <w:numPr>
        <w:numId w:val="1"/>
      </w:numPr>
      <w:ind w:left="568" w:hanging="284"/>
      <w:jc w:val="center"/>
    </w:pPr>
    <w:rPr>
      <w:rFonts w:eastAsia="Calibri" w:cs="Times New Roman"/>
    </w:rPr>
  </w:style>
  <w:style w:type="paragraph" w:customStyle="1" w:styleId="Oddelek">
    <w:name w:val="Oddelek"/>
    <w:basedOn w:val="Navaden"/>
    <w:uiPriority w:val="99"/>
    <w:rsid w:val="00B86D71"/>
    <w:pPr>
      <w:numPr>
        <w:numId w:val="2"/>
      </w:numPr>
      <w:ind w:left="340" w:hanging="340"/>
    </w:pPr>
    <w:rPr>
      <w:rFonts w:eastAsia="Calibri" w:cs="Times New Roman"/>
      <w:b/>
    </w:rPr>
  </w:style>
  <w:style w:type="paragraph" w:customStyle="1" w:styleId="Odstavek">
    <w:name w:val="Odstavek"/>
    <w:basedOn w:val="Odstavekseznama"/>
    <w:uiPriority w:val="99"/>
    <w:rsid w:val="00B86D71"/>
    <w:pPr>
      <w:widowControl w:val="0"/>
      <w:numPr>
        <w:numId w:val="6"/>
      </w:numPr>
      <w:spacing w:after="240"/>
    </w:pPr>
    <w:rPr>
      <w:rFonts w:eastAsia="Calibri" w:cs="Times New Roman"/>
    </w:rPr>
  </w:style>
  <w:style w:type="paragraph" w:styleId="Navadensplet">
    <w:name w:val="Normal (Web)"/>
    <w:basedOn w:val="Navaden"/>
    <w:uiPriority w:val="99"/>
    <w:semiHidden/>
    <w:rsid w:val="00B86D71"/>
    <w:pPr>
      <w:spacing w:before="100" w:beforeAutospacing="1" w:after="100" w:afterAutospacing="1"/>
      <w:jc w:val="left"/>
    </w:pPr>
    <w:rPr>
      <w:rFonts w:eastAsia="Times New Roman" w:cs="Times New Roman"/>
      <w:szCs w:val="24"/>
      <w:lang w:eastAsia="sl-SI"/>
    </w:rPr>
  </w:style>
  <w:style w:type="table" w:customStyle="1" w:styleId="TableGrid1">
    <w:name w:val="Table Grid1"/>
    <w:basedOn w:val="Navadnatabela"/>
    <w:next w:val="Tabelamrea"/>
    <w:uiPriority w:val="99"/>
    <w:rsid w:val="00B86D71"/>
    <w:pPr>
      <w:jc w:val="left"/>
    </w:pPr>
    <w:rPr>
      <w:rFonts w:eastAsia="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rsid w:val="00B86D71"/>
    <w:rPr>
      <w:rFonts w:cs="Times New Roman"/>
      <w:sz w:val="16"/>
      <w:szCs w:val="16"/>
    </w:rPr>
  </w:style>
  <w:style w:type="paragraph" w:styleId="Pripombabesedilo">
    <w:name w:val="annotation text"/>
    <w:basedOn w:val="Navaden"/>
    <w:link w:val="PripombabesediloZnak"/>
    <w:uiPriority w:val="99"/>
    <w:semiHidden/>
    <w:rsid w:val="00B86D71"/>
    <w:rPr>
      <w:rFonts w:eastAsia="Calibri" w:cs="Times New Roman"/>
      <w:sz w:val="20"/>
      <w:szCs w:val="20"/>
    </w:rPr>
  </w:style>
  <w:style w:type="character" w:customStyle="1" w:styleId="PripombabesediloZnak">
    <w:name w:val="Pripomba – besedilo Znak"/>
    <w:basedOn w:val="Privzetapisavaodstavka"/>
    <w:link w:val="Pripombabesedilo"/>
    <w:uiPriority w:val="99"/>
    <w:semiHidden/>
    <w:rsid w:val="00B86D71"/>
    <w:rPr>
      <w:rFonts w:eastAsia="Calibri" w:cs="Times New Roman"/>
      <w:sz w:val="20"/>
      <w:szCs w:val="20"/>
    </w:rPr>
  </w:style>
  <w:style w:type="paragraph" w:styleId="Zadevapripombe">
    <w:name w:val="annotation subject"/>
    <w:basedOn w:val="Pripombabesedilo"/>
    <w:next w:val="Pripombabesedilo"/>
    <w:link w:val="ZadevapripombeZnak"/>
    <w:uiPriority w:val="99"/>
    <w:semiHidden/>
    <w:rsid w:val="00B86D71"/>
    <w:rPr>
      <w:b/>
      <w:bCs/>
    </w:rPr>
  </w:style>
  <w:style w:type="character" w:customStyle="1" w:styleId="ZadevapripombeZnak">
    <w:name w:val="Zadeva pripombe Znak"/>
    <w:basedOn w:val="PripombabesediloZnak"/>
    <w:link w:val="Zadevapripombe"/>
    <w:uiPriority w:val="99"/>
    <w:semiHidden/>
    <w:rsid w:val="00B86D71"/>
    <w:rPr>
      <w:rFonts w:eastAsia="Calibri" w:cs="Times New Roman"/>
      <w:b/>
      <w:bCs/>
      <w:sz w:val="20"/>
      <w:szCs w:val="20"/>
    </w:rPr>
  </w:style>
  <w:style w:type="paragraph" w:styleId="Telobesedila2">
    <w:name w:val="Body Text 2"/>
    <w:basedOn w:val="Navaden"/>
    <w:link w:val="Telobesedila2Znak"/>
    <w:uiPriority w:val="99"/>
    <w:rsid w:val="00B86D71"/>
    <w:pPr>
      <w:tabs>
        <w:tab w:val="left" w:pos="-2160"/>
        <w:tab w:val="left" w:pos="-1870"/>
        <w:tab w:val="center" w:pos="-935"/>
      </w:tabs>
      <w:spacing w:before="120" w:after="120"/>
    </w:pPr>
    <w:rPr>
      <w:rFonts w:ascii="Garamond" w:eastAsia="Times New Roman" w:hAnsi="Garamond" w:cs="Times New Roman"/>
      <w:szCs w:val="24"/>
      <w:lang w:eastAsia="sl-SI"/>
    </w:rPr>
  </w:style>
  <w:style w:type="character" w:customStyle="1" w:styleId="Telobesedila2Znak">
    <w:name w:val="Telo besedila 2 Znak"/>
    <w:basedOn w:val="Privzetapisavaodstavka"/>
    <w:link w:val="Telobesedila2"/>
    <w:uiPriority w:val="99"/>
    <w:rsid w:val="00B86D71"/>
    <w:rPr>
      <w:rFonts w:ascii="Garamond" w:eastAsia="Times New Roman" w:hAnsi="Garamond" w:cs="Times New Roman"/>
      <w:szCs w:val="24"/>
      <w:lang w:eastAsia="sl-SI"/>
    </w:rPr>
  </w:style>
  <w:style w:type="paragraph" w:styleId="Golobesedilo">
    <w:name w:val="Plain Text"/>
    <w:basedOn w:val="Navaden"/>
    <w:link w:val="GolobesediloZnak"/>
    <w:uiPriority w:val="99"/>
    <w:rsid w:val="00B86D71"/>
    <w:pPr>
      <w:jc w:val="left"/>
    </w:pPr>
    <w:rPr>
      <w:rFonts w:ascii="Courier New" w:eastAsia="Times New Roman" w:hAnsi="Courier New" w:cs="Courier New"/>
      <w:sz w:val="20"/>
      <w:szCs w:val="20"/>
      <w:lang w:val="en-US"/>
    </w:rPr>
  </w:style>
  <w:style w:type="character" w:customStyle="1" w:styleId="GolobesediloZnak">
    <w:name w:val="Golo besedilo Znak"/>
    <w:basedOn w:val="Privzetapisavaodstavka"/>
    <w:link w:val="Golobesedilo"/>
    <w:uiPriority w:val="99"/>
    <w:rsid w:val="00B86D71"/>
    <w:rPr>
      <w:rFonts w:ascii="Courier New" w:eastAsia="Times New Roman" w:hAnsi="Courier New" w:cs="Courier New"/>
      <w:sz w:val="20"/>
      <w:szCs w:val="20"/>
      <w:lang w:val="en-US"/>
    </w:rPr>
  </w:style>
  <w:style w:type="numbering" w:customStyle="1" w:styleId="odlok-besedilo-clen">
    <w:name w:val="odlok-besedilo-clen"/>
    <w:rsid w:val="00B86D71"/>
    <w:pPr>
      <w:numPr>
        <w:numId w:val="3"/>
      </w:numPr>
    </w:pPr>
  </w:style>
  <w:style w:type="paragraph" w:customStyle="1" w:styleId="Odstaveknav">
    <w:name w:val="Odstavek nav"/>
    <w:basedOn w:val="Navaden"/>
    <w:link w:val="OdstaveknavChar1"/>
    <w:rsid w:val="002421A5"/>
  </w:style>
  <w:style w:type="character" w:customStyle="1" w:styleId="OdstaveknavChar1">
    <w:name w:val="Odstavek nav Char1"/>
    <w:link w:val="Odstaveknav"/>
    <w:rsid w:val="002421A5"/>
  </w:style>
  <w:style w:type="paragraph" w:customStyle="1" w:styleId="StyleOdstaveknavArial1">
    <w:name w:val="Style Odstavek nav + Arial1"/>
    <w:basedOn w:val="Navaden"/>
    <w:link w:val="StyleOdstaveknavArial1Char"/>
    <w:rsid w:val="002421A5"/>
    <w:pPr>
      <w:spacing w:line="240" w:lineRule="atLeast"/>
    </w:pPr>
    <w:rPr>
      <w:rFonts w:ascii="Arial" w:eastAsia="Times New Roman" w:hAnsi="Arial" w:cs="Times New Roman"/>
      <w:szCs w:val="20"/>
    </w:rPr>
  </w:style>
  <w:style w:type="character" w:customStyle="1" w:styleId="StyleOdstaveknavArial1Char">
    <w:name w:val="Style Odstavek nav + Arial1 Char"/>
    <w:link w:val="StyleOdstaveknavArial1"/>
    <w:rsid w:val="002421A5"/>
    <w:rPr>
      <w:rFonts w:ascii="Arial" w:eastAsia="Times New Roman" w:hAnsi="Arial" w:cs="Times New Roman"/>
      <w:szCs w:val="20"/>
    </w:rPr>
  </w:style>
  <w:style w:type="paragraph" w:styleId="Telobesedila">
    <w:name w:val="Body Text"/>
    <w:next w:val="Odstaveknav"/>
    <w:link w:val="TelobesedilaZnak"/>
    <w:uiPriority w:val="99"/>
    <w:unhideWhenUsed/>
    <w:rsid w:val="002421A5"/>
    <w:pPr>
      <w:spacing w:after="120"/>
    </w:pPr>
  </w:style>
  <w:style w:type="character" w:customStyle="1" w:styleId="TelobesedilaZnak">
    <w:name w:val="Telo besedila Znak"/>
    <w:basedOn w:val="Privzetapisavaodstavka"/>
    <w:link w:val="Telobesedila"/>
    <w:uiPriority w:val="99"/>
    <w:rsid w:val="002421A5"/>
  </w:style>
  <w:style w:type="paragraph" w:customStyle="1" w:styleId="alineja1">
    <w:name w:val="alineja 1"/>
    <w:basedOn w:val="Odstaveknav"/>
    <w:link w:val="alineja1Znak"/>
    <w:autoRedefine/>
    <w:rsid w:val="00306527"/>
    <w:pPr>
      <w:numPr>
        <w:numId w:val="4"/>
      </w:numPr>
      <w:tabs>
        <w:tab w:val="left" w:pos="0"/>
      </w:tabs>
    </w:pPr>
    <w:rPr>
      <w:rFonts w:ascii="Arial" w:eastAsia="Times New Roman" w:hAnsi="Arial" w:cs="Times New Roman"/>
      <w:color w:val="FF0000"/>
      <w:sz w:val="22"/>
    </w:rPr>
  </w:style>
  <w:style w:type="character" w:customStyle="1" w:styleId="alineja1Znak">
    <w:name w:val="alineja 1 Znak"/>
    <w:link w:val="alineja1"/>
    <w:rsid w:val="00306527"/>
    <w:rPr>
      <w:rFonts w:ascii="Arial" w:eastAsia="Times New Roman" w:hAnsi="Arial" w:cs="Times New Roman"/>
      <w:color w:val="FF0000"/>
      <w:sz w:val="22"/>
    </w:rPr>
  </w:style>
  <w:style w:type="paragraph" w:customStyle="1" w:styleId="Tabela">
    <w:name w:val="Tabela"/>
    <w:basedOn w:val="Odstaveknav"/>
    <w:next w:val="Odstaveknav"/>
    <w:rsid w:val="00630671"/>
    <w:pPr>
      <w:numPr>
        <w:numId w:val="5"/>
      </w:numPr>
      <w:spacing w:before="120" w:after="60" w:line="240" w:lineRule="atLeast"/>
      <w:jc w:val="right"/>
    </w:pPr>
    <w:rPr>
      <w:rFonts w:ascii="Arial Narrow" w:eastAsia="Times New Roman" w:hAnsi="Arial Narrow" w:cs="Times New Roman"/>
      <w:i/>
      <w:szCs w:val="24"/>
      <w:lang w:eastAsia="sl-SI"/>
    </w:rPr>
  </w:style>
  <w:style w:type="paragraph" w:styleId="Telobesedila3">
    <w:name w:val="Body Text 3"/>
    <w:basedOn w:val="Navaden"/>
    <w:link w:val="Telobesedila3Znak"/>
    <w:uiPriority w:val="99"/>
    <w:semiHidden/>
    <w:unhideWhenUsed/>
    <w:rsid w:val="00222632"/>
    <w:pPr>
      <w:spacing w:after="120"/>
    </w:pPr>
    <w:rPr>
      <w:sz w:val="16"/>
      <w:szCs w:val="16"/>
    </w:rPr>
  </w:style>
  <w:style w:type="character" w:customStyle="1" w:styleId="Telobesedila3Znak">
    <w:name w:val="Telo besedila 3 Znak"/>
    <w:basedOn w:val="Privzetapisavaodstavka"/>
    <w:link w:val="Telobesedila3"/>
    <w:uiPriority w:val="99"/>
    <w:semiHidden/>
    <w:rsid w:val="00222632"/>
    <w:rPr>
      <w:sz w:val="16"/>
      <w:szCs w:val="16"/>
    </w:rPr>
  </w:style>
  <w:style w:type="paragraph" w:customStyle="1" w:styleId="odstavek0">
    <w:name w:val="odstavek"/>
    <w:basedOn w:val="Navaden"/>
    <w:rsid w:val="00644C83"/>
    <w:pPr>
      <w:spacing w:before="100" w:beforeAutospacing="1" w:after="100" w:afterAutospacing="1"/>
      <w:jc w:val="left"/>
    </w:pPr>
    <w:rPr>
      <w:rFonts w:eastAsia="Times New Roman" w:cs="Times New Roman"/>
      <w:szCs w:val="24"/>
      <w:lang w:eastAsia="sl-SI"/>
    </w:rPr>
  </w:style>
  <w:style w:type="paragraph" w:customStyle="1" w:styleId="alineazaodstavkom">
    <w:name w:val="alineazaodstavkom"/>
    <w:basedOn w:val="Navaden"/>
    <w:rsid w:val="00644C83"/>
    <w:pPr>
      <w:spacing w:before="100" w:beforeAutospacing="1" w:after="100" w:afterAutospacing="1"/>
      <w:jc w:val="left"/>
    </w:pPr>
    <w:rPr>
      <w:rFonts w:eastAsia="Times New Roman" w:cs="Times New Roman"/>
      <w:szCs w:val="24"/>
      <w:lang w:eastAsia="sl-SI"/>
    </w:rPr>
  </w:style>
  <w:style w:type="character" w:customStyle="1" w:styleId="Bodytext">
    <w:name w:val="Body text_"/>
    <w:basedOn w:val="Privzetapisavaodstavka"/>
    <w:link w:val="BodyText1"/>
    <w:rsid w:val="00644C83"/>
    <w:rPr>
      <w:rFonts w:ascii="Arial" w:eastAsia="Arial" w:hAnsi="Arial" w:cs="Arial"/>
      <w:sz w:val="19"/>
      <w:szCs w:val="19"/>
      <w:shd w:val="clear" w:color="auto" w:fill="FFFFFF"/>
    </w:rPr>
  </w:style>
  <w:style w:type="paragraph" w:customStyle="1" w:styleId="BodyText1">
    <w:name w:val="Body Text1"/>
    <w:basedOn w:val="Navaden"/>
    <w:link w:val="Bodytext"/>
    <w:rsid w:val="00644C83"/>
    <w:pPr>
      <w:widowControl w:val="0"/>
      <w:shd w:val="clear" w:color="auto" w:fill="FFFFFF"/>
      <w:spacing w:before="60" w:line="248" w:lineRule="exact"/>
      <w:ind w:hanging="560"/>
    </w:pPr>
    <w:rPr>
      <w:rFonts w:ascii="Arial" w:eastAsia="Arial" w:hAnsi="Arial" w:cs="Arial"/>
      <w:sz w:val="19"/>
      <w:szCs w:val="19"/>
    </w:rPr>
  </w:style>
  <w:style w:type="character" w:customStyle="1" w:styleId="Bodytext3">
    <w:name w:val="Body text (3)_"/>
    <w:basedOn w:val="Privzetapisavaodstavka"/>
    <w:link w:val="Bodytext30"/>
    <w:rsid w:val="00644C83"/>
    <w:rPr>
      <w:rFonts w:eastAsia="Times New Roman" w:cs="Times New Roman"/>
      <w:b/>
      <w:bCs/>
      <w:sz w:val="22"/>
      <w:shd w:val="clear" w:color="auto" w:fill="FFFFFF"/>
    </w:rPr>
  </w:style>
  <w:style w:type="paragraph" w:customStyle="1" w:styleId="Bodytext30">
    <w:name w:val="Body text (3)"/>
    <w:basedOn w:val="Navaden"/>
    <w:link w:val="Bodytext3"/>
    <w:rsid w:val="00644C83"/>
    <w:pPr>
      <w:widowControl w:val="0"/>
      <w:shd w:val="clear" w:color="auto" w:fill="FFFFFF"/>
      <w:spacing w:before="240" w:line="272" w:lineRule="exact"/>
      <w:ind w:hanging="260"/>
    </w:pPr>
    <w:rPr>
      <w:rFonts w:eastAsia="Times New Roman" w:cs="Times New Roman"/>
      <w:b/>
      <w:bCs/>
      <w:sz w:val="22"/>
    </w:rPr>
  </w:style>
  <w:style w:type="paragraph" w:customStyle="1" w:styleId="BodyText2">
    <w:name w:val="Body Text2"/>
    <w:basedOn w:val="Navaden"/>
    <w:rsid w:val="00644C83"/>
    <w:pPr>
      <w:widowControl w:val="0"/>
      <w:shd w:val="clear" w:color="auto" w:fill="FFFFFF"/>
      <w:spacing w:line="0" w:lineRule="atLeast"/>
      <w:ind w:hanging="380"/>
      <w:jc w:val="left"/>
    </w:pPr>
    <w:rPr>
      <w:rFonts w:ascii="Arial" w:eastAsia="Arial" w:hAnsi="Arial" w:cs="Arial"/>
      <w:sz w:val="19"/>
      <w:szCs w:val="19"/>
      <w:lang w:eastAsia="sl-SI" w:bidi="sl-SI"/>
    </w:rPr>
  </w:style>
  <w:style w:type="paragraph" w:styleId="Sprotnaopomba-besedilo">
    <w:name w:val="footnote text"/>
    <w:basedOn w:val="Navaden"/>
    <w:link w:val="Sprotnaopomba-besediloZnak"/>
    <w:uiPriority w:val="99"/>
    <w:semiHidden/>
    <w:unhideWhenUsed/>
    <w:rsid w:val="00644C83"/>
    <w:rPr>
      <w:sz w:val="20"/>
      <w:szCs w:val="20"/>
    </w:rPr>
  </w:style>
  <w:style w:type="character" w:customStyle="1" w:styleId="Sprotnaopomba-besediloZnak">
    <w:name w:val="Sprotna opomba - besedilo Znak"/>
    <w:basedOn w:val="Privzetapisavaodstavka"/>
    <w:link w:val="Sprotnaopomba-besedilo"/>
    <w:uiPriority w:val="99"/>
    <w:semiHidden/>
    <w:rsid w:val="00644C83"/>
    <w:rPr>
      <w:sz w:val="20"/>
      <w:szCs w:val="20"/>
    </w:rPr>
  </w:style>
  <w:style w:type="character" w:styleId="Sprotnaopomba-sklic">
    <w:name w:val="footnote reference"/>
    <w:basedOn w:val="Privzetapisavaodstavka"/>
    <w:uiPriority w:val="99"/>
    <w:semiHidden/>
    <w:unhideWhenUsed/>
    <w:rsid w:val="00644C83"/>
    <w:rPr>
      <w:vertAlign w:val="superscript"/>
    </w:rPr>
  </w:style>
  <w:style w:type="character" w:customStyle="1" w:styleId="Bodytext7Exact">
    <w:name w:val="Body text (7) Exact"/>
    <w:basedOn w:val="Privzetapisavaodstavka"/>
    <w:rsid w:val="00D72A55"/>
    <w:rPr>
      <w:rFonts w:ascii="Arial Unicode MS" w:eastAsia="Arial Unicode MS" w:hAnsi="Arial Unicode MS" w:cs="Arial Unicode MS"/>
      <w:b/>
      <w:bCs/>
      <w:i w:val="0"/>
      <w:iCs w:val="0"/>
      <w:smallCaps w:val="0"/>
      <w:strike w:val="0"/>
      <w:spacing w:val="3"/>
      <w:sz w:val="17"/>
      <w:szCs w:val="17"/>
      <w:u w:val="none"/>
    </w:rPr>
  </w:style>
  <w:style w:type="character" w:customStyle="1" w:styleId="Bodytext20">
    <w:name w:val="Body text (2)"/>
    <w:basedOn w:val="Privzetapisavaodstavka"/>
    <w:rsid w:val="00B74CBF"/>
    <w:rPr>
      <w:rFonts w:ascii="Arial" w:eastAsia="Arial" w:hAnsi="Arial" w:cs="Arial"/>
      <w:b w:val="0"/>
      <w:bCs w:val="0"/>
      <w:i w:val="0"/>
      <w:iCs w:val="0"/>
      <w:smallCaps w:val="0"/>
      <w:strike w:val="0"/>
      <w:color w:val="000000"/>
      <w:spacing w:val="0"/>
      <w:w w:val="100"/>
      <w:position w:val="0"/>
      <w:sz w:val="20"/>
      <w:szCs w:val="20"/>
      <w:u w:val="none"/>
      <w:lang w:val="sl-SI" w:eastAsia="sl-SI" w:bidi="sl-SI"/>
    </w:rPr>
  </w:style>
  <w:style w:type="character" w:customStyle="1" w:styleId="Bodytext21">
    <w:name w:val="Body text (2)_"/>
    <w:basedOn w:val="Privzetapisavaodstavka"/>
    <w:rsid w:val="00B74CBF"/>
    <w:rPr>
      <w:rFonts w:ascii="Arial" w:eastAsia="Arial" w:hAnsi="Arial" w:cs="Arial"/>
      <w:b w:val="0"/>
      <w:bCs w:val="0"/>
      <w:i w:val="0"/>
      <w:iCs w:val="0"/>
      <w:smallCaps w:val="0"/>
      <w:strike w:val="0"/>
      <w:sz w:val="20"/>
      <w:szCs w:val="20"/>
      <w:u w:val="none"/>
    </w:rPr>
  </w:style>
  <w:style w:type="table" w:customStyle="1" w:styleId="Tabelamrea1">
    <w:name w:val="Tabela – mreža1"/>
    <w:basedOn w:val="Navadnatabela"/>
    <w:next w:val="Tabelamrea"/>
    <w:uiPriority w:val="39"/>
    <w:rsid w:val="00296FE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B2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136">
      <w:bodyDiv w:val="1"/>
      <w:marLeft w:val="0"/>
      <w:marRight w:val="0"/>
      <w:marTop w:val="0"/>
      <w:marBottom w:val="0"/>
      <w:divBdr>
        <w:top w:val="none" w:sz="0" w:space="0" w:color="auto"/>
        <w:left w:val="none" w:sz="0" w:space="0" w:color="auto"/>
        <w:bottom w:val="none" w:sz="0" w:space="0" w:color="auto"/>
        <w:right w:val="none" w:sz="0" w:space="0" w:color="auto"/>
      </w:divBdr>
    </w:div>
    <w:div w:id="35283088">
      <w:bodyDiv w:val="1"/>
      <w:marLeft w:val="0"/>
      <w:marRight w:val="0"/>
      <w:marTop w:val="0"/>
      <w:marBottom w:val="0"/>
      <w:divBdr>
        <w:top w:val="none" w:sz="0" w:space="0" w:color="auto"/>
        <w:left w:val="none" w:sz="0" w:space="0" w:color="auto"/>
        <w:bottom w:val="none" w:sz="0" w:space="0" w:color="auto"/>
        <w:right w:val="none" w:sz="0" w:space="0" w:color="auto"/>
      </w:divBdr>
    </w:div>
    <w:div w:id="205795972">
      <w:bodyDiv w:val="1"/>
      <w:marLeft w:val="0"/>
      <w:marRight w:val="0"/>
      <w:marTop w:val="0"/>
      <w:marBottom w:val="0"/>
      <w:divBdr>
        <w:top w:val="none" w:sz="0" w:space="0" w:color="auto"/>
        <w:left w:val="none" w:sz="0" w:space="0" w:color="auto"/>
        <w:bottom w:val="none" w:sz="0" w:space="0" w:color="auto"/>
        <w:right w:val="none" w:sz="0" w:space="0" w:color="auto"/>
      </w:divBdr>
    </w:div>
    <w:div w:id="464004612">
      <w:bodyDiv w:val="1"/>
      <w:marLeft w:val="0"/>
      <w:marRight w:val="0"/>
      <w:marTop w:val="0"/>
      <w:marBottom w:val="0"/>
      <w:divBdr>
        <w:top w:val="none" w:sz="0" w:space="0" w:color="auto"/>
        <w:left w:val="none" w:sz="0" w:space="0" w:color="auto"/>
        <w:bottom w:val="none" w:sz="0" w:space="0" w:color="auto"/>
        <w:right w:val="none" w:sz="0" w:space="0" w:color="auto"/>
      </w:divBdr>
    </w:div>
    <w:div w:id="769011542">
      <w:bodyDiv w:val="1"/>
      <w:marLeft w:val="0"/>
      <w:marRight w:val="0"/>
      <w:marTop w:val="0"/>
      <w:marBottom w:val="0"/>
      <w:divBdr>
        <w:top w:val="none" w:sz="0" w:space="0" w:color="auto"/>
        <w:left w:val="none" w:sz="0" w:space="0" w:color="auto"/>
        <w:bottom w:val="none" w:sz="0" w:space="0" w:color="auto"/>
        <w:right w:val="none" w:sz="0" w:space="0" w:color="auto"/>
      </w:divBdr>
      <w:divsChild>
        <w:div w:id="1667514507">
          <w:marLeft w:val="0"/>
          <w:marRight w:val="0"/>
          <w:marTop w:val="0"/>
          <w:marBottom w:val="0"/>
          <w:divBdr>
            <w:top w:val="none" w:sz="0" w:space="0" w:color="auto"/>
            <w:left w:val="none" w:sz="0" w:space="0" w:color="auto"/>
            <w:bottom w:val="none" w:sz="0" w:space="0" w:color="auto"/>
            <w:right w:val="none" w:sz="0" w:space="0" w:color="auto"/>
          </w:divBdr>
          <w:divsChild>
            <w:div w:id="874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178">
      <w:bodyDiv w:val="1"/>
      <w:marLeft w:val="0"/>
      <w:marRight w:val="0"/>
      <w:marTop w:val="0"/>
      <w:marBottom w:val="0"/>
      <w:divBdr>
        <w:top w:val="none" w:sz="0" w:space="0" w:color="auto"/>
        <w:left w:val="none" w:sz="0" w:space="0" w:color="auto"/>
        <w:bottom w:val="none" w:sz="0" w:space="0" w:color="auto"/>
        <w:right w:val="none" w:sz="0" w:space="0" w:color="auto"/>
      </w:divBdr>
    </w:div>
    <w:div w:id="1159078630">
      <w:bodyDiv w:val="1"/>
      <w:marLeft w:val="0"/>
      <w:marRight w:val="0"/>
      <w:marTop w:val="0"/>
      <w:marBottom w:val="0"/>
      <w:divBdr>
        <w:top w:val="none" w:sz="0" w:space="0" w:color="auto"/>
        <w:left w:val="none" w:sz="0" w:space="0" w:color="auto"/>
        <w:bottom w:val="none" w:sz="0" w:space="0" w:color="auto"/>
        <w:right w:val="none" w:sz="0" w:space="0" w:color="auto"/>
      </w:divBdr>
    </w:div>
    <w:div w:id="1160073561">
      <w:bodyDiv w:val="1"/>
      <w:marLeft w:val="0"/>
      <w:marRight w:val="0"/>
      <w:marTop w:val="0"/>
      <w:marBottom w:val="0"/>
      <w:divBdr>
        <w:top w:val="none" w:sz="0" w:space="0" w:color="auto"/>
        <w:left w:val="none" w:sz="0" w:space="0" w:color="auto"/>
        <w:bottom w:val="none" w:sz="0" w:space="0" w:color="auto"/>
        <w:right w:val="none" w:sz="0" w:space="0" w:color="auto"/>
      </w:divBdr>
    </w:div>
    <w:div w:id="1169445444">
      <w:bodyDiv w:val="1"/>
      <w:marLeft w:val="0"/>
      <w:marRight w:val="0"/>
      <w:marTop w:val="0"/>
      <w:marBottom w:val="0"/>
      <w:divBdr>
        <w:top w:val="none" w:sz="0" w:space="0" w:color="auto"/>
        <w:left w:val="none" w:sz="0" w:space="0" w:color="auto"/>
        <w:bottom w:val="none" w:sz="0" w:space="0" w:color="auto"/>
        <w:right w:val="none" w:sz="0" w:space="0" w:color="auto"/>
      </w:divBdr>
      <w:divsChild>
        <w:div w:id="765492798">
          <w:marLeft w:val="0"/>
          <w:marRight w:val="0"/>
          <w:marTop w:val="0"/>
          <w:marBottom w:val="0"/>
          <w:divBdr>
            <w:top w:val="none" w:sz="0" w:space="0" w:color="auto"/>
            <w:left w:val="none" w:sz="0" w:space="0" w:color="auto"/>
            <w:bottom w:val="none" w:sz="0" w:space="0" w:color="auto"/>
            <w:right w:val="none" w:sz="0" w:space="0" w:color="auto"/>
          </w:divBdr>
          <w:divsChild>
            <w:div w:id="1395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sChild>
        <w:div w:id="2091535107">
          <w:marLeft w:val="0"/>
          <w:marRight w:val="0"/>
          <w:marTop w:val="0"/>
          <w:marBottom w:val="0"/>
          <w:divBdr>
            <w:top w:val="none" w:sz="0" w:space="0" w:color="auto"/>
            <w:left w:val="none" w:sz="0" w:space="0" w:color="auto"/>
            <w:bottom w:val="none" w:sz="0" w:space="0" w:color="auto"/>
            <w:right w:val="none" w:sz="0" w:space="0" w:color="auto"/>
          </w:divBdr>
          <w:divsChild>
            <w:div w:id="407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02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1569998746">
      <w:bodyDiv w:val="1"/>
      <w:marLeft w:val="0"/>
      <w:marRight w:val="0"/>
      <w:marTop w:val="0"/>
      <w:marBottom w:val="0"/>
      <w:divBdr>
        <w:top w:val="none" w:sz="0" w:space="0" w:color="auto"/>
        <w:left w:val="none" w:sz="0" w:space="0" w:color="auto"/>
        <w:bottom w:val="none" w:sz="0" w:space="0" w:color="auto"/>
        <w:right w:val="none" w:sz="0" w:space="0" w:color="auto"/>
      </w:divBdr>
    </w:div>
    <w:div w:id="1662469392">
      <w:bodyDiv w:val="1"/>
      <w:marLeft w:val="0"/>
      <w:marRight w:val="0"/>
      <w:marTop w:val="0"/>
      <w:marBottom w:val="0"/>
      <w:divBdr>
        <w:top w:val="none" w:sz="0" w:space="0" w:color="auto"/>
        <w:left w:val="none" w:sz="0" w:space="0" w:color="auto"/>
        <w:bottom w:val="none" w:sz="0" w:space="0" w:color="auto"/>
        <w:right w:val="none" w:sz="0" w:space="0" w:color="auto"/>
      </w:divBdr>
    </w:div>
    <w:div w:id="1747265881">
      <w:bodyDiv w:val="1"/>
      <w:marLeft w:val="0"/>
      <w:marRight w:val="0"/>
      <w:marTop w:val="0"/>
      <w:marBottom w:val="0"/>
      <w:divBdr>
        <w:top w:val="none" w:sz="0" w:space="0" w:color="auto"/>
        <w:left w:val="none" w:sz="0" w:space="0" w:color="auto"/>
        <w:bottom w:val="none" w:sz="0" w:space="0" w:color="auto"/>
        <w:right w:val="none" w:sz="0" w:space="0" w:color="auto"/>
      </w:divBdr>
      <w:divsChild>
        <w:div w:id="1658455110">
          <w:marLeft w:val="0"/>
          <w:marRight w:val="0"/>
          <w:marTop w:val="0"/>
          <w:marBottom w:val="0"/>
          <w:divBdr>
            <w:top w:val="none" w:sz="0" w:space="0" w:color="auto"/>
            <w:left w:val="none" w:sz="0" w:space="0" w:color="auto"/>
            <w:bottom w:val="none" w:sz="0" w:space="0" w:color="auto"/>
            <w:right w:val="none" w:sz="0" w:space="0" w:color="auto"/>
          </w:divBdr>
        </w:div>
        <w:div w:id="141822265">
          <w:marLeft w:val="0"/>
          <w:marRight w:val="0"/>
          <w:marTop w:val="0"/>
          <w:marBottom w:val="0"/>
          <w:divBdr>
            <w:top w:val="none" w:sz="0" w:space="0" w:color="auto"/>
            <w:left w:val="none" w:sz="0" w:space="0" w:color="auto"/>
            <w:bottom w:val="none" w:sz="0" w:space="0" w:color="auto"/>
            <w:right w:val="none" w:sz="0" w:space="0" w:color="auto"/>
          </w:divBdr>
        </w:div>
        <w:div w:id="1223447249">
          <w:marLeft w:val="0"/>
          <w:marRight w:val="0"/>
          <w:marTop w:val="0"/>
          <w:marBottom w:val="0"/>
          <w:divBdr>
            <w:top w:val="none" w:sz="0" w:space="0" w:color="auto"/>
            <w:left w:val="none" w:sz="0" w:space="0" w:color="auto"/>
            <w:bottom w:val="none" w:sz="0" w:space="0" w:color="auto"/>
            <w:right w:val="none" w:sz="0" w:space="0" w:color="auto"/>
          </w:divBdr>
        </w:div>
        <w:div w:id="1120761124">
          <w:marLeft w:val="0"/>
          <w:marRight w:val="0"/>
          <w:marTop w:val="0"/>
          <w:marBottom w:val="0"/>
          <w:divBdr>
            <w:top w:val="none" w:sz="0" w:space="0" w:color="auto"/>
            <w:left w:val="none" w:sz="0" w:space="0" w:color="auto"/>
            <w:bottom w:val="none" w:sz="0" w:space="0" w:color="auto"/>
            <w:right w:val="none" w:sz="0" w:space="0" w:color="auto"/>
          </w:divBdr>
        </w:div>
        <w:div w:id="255552650">
          <w:marLeft w:val="0"/>
          <w:marRight w:val="0"/>
          <w:marTop w:val="0"/>
          <w:marBottom w:val="0"/>
          <w:divBdr>
            <w:top w:val="none" w:sz="0" w:space="0" w:color="auto"/>
            <w:left w:val="none" w:sz="0" w:space="0" w:color="auto"/>
            <w:bottom w:val="none" w:sz="0" w:space="0" w:color="auto"/>
            <w:right w:val="none" w:sz="0" w:space="0" w:color="auto"/>
          </w:divBdr>
        </w:div>
        <w:div w:id="297614656">
          <w:marLeft w:val="0"/>
          <w:marRight w:val="0"/>
          <w:marTop w:val="0"/>
          <w:marBottom w:val="0"/>
          <w:divBdr>
            <w:top w:val="none" w:sz="0" w:space="0" w:color="auto"/>
            <w:left w:val="none" w:sz="0" w:space="0" w:color="auto"/>
            <w:bottom w:val="none" w:sz="0" w:space="0" w:color="auto"/>
            <w:right w:val="none" w:sz="0" w:space="0" w:color="auto"/>
          </w:divBdr>
        </w:div>
      </w:divsChild>
    </w:div>
    <w:div w:id="1982147923">
      <w:bodyDiv w:val="1"/>
      <w:marLeft w:val="0"/>
      <w:marRight w:val="0"/>
      <w:marTop w:val="0"/>
      <w:marBottom w:val="0"/>
      <w:divBdr>
        <w:top w:val="none" w:sz="0" w:space="0" w:color="auto"/>
        <w:left w:val="none" w:sz="0" w:space="0" w:color="auto"/>
        <w:bottom w:val="none" w:sz="0" w:space="0" w:color="auto"/>
        <w:right w:val="none" w:sz="0" w:space="0" w:color="auto"/>
      </w:divBdr>
      <w:divsChild>
        <w:div w:id="914127096">
          <w:marLeft w:val="0"/>
          <w:marRight w:val="0"/>
          <w:marTop w:val="0"/>
          <w:marBottom w:val="0"/>
          <w:divBdr>
            <w:top w:val="none" w:sz="0" w:space="0" w:color="auto"/>
            <w:left w:val="none" w:sz="0" w:space="0" w:color="auto"/>
            <w:bottom w:val="none" w:sz="0" w:space="0" w:color="auto"/>
            <w:right w:val="none" w:sz="0" w:space="0" w:color="auto"/>
          </w:divBdr>
          <w:divsChild>
            <w:div w:id="8033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84E705CEA98A41924B7567FFC0129E" ma:contentTypeVersion="12" ma:contentTypeDescription="Ustvari nov dokument." ma:contentTypeScope="" ma:versionID="a311b0ad4a5db3e2d9275fcff0cb69d6">
  <xsd:schema xmlns:xsd="http://www.w3.org/2001/XMLSchema" xmlns:xs="http://www.w3.org/2001/XMLSchema" xmlns:p="http://schemas.microsoft.com/office/2006/metadata/properties" xmlns:ns2="d7c4f147-6174-4170-b6a6-bf9cd7d33b6e" xmlns:ns3="611c0870-3df0-4802-b828-d2315037892a" targetNamespace="http://schemas.microsoft.com/office/2006/metadata/properties" ma:root="true" ma:fieldsID="d2c02e02aa76eb7bb01d54d2a1da0030" ns2:_="" ns3:_="">
    <xsd:import namespace="d7c4f147-6174-4170-b6a6-bf9cd7d33b6e"/>
    <xsd:import namespace="611c0870-3df0-4802-b828-d23150378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4f147-6174-4170-b6a6-bf9cd7d3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c0870-3df0-4802-b828-d2315037892a"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FE6F-22AC-4BD5-8C3C-0727BA69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4f147-6174-4170-b6a6-bf9cd7d33b6e"/>
    <ds:schemaRef ds:uri="611c0870-3df0-4802-b828-d2315037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291F1-F9E8-48D6-902E-5C568771E303}">
  <ds:schemaRefs>
    <ds:schemaRef ds:uri="http://schemas.microsoft.com/sharepoint/v3/contenttype/forms"/>
  </ds:schemaRefs>
</ds:datastoreItem>
</file>

<file path=customXml/itemProps3.xml><?xml version="1.0" encoding="utf-8"?>
<ds:datastoreItem xmlns:ds="http://schemas.openxmlformats.org/officeDocument/2006/customXml" ds:itemID="{47776D9C-F5B6-4941-903E-5585B4D2A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DE287-CF2A-4223-8327-8011113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5502</Words>
  <Characters>31365</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Matjaž Andrejašič</dc:creator>
  <cp:lastModifiedBy>Teura Raschini</cp:lastModifiedBy>
  <cp:revision>3</cp:revision>
  <cp:lastPrinted>2021-03-01T08:42:00Z</cp:lastPrinted>
  <dcterms:created xsi:type="dcterms:W3CDTF">2021-03-01T15:20:00Z</dcterms:created>
  <dcterms:modified xsi:type="dcterms:W3CDTF">2021-03-01T15:34:00Z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0x0101001484E705CEA98A41924B7567FFC0129E</vt:lpwstr>
  </property>
  <property fmtid="{D5CDD505-2E9C-101B-9397-08002B2CF9AE}" pid="3" name="_NewReviewCycle">
    <vt:lpwstr/>
  </property>
  <property fmtid="{D5CDD505-2E9C-101B-9397-08002B2CF9AE}" pid="4" name="_AdHocReviewCycleID">
    <vt:i4>1630698536</vt:i4>
  </property>
  <property fmtid="{D5CDD505-2E9C-101B-9397-08002B2CF9AE}" pid="5" name="_EmailSubject">
    <vt:lpwstr>Gradivo za sejo Odbora za okolje in prostor, KHM - Stališča do pripomb</vt:lpwstr>
  </property>
  <property fmtid="{D5CDD505-2E9C-101B-9397-08002B2CF9AE}" pid="6" name="_AuthorEmail">
    <vt:lpwstr>teura.raschini@izola.si</vt:lpwstr>
  </property>
  <property fmtid="{D5CDD505-2E9C-101B-9397-08002B2CF9AE}" pid="7" name="_AuthorEmailDisplayName">
    <vt:lpwstr>Teura Raschini</vt:lpwstr>
  </property>
</Properties>
</file>