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4608"/>
        <w:gridCol w:w="3548"/>
      </w:tblGrid>
      <w:tr w:rsidR="004E1BFD" w14:paraId="256C7EEB" w14:textId="59C2F81D" w:rsidTr="004E1BFD">
        <w:tc>
          <w:tcPr>
            <w:tcW w:w="1134" w:type="dxa"/>
          </w:tcPr>
          <w:p w14:paraId="584B2233" w14:textId="57DA5A6F" w:rsidR="004E1BFD" w:rsidRDefault="004E1BFD" w:rsidP="00820C51">
            <w:pPr>
              <w:outlineLvl w:val="0"/>
              <w:rPr>
                <w:rFonts w:asciiTheme="majorHAnsi" w:hAnsiTheme="majorHAnsi" w:cstheme="majorHAnsi"/>
                <w:b/>
                <w:szCs w:val="24"/>
              </w:rPr>
            </w:pPr>
            <w:r w:rsidRPr="006F29F7">
              <w:rPr>
                <w:rFonts w:asciiTheme="majorHAnsi" w:hAnsiTheme="majorHAnsi" w:cstheme="majorHAnsi"/>
                <w:noProof/>
              </w:rPr>
              <w:drawing>
                <wp:anchor distT="0" distB="0" distL="114300" distR="114300" simplePos="0" relativeHeight="251663360" behindDoc="0" locked="0" layoutInCell="1" allowOverlap="1" wp14:anchorId="6ECC3D99" wp14:editId="2C63F84A">
                  <wp:simplePos x="0" y="0"/>
                  <wp:positionH relativeFrom="page">
                    <wp:posOffset>106680</wp:posOffset>
                  </wp:positionH>
                  <wp:positionV relativeFrom="page">
                    <wp:posOffset>-1074420</wp:posOffset>
                  </wp:positionV>
                  <wp:extent cx="525145" cy="629285"/>
                  <wp:effectExtent l="0" t="0" r="8255" b="0"/>
                  <wp:wrapSquare wrapText="bothSides"/>
                  <wp:docPr id="3" name="Slika 3"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GRB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tcPr>
          <w:p w14:paraId="7706ECC6" w14:textId="77777777" w:rsidR="004E1BFD" w:rsidRDefault="004E1BFD" w:rsidP="00820C51">
            <w:pPr>
              <w:outlineLvl w:val="0"/>
              <w:rPr>
                <w:rFonts w:asciiTheme="majorHAnsi" w:hAnsiTheme="majorHAnsi" w:cstheme="majorHAnsi"/>
              </w:rPr>
            </w:pPr>
            <w:r w:rsidRPr="006F29F7">
              <w:rPr>
                <w:rFonts w:asciiTheme="majorHAnsi" w:hAnsiTheme="majorHAnsi" w:cstheme="majorHAnsi"/>
              </w:rPr>
              <w:t>OBČINA IZOLA – COMUNE DI ISOLA</w:t>
            </w:r>
          </w:p>
          <w:p w14:paraId="22C276E5" w14:textId="77777777" w:rsidR="004E1BFD" w:rsidRDefault="004E1BFD" w:rsidP="00820C51">
            <w:pPr>
              <w:outlineLvl w:val="0"/>
              <w:rPr>
                <w:rFonts w:asciiTheme="majorHAnsi" w:hAnsiTheme="majorHAnsi" w:cstheme="majorHAnsi"/>
              </w:rPr>
            </w:pPr>
            <w:r w:rsidRPr="006F29F7">
              <w:rPr>
                <w:rFonts w:asciiTheme="majorHAnsi" w:hAnsiTheme="majorHAnsi" w:cstheme="majorHAnsi"/>
              </w:rPr>
              <w:t>ŽUPAN – IL SINDACO</w:t>
            </w:r>
          </w:p>
          <w:p w14:paraId="41965EF8" w14:textId="77777777" w:rsidR="004E1BFD" w:rsidRDefault="004E1BFD" w:rsidP="00820C51">
            <w:pPr>
              <w:outlineLvl w:val="0"/>
              <w:rPr>
                <w:rFonts w:asciiTheme="majorHAnsi" w:hAnsiTheme="majorHAnsi" w:cstheme="majorHAnsi"/>
                <w:i/>
                <w:iCs/>
              </w:rPr>
            </w:pPr>
            <w:r w:rsidRPr="006F29F7">
              <w:rPr>
                <w:rFonts w:asciiTheme="majorHAnsi" w:hAnsiTheme="majorHAnsi" w:cstheme="majorHAnsi"/>
                <w:i/>
                <w:iCs/>
              </w:rPr>
              <w:t xml:space="preserve">Sončno nabrežje 8 – </w:t>
            </w:r>
            <w:proofErr w:type="spellStart"/>
            <w:r w:rsidRPr="006F29F7">
              <w:rPr>
                <w:rFonts w:asciiTheme="majorHAnsi" w:hAnsiTheme="majorHAnsi" w:cstheme="majorHAnsi"/>
                <w:i/>
                <w:iCs/>
              </w:rPr>
              <w:t>Riva</w:t>
            </w:r>
            <w:proofErr w:type="spellEnd"/>
            <w:r w:rsidRPr="006F29F7">
              <w:rPr>
                <w:rFonts w:asciiTheme="majorHAnsi" w:hAnsiTheme="majorHAnsi" w:cstheme="majorHAnsi"/>
                <w:i/>
                <w:iCs/>
              </w:rPr>
              <w:t xml:space="preserve"> del Sole 8</w:t>
            </w:r>
          </w:p>
          <w:p w14:paraId="547EDFFA" w14:textId="77777777" w:rsidR="004E1BFD" w:rsidRDefault="004E1BFD" w:rsidP="00820C51">
            <w:pPr>
              <w:outlineLvl w:val="0"/>
              <w:rPr>
                <w:rFonts w:asciiTheme="majorHAnsi" w:hAnsiTheme="majorHAnsi" w:cstheme="majorHAnsi"/>
                <w:i/>
                <w:iCs/>
              </w:rPr>
            </w:pPr>
            <w:r w:rsidRPr="006F29F7">
              <w:rPr>
                <w:rFonts w:asciiTheme="majorHAnsi" w:hAnsiTheme="majorHAnsi" w:cstheme="majorHAnsi"/>
                <w:i/>
                <w:iCs/>
              </w:rPr>
              <w:t xml:space="preserve">6310 Izola – </w:t>
            </w:r>
            <w:proofErr w:type="spellStart"/>
            <w:r w:rsidRPr="006F29F7">
              <w:rPr>
                <w:rFonts w:asciiTheme="majorHAnsi" w:hAnsiTheme="majorHAnsi" w:cstheme="majorHAnsi"/>
                <w:i/>
                <w:iCs/>
              </w:rPr>
              <w:t>Isola</w:t>
            </w:r>
            <w:proofErr w:type="spellEnd"/>
          </w:p>
          <w:p w14:paraId="46347216" w14:textId="77777777" w:rsidR="004E1BFD" w:rsidRDefault="004E1BFD" w:rsidP="00820C51">
            <w:pPr>
              <w:outlineLvl w:val="0"/>
              <w:rPr>
                <w:rFonts w:asciiTheme="majorHAnsi" w:hAnsiTheme="majorHAnsi" w:cstheme="majorHAnsi"/>
                <w:i/>
                <w:iCs/>
              </w:rPr>
            </w:pPr>
            <w:r w:rsidRPr="006F29F7">
              <w:rPr>
                <w:rFonts w:asciiTheme="majorHAnsi" w:hAnsiTheme="majorHAnsi" w:cstheme="majorHAnsi"/>
                <w:i/>
                <w:iCs/>
              </w:rPr>
              <w:t xml:space="preserve">Tel: 05 66 00 100, </w:t>
            </w:r>
            <w:proofErr w:type="spellStart"/>
            <w:r w:rsidRPr="006F29F7">
              <w:rPr>
                <w:rFonts w:asciiTheme="majorHAnsi" w:hAnsiTheme="majorHAnsi" w:cstheme="majorHAnsi"/>
                <w:i/>
                <w:iCs/>
              </w:rPr>
              <w:t>Fax</w:t>
            </w:r>
            <w:proofErr w:type="spellEnd"/>
            <w:r w:rsidRPr="006F29F7">
              <w:rPr>
                <w:rFonts w:asciiTheme="majorHAnsi" w:hAnsiTheme="majorHAnsi" w:cstheme="majorHAnsi"/>
                <w:i/>
                <w:iCs/>
              </w:rPr>
              <w:t>: 05 66 00 110</w:t>
            </w:r>
          </w:p>
          <w:p w14:paraId="79EA1594" w14:textId="77777777" w:rsidR="004E1BFD" w:rsidRDefault="004E1BFD" w:rsidP="00820C51">
            <w:pPr>
              <w:outlineLvl w:val="0"/>
              <w:rPr>
                <w:rStyle w:val="Hiperpovezava"/>
                <w:rFonts w:asciiTheme="majorHAnsi" w:hAnsiTheme="majorHAnsi" w:cstheme="majorHAnsi"/>
                <w:i/>
                <w:iCs/>
              </w:rPr>
            </w:pPr>
            <w:r w:rsidRPr="006F29F7">
              <w:rPr>
                <w:rFonts w:asciiTheme="majorHAnsi" w:hAnsiTheme="majorHAnsi" w:cstheme="majorHAnsi"/>
                <w:i/>
                <w:iCs/>
              </w:rPr>
              <w:t>E-</w:t>
            </w:r>
            <w:proofErr w:type="spellStart"/>
            <w:r w:rsidRPr="006F29F7">
              <w:rPr>
                <w:rFonts w:asciiTheme="majorHAnsi" w:hAnsiTheme="majorHAnsi" w:cstheme="majorHAnsi"/>
                <w:i/>
                <w:iCs/>
              </w:rPr>
              <w:t>mail</w:t>
            </w:r>
            <w:proofErr w:type="spellEnd"/>
            <w:r w:rsidRPr="006F29F7">
              <w:rPr>
                <w:rFonts w:asciiTheme="majorHAnsi" w:hAnsiTheme="majorHAnsi" w:cstheme="majorHAnsi"/>
                <w:i/>
                <w:iCs/>
              </w:rPr>
              <w:t xml:space="preserve">: </w:t>
            </w:r>
            <w:hyperlink r:id="rId10" w:history="1">
              <w:r w:rsidRPr="006F29F7">
                <w:rPr>
                  <w:rStyle w:val="Hiperpovezava"/>
                  <w:rFonts w:asciiTheme="majorHAnsi" w:hAnsiTheme="majorHAnsi" w:cstheme="majorHAnsi"/>
                  <w:i/>
                  <w:iCs/>
                </w:rPr>
                <w:t>posta.oizola@izola.si</w:t>
              </w:r>
            </w:hyperlink>
          </w:p>
          <w:p w14:paraId="556BD8E4" w14:textId="244ABF9C" w:rsidR="004E1BFD" w:rsidRDefault="004E1BFD" w:rsidP="00820C51">
            <w:pPr>
              <w:outlineLvl w:val="0"/>
              <w:rPr>
                <w:rFonts w:asciiTheme="majorHAnsi" w:hAnsiTheme="majorHAnsi" w:cstheme="majorHAnsi"/>
                <w:b/>
                <w:szCs w:val="24"/>
              </w:rPr>
            </w:pPr>
            <w:proofErr w:type="spellStart"/>
            <w:r w:rsidRPr="006F29F7">
              <w:rPr>
                <w:rFonts w:asciiTheme="majorHAnsi" w:hAnsiTheme="majorHAnsi" w:cstheme="majorHAnsi"/>
                <w:i/>
                <w:iCs/>
              </w:rPr>
              <w:t>Web</w:t>
            </w:r>
            <w:proofErr w:type="spellEnd"/>
            <w:r w:rsidRPr="006F29F7">
              <w:rPr>
                <w:rFonts w:asciiTheme="majorHAnsi" w:hAnsiTheme="majorHAnsi" w:cstheme="majorHAnsi"/>
                <w:i/>
                <w:iCs/>
              </w:rPr>
              <w:t xml:space="preserve">: </w:t>
            </w:r>
            <w:hyperlink r:id="rId11" w:history="1">
              <w:r w:rsidRPr="006F29F7">
                <w:rPr>
                  <w:rStyle w:val="Hiperpovezava"/>
                  <w:rFonts w:asciiTheme="majorHAnsi" w:hAnsiTheme="majorHAnsi" w:cstheme="majorHAnsi"/>
                  <w:i/>
                  <w:iCs/>
                </w:rPr>
                <w:t>http://www.izola.si/</w:t>
              </w:r>
            </w:hyperlink>
          </w:p>
        </w:tc>
        <w:tc>
          <w:tcPr>
            <w:tcW w:w="3477" w:type="dxa"/>
          </w:tcPr>
          <w:p w14:paraId="27B5547E" w14:textId="5FD6A97D" w:rsidR="004E1BFD" w:rsidRPr="006F29F7" w:rsidRDefault="004E1BFD" w:rsidP="00820C51">
            <w:pPr>
              <w:outlineLvl w:val="0"/>
              <w:rPr>
                <w:rFonts w:asciiTheme="majorHAnsi" w:hAnsiTheme="majorHAnsi" w:cstheme="majorHAnsi"/>
              </w:rPr>
            </w:pPr>
            <w:r>
              <w:rPr>
                <w:rFonts w:asciiTheme="majorHAnsi" w:hAnsiTheme="majorHAnsi" w:cstheme="majorHAnsi"/>
                <w:noProof/>
              </w:rPr>
              <w:drawing>
                <wp:inline distT="0" distB="0" distL="0" distR="0" wp14:anchorId="4930FAD9" wp14:editId="1FC2F3A3">
                  <wp:extent cx="2116272" cy="85830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P_kohezijski_sklad_SLO_slogan.jpg"/>
                          <pic:cNvPicPr/>
                        </pic:nvPicPr>
                        <pic:blipFill rotWithShape="1">
                          <a:blip r:embed="rId12" cstate="print">
                            <a:extLst>
                              <a:ext uri="{28A0092B-C50C-407E-A947-70E740481C1C}">
                                <a14:useLocalDpi xmlns:a14="http://schemas.microsoft.com/office/drawing/2010/main" val="0"/>
                              </a:ext>
                            </a:extLst>
                          </a:blip>
                          <a:srcRect l="12703" t="13960" b="12892"/>
                          <a:stretch/>
                        </pic:blipFill>
                        <pic:spPr bwMode="auto">
                          <a:xfrm>
                            <a:off x="0" y="0"/>
                            <a:ext cx="2119560" cy="85963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18619E6" w14:textId="77777777" w:rsidR="00820C51" w:rsidRPr="006F29F7" w:rsidRDefault="00820C51" w:rsidP="00820C51">
      <w:pPr>
        <w:outlineLvl w:val="0"/>
        <w:rPr>
          <w:rFonts w:asciiTheme="majorHAnsi" w:hAnsiTheme="majorHAnsi" w:cstheme="majorHAnsi"/>
          <w:b/>
          <w:szCs w:val="24"/>
        </w:rPr>
      </w:pPr>
    </w:p>
    <w:p w14:paraId="609C3D8E" w14:textId="00C8F8B5" w:rsidR="00820C51" w:rsidRPr="00523FA6" w:rsidRDefault="00820C51" w:rsidP="00820C51">
      <w:pPr>
        <w:outlineLvl w:val="0"/>
        <w:rPr>
          <w:rFonts w:asciiTheme="majorHAnsi" w:hAnsiTheme="majorHAnsi" w:cstheme="majorHAnsi"/>
          <w:sz w:val="22"/>
          <w:szCs w:val="22"/>
        </w:rPr>
      </w:pPr>
      <w:r w:rsidRPr="00523FA6">
        <w:rPr>
          <w:rFonts w:asciiTheme="majorHAnsi" w:hAnsiTheme="majorHAnsi" w:cstheme="majorHAnsi"/>
          <w:sz w:val="22"/>
          <w:szCs w:val="22"/>
        </w:rPr>
        <w:t xml:space="preserve">Številka: </w:t>
      </w:r>
      <w:r w:rsidR="0006247A">
        <w:rPr>
          <w:rFonts w:asciiTheme="majorHAnsi" w:hAnsiTheme="majorHAnsi" w:cstheme="majorHAnsi"/>
          <w:sz w:val="22"/>
          <w:szCs w:val="22"/>
        </w:rPr>
        <w:t>410</w:t>
      </w:r>
      <w:r w:rsidR="00831D98" w:rsidRPr="00523FA6">
        <w:rPr>
          <w:rFonts w:asciiTheme="majorHAnsi" w:hAnsiTheme="majorHAnsi" w:cstheme="majorHAnsi"/>
          <w:sz w:val="22"/>
          <w:szCs w:val="22"/>
        </w:rPr>
        <w:t>-</w:t>
      </w:r>
      <w:r w:rsidR="0006247A">
        <w:rPr>
          <w:rFonts w:asciiTheme="majorHAnsi" w:hAnsiTheme="majorHAnsi" w:cstheme="majorHAnsi"/>
          <w:sz w:val="22"/>
          <w:szCs w:val="22"/>
        </w:rPr>
        <w:t>257</w:t>
      </w:r>
      <w:r w:rsidR="00831D98" w:rsidRPr="00523FA6">
        <w:rPr>
          <w:rFonts w:asciiTheme="majorHAnsi" w:hAnsiTheme="majorHAnsi" w:cstheme="majorHAnsi"/>
          <w:sz w:val="22"/>
          <w:szCs w:val="22"/>
        </w:rPr>
        <w:t>/201</w:t>
      </w:r>
      <w:r w:rsidR="001C37F2">
        <w:rPr>
          <w:rFonts w:asciiTheme="majorHAnsi" w:hAnsiTheme="majorHAnsi" w:cstheme="majorHAnsi"/>
          <w:sz w:val="22"/>
          <w:szCs w:val="22"/>
        </w:rPr>
        <w:t>5</w:t>
      </w:r>
    </w:p>
    <w:p w14:paraId="64F268D8" w14:textId="76C9FEDE" w:rsidR="00820C51" w:rsidRPr="00523FA6" w:rsidRDefault="00820C51" w:rsidP="00820C51">
      <w:pPr>
        <w:outlineLvl w:val="0"/>
        <w:rPr>
          <w:rFonts w:asciiTheme="majorHAnsi" w:hAnsiTheme="majorHAnsi" w:cstheme="majorHAnsi"/>
          <w:sz w:val="22"/>
          <w:szCs w:val="22"/>
        </w:rPr>
      </w:pPr>
      <w:r w:rsidRPr="00523FA6">
        <w:rPr>
          <w:rFonts w:asciiTheme="majorHAnsi" w:hAnsiTheme="majorHAnsi" w:cstheme="majorHAnsi"/>
          <w:sz w:val="22"/>
          <w:szCs w:val="22"/>
        </w:rPr>
        <w:t xml:space="preserve">Datum:   </w:t>
      </w:r>
      <w:r w:rsidR="001C37F2">
        <w:rPr>
          <w:rFonts w:asciiTheme="majorHAnsi" w:hAnsiTheme="majorHAnsi" w:cstheme="majorHAnsi"/>
          <w:sz w:val="22"/>
          <w:szCs w:val="22"/>
        </w:rPr>
        <w:t>23</w:t>
      </w:r>
      <w:r w:rsidR="0006247A">
        <w:rPr>
          <w:rFonts w:asciiTheme="majorHAnsi" w:hAnsiTheme="majorHAnsi" w:cstheme="majorHAnsi"/>
          <w:sz w:val="22"/>
          <w:szCs w:val="22"/>
        </w:rPr>
        <w:t>. 11. 2016</w:t>
      </w:r>
    </w:p>
    <w:p w14:paraId="42AD14C3" w14:textId="77777777" w:rsidR="00820C51" w:rsidRPr="00523FA6" w:rsidRDefault="00820C51" w:rsidP="00820C51">
      <w:pPr>
        <w:outlineLvl w:val="0"/>
        <w:rPr>
          <w:rFonts w:asciiTheme="majorHAnsi" w:hAnsiTheme="majorHAnsi" w:cstheme="majorHAnsi"/>
          <w:sz w:val="22"/>
          <w:szCs w:val="22"/>
        </w:rPr>
      </w:pPr>
    </w:p>
    <w:p w14:paraId="05026512" w14:textId="77777777" w:rsidR="00820C51" w:rsidRPr="00523FA6" w:rsidRDefault="00820C51" w:rsidP="00820C51">
      <w:pPr>
        <w:outlineLvl w:val="0"/>
        <w:rPr>
          <w:rFonts w:asciiTheme="majorHAnsi" w:hAnsiTheme="majorHAnsi" w:cstheme="majorHAnsi"/>
          <w:b/>
          <w:sz w:val="22"/>
          <w:szCs w:val="22"/>
        </w:rPr>
      </w:pPr>
    </w:p>
    <w:p w14:paraId="47EC0A0D" w14:textId="77777777" w:rsidR="00820C51" w:rsidRPr="00523FA6" w:rsidRDefault="00820C51" w:rsidP="00820C51">
      <w:pPr>
        <w:outlineLvl w:val="0"/>
        <w:rPr>
          <w:rFonts w:asciiTheme="majorHAnsi" w:hAnsiTheme="majorHAnsi" w:cstheme="majorHAnsi"/>
          <w:sz w:val="22"/>
          <w:szCs w:val="22"/>
        </w:rPr>
      </w:pPr>
      <w:r w:rsidRPr="00523FA6">
        <w:rPr>
          <w:rFonts w:asciiTheme="majorHAnsi" w:hAnsiTheme="majorHAnsi" w:cstheme="majorHAnsi"/>
          <w:b/>
          <w:sz w:val="22"/>
          <w:szCs w:val="22"/>
        </w:rPr>
        <w:t xml:space="preserve">OBČINA IZOLA - COMUNE DI ISOLA </w:t>
      </w:r>
      <w:r w:rsidRPr="00523FA6">
        <w:rPr>
          <w:rFonts w:asciiTheme="majorHAnsi" w:hAnsiTheme="majorHAnsi" w:cstheme="majorHAnsi"/>
          <w:b/>
          <w:sz w:val="22"/>
          <w:szCs w:val="22"/>
        </w:rPr>
        <w:tab/>
      </w:r>
      <w:r w:rsidRPr="00523FA6">
        <w:rPr>
          <w:rFonts w:asciiTheme="majorHAnsi" w:hAnsiTheme="majorHAnsi" w:cstheme="majorHAnsi"/>
          <w:b/>
          <w:sz w:val="22"/>
          <w:szCs w:val="22"/>
        </w:rPr>
        <w:tab/>
      </w:r>
      <w:r w:rsidRPr="00523FA6">
        <w:rPr>
          <w:rFonts w:asciiTheme="majorHAnsi" w:hAnsiTheme="majorHAnsi" w:cstheme="majorHAnsi"/>
          <w:b/>
          <w:sz w:val="22"/>
          <w:szCs w:val="22"/>
        </w:rPr>
        <w:tab/>
      </w:r>
      <w:r w:rsidRPr="00523FA6">
        <w:rPr>
          <w:rFonts w:asciiTheme="majorHAnsi" w:hAnsiTheme="majorHAnsi" w:cstheme="majorHAnsi"/>
          <w:b/>
          <w:sz w:val="22"/>
          <w:szCs w:val="22"/>
        </w:rPr>
        <w:tab/>
      </w:r>
      <w:r w:rsidRPr="00523FA6">
        <w:rPr>
          <w:rFonts w:asciiTheme="majorHAnsi" w:hAnsiTheme="majorHAnsi" w:cstheme="majorHAnsi"/>
          <w:b/>
          <w:sz w:val="22"/>
          <w:szCs w:val="22"/>
        </w:rPr>
        <w:tab/>
      </w:r>
      <w:r w:rsidRPr="00523FA6">
        <w:rPr>
          <w:rFonts w:asciiTheme="majorHAnsi" w:hAnsiTheme="majorHAnsi" w:cstheme="majorHAnsi"/>
          <w:b/>
          <w:sz w:val="22"/>
          <w:szCs w:val="22"/>
        </w:rPr>
        <w:tab/>
      </w:r>
    </w:p>
    <w:p w14:paraId="454A7C80" w14:textId="77777777" w:rsidR="00820C51" w:rsidRPr="00523FA6" w:rsidRDefault="00820C51" w:rsidP="00820C51">
      <w:pPr>
        <w:outlineLvl w:val="0"/>
        <w:rPr>
          <w:rFonts w:asciiTheme="majorHAnsi" w:hAnsiTheme="majorHAnsi" w:cstheme="majorHAnsi"/>
          <w:b/>
          <w:sz w:val="22"/>
          <w:szCs w:val="22"/>
        </w:rPr>
      </w:pPr>
      <w:r w:rsidRPr="00523FA6">
        <w:rPr>
          <w:rFonts w:asciiTheme="majorHAnsi" w:hAnsiTheme="majorHAnsi" w:cstheme="majorHAnsi"/>
          <w:b/>
          <w:sz w:val="22"/>
          <w:szCs w:val="22"/>
        </w:rPr>
        <w:t>OBČINSKI SVET</w:t>
      </w:r>
    </w:p>
    <w:p w14:paraId="559703EE" w14:textId="77777777" w:rsidR="00820C51" w:rsidRPr="00523FA6" w:rsidRDefault="00820C51" w:rsidP="00820C51">
      <w:pPr>
        <w:outlineLvl w:val="0"/>
        <w:rPr>
          <w:rFonts w:asciiTheme="majorHAnsi" w:hAnsiTheme="majorHAnsi" w:cstheme="majorHAnsi"/>
          <w:b/>
          <w:sz w:val="22"/>
          <w:szCs w:val="22"/>
        </w:rPr>
      </w:pPr>
    </w:p>
    <w:p w14:paraId="1D7E9B9A" w14:textId="77777777" w:rsidR="00820C51" w:rsidRPr="00523FA6" w:rsidRDefault="00820C51" w:rsidP="00820C51">
      <w:pPr>
        <w:outlineLvl w:val="0"/>
        <w:rPr>
          <w:rFonts w:asciiTheme="majorHAnsi" w:hAnsiTheme="majorHAnsi" w:cstheme="majorHAnsi"/>
          <w:b/>
          <w:sz w:val="22"/>
          <w:szCs w:val="22"/>
        </w:rPr>
      </w:pPr>
    </w:p>
    <w:p w14:paraId="1D242A21" w14:textId="3B265BC9" w:rsidR="00820C51" w:rsidRPr="00523FA6" w:rsidRDefault="00820C51" w:rsidP="00E356F2">
      <w:pPr>
        <w:outlineLvl w:val="0"/>
        <w:rPr>
          <w:rFonts w:asciiTheme="majorHAnsi" w:hAnsiTheme="majorHAnsi" w:cstheme="majorHAnsi"/>
          <w:b/>
          <w:sz w:val="22"/>
          <w:szCs w:val="22"/>
        </w:rPr>
      </w:pPr>
      <w:r w:rsidRPr="00523FA6">
        <w:rPr>
          <w:rFonts w:asciiTheme="majorHAnsi" w:hAnsiTheme="majorHAnsi" w:cstheme="majorHAnsi"/>
          <w:b/>
          <w:sz w:val="22"/>
          <w:szCs w:val="22"/>
        </w:rPr>
        <w:t xml:space="preserve">Zadeva: </w:t>
      </w:r>
      <w:r w:rsidR="00DD3366">
        <w:rPr>
          <w:rFonts w:asciiTheme="majorHAnsi" w:hAnsiTheme="majorHAnsi" w:cstheme="majorHAnsi"/>
          <w:b/>
          <w:sz w:val="22"/>
          <w:szCs w:val="22"/>
        </w:rPr>
        <w:t xml:space="preserve">Informacija o </w:t>
      </w:r>
      <w:r w:rsidR="00855FCB" w:rsidRPr="00523FA6">
        <w:rPr>
          <w:rFonts w:asciiTheme="majorHAnsi" w:hAnsiTheme="majorHAnsi" w:cstheme="majorHAnsi"/>
          <w:b/>
          <w:sz w:val="22"/>
          <w:szCs w:val="22"/>
        </w:rPr>
        <w:t>Celostn</w:t>
      </w:r>
      <w:r w:rsidR="00DD3366">
        <w:rPr>
          <w:rFonts w:asciiTheme="majorHAnsi" w:hAnsiTheme="majorHAnsi" w:cstheme="majorHAnsi"/>
          <w:b/>
          <w:sz w:val="22"/>
          <w:szCs w:val="22"/>
        </w:rPr>
        <w:t>i</w:t>
      </w:r>
      <w:r w:rsidR="00855FCB" w:rsidRPr="00523FA6">
        <w:rPr>
          <w:rFonts w:asciiTheme="majorHAnsi" w:hAnsiTheme="majorHAnsi" w:cstheme="majorHAnsi"/>
          <w:b/>
          <w:sz w:val="22"/>
          <w:szCs w:val="22"/>
        </w:rPr>
        <w:t xml:space="preserve"> prometn</w:t>
      </w:r>
      <w:r w:rsidR="00DD3366">
        <w:rPr>
          <w:rFonts w:asciiTheme="majorHAnsi" w:hAnsiTheme="majorHAnsi" w:cstheme="majorHAnsi"/>
          <w:b/>
          <w:sz w:val="22"/>
          <w:szCs w:val="22"/>
        </w:rPr>
        <w:t>i strategiji</w:t>
      </w:r>
      <w:r w:rsidR="00855FCB" w:rsidRPr="00523FA6">
        <w:rPr>
          <w:rFonts w:asciiTheme="majorHAnsi" w:hAnsiTheme="majorHAnsi" w:cstheme="majorHAnsi"/>
          <w:b/>
          <w:sz w:val="22"/>
          <w:szCs w:val="22"/>
        </w:rPr>
        <w:t xml:space="preserve"> </w:t>
      </w:r>
      <w:r w:rsidR="00576DDD" w:rsidRPr="00523FA6">
        <w:rPr>
          <w:rFonts w:asciiTheme="majorHAnsi" w:hAnsiTheme="majorHAnsi" w:cstheme="majorHAnsi"/>
          <w:b/>
          <w:sz w:val="22"/>
          <w:szCs w:val="22"/>
        </w:rPr>
        <w:t>občine Izola</w:t>
      </w:r>
    </w:p>
    <w:p w14:paraId="0FBB4129" w14:textId="77777777" w:rsidR="0013257C" w:rsidRDefault="0013257C" w:rsidP="004E1BFD">
      <w:pPr>
        <w:rPr>
          <w:rFonts w:asciiTheme="majorHAnsi" w:hAnsiTheme="majorHAnsi" w:cstheme="majorHAnsi"/>
          <w:sz w:val="22"/>
          <w:szCs w:val="22"/>
        </w:rPr>
      </w:pPr>
    </w:p>
    <w:p w14:paraId="1E4468D8" w14:textId="77777777" w:rsidR="004E1BFD" w:rsidRPr="006F29F7" w:rsidRDefault="004E1BFD" w:rsidP="004E1BFD">
      <w:pPr>
        <w:rPr>
          <w:rFonts w:asciiTheme="majorHAnsi" w:hAnsiTheme="majorHAnsi" w:cstheme="majorHAnsi"/>
          <w:sz w:val="22"/>
          <w:szCs w:val="22"/>
        </w:rPr>
      </w:pPr>
    </w:p>
    <w:p w14:paraId="573ED5C6" w14:textId="70A2CEB1" w:rsidR="00C062FE" w:rsidRPr="006F29F7" w:rsidRDefault="0013257C" w:rsidP="004E1BFD">
      <w:pPr>
        <w:rPr>
          <w:rFonts w:asciiTheme="majorHAnsi" w:hAnsiTheme="majorHAnsi" w:cstheme="majorHAnsi"/>
          <w:sz w:val="22"/>
          <w:szCs w:val="22"/>
        </w:rPr>
      </w:pPr>
      <w:r w:rsidRPr="006F29F7">
        <w:rPr>
          <w:rFonts w:asciiTheme="majorHAnsi" w:hAnsiTheme="majorHAnsi" w:cstheme="majorHAnsi"/>
          <w:sz w:val="22"/>
          <w:szCs w:val="22"/>
        </w:rPr>
        <w:t>Ministrstvo za infrastrukturo je v Uradnem listu RS št. 78/2015 z dne 16.10.2015, objavilo Javni razpis za sofinanciranje operacij »Celostne prometne strategije«, ki se bo izvajal v okviru Operativnega programa za izvajanje Evropske kohezijske politike v obdobju 2014-2020</w:t>
      </w:r>
      <w:r w:rsidR="00A12EC2" w:rsidRPr="006F29F7">
        <w:rPr>
          <w:rFonts w:asciiTheme="majorHAnsi" w:hAnsiTheme="majorHAnsi" w:cstheme="majorHAnsi"/>
          <w:sz w:val="22"/>
          <w:szCs w:val="22"/>
        </w:rPr>
        <w:t>.</w:t>
      </w:r>
    </w:p>
    <w:p w14:paraId="30E04F2B" w14:textId="77777777" w:rsidR="00C062FE" w:rsidRPr="006F29F7" w:rsidRDefault="00C062FE" w:rsidP="004E1BFD">
      <w:pPr>
        <w:rPr>
          <w:rFonts w:asciiTheme="majorHAnsi" w:hAnsiTheme="majorHAnsi" w:cstheme="majorHAnsi"/>
          <w:sz w:val="22"/>
          <w:szCs w:val="22"/>
        </w:rPr>
      </w:pPr>
    </w:p>
    <w:p w14:paraId="475892DB" w14:textId="77777777" w:rsidR="00C062FE" w:rsidRPr="006F29F7" w:rsidRDefault="00C062FE" w:rsidP="00E356F2">
      <w:pPr>
        <w:pStyle w:val="BasicParagraph"/>
        <w:spacing w:line="240" w:lineRule="auto"/>
        <w:rPr>
          <w:rFonts w:asciiTheme="majorHAnsi" w:hAnsiTheme="majorHAnsi" w:cstheme="majorHAnsi"/>
          <w:b/>
          <w:bCs/>
          <w:sz w:val="22"/>
          <w:szCs w:val="22"/>
          <w:lang w:val="sl-SI"/>
        </w:rPr>
      </w:pPr>
      <w:r w:rsidRPr="006F29F7">
        <w:rPr>
          <w:rFonts w:asciiTheme="majorHAnsi" w:hAnsiTheme="majorHAnsi" w:cstheme="majorHAnsi"/>
          <w:b/>
          <w:bCs/>
          <w:sz w:val="22"/>
          <w:szCs w:val="22"/>
          <w:lang w:val="sl-SI"/>
        </w:rPr>
        <w:t>FINANCIRANJE</w:t>
      </w:r>
    </w:p>
    <w:p w14:paraId="0C8CFEA3" w14:textId="289AD987" w:rsidR="00C062FE" w:rsidRPr="006F29F7" w:rsidRDefault="00C062FE" w:rsidP="00E356F2">
      <w:pPr>
        <w:pStyle w:val="BasicParagraph"/>
        <w:spacing w:line="240" w:lineRule="auto"/>
        <w:jc w:val="both"/>
        <w:rPr>
          <w:rFonts w:asciiTheme="majorHAnsi" w:hAnsiTheme="majorHAnsi" w:cstheme="majorHAnsi"/>
          <w:sz w:val="22"/>
          <w:szCs w:val="22"/>
          <w:lang w:val="sl-SI"/>
        </w:rPr>
      </w:pPr>
      <w:r w:rsidRPr="006F29F7">
        <w:rPr>
          <w:rFonts w:asciiTheme="majorHAnsi" w:hAnsiTheme="majorHAnsi" w:cstheme="majorHAnsi"/>
          <w:sz w:val="22"/>
          <w:szCs w:val="22"/>
          <w:lang w:val="sl-SI"/>
        </w:rPr>
        <w:t>Občina Izola je skladno z evropskimi smernicami v letu 2016 uspešno pridobila sredstva za izdelavo</w:t>
      </w:r>
      <w:r w:rsidR="008536CB" w:rsidRPr="006F29F7">
        <w:rPr>
          <w:rFonts w:asciiTheme="majorHAnsi" w:hAnsiTheme="majorHAnsi" w:cstheme="majorHAnsi"/>
          <w:sz w:val="22"/>
          <w:szCs w:val="22"/>
          <w:lang w:val="sl-SI"/>
        </w:rPr>
        <w:t xml:space="preserve"> dokumenta</w:t>
      </w:r>
      <w:r w:rsidRPr="006F29F7">
        <w:rPr>
          <w:rFonts w:asciiTheme="majorHAnsi" w:hAnsiTheme="majorHAnsi" w:cstheme="majorHAnsi"/>
          <w:sz w:val="22"/>
          <w:szCs w:val="22"/>
          <w:lang w:val="sl-SI"/>
        </w:rPr>
        <w:t xml:space="preserve"> CPS in pristopila k izdelavi </w:t>
      </w:r>
      <w:r w:rsidRPr="006F29F7">
        <w:rPr>
          <w:rFonts w:asciiTheme="majorHAnsi" w:hAnsiTheme="majorHAnsi" w:cstheme="majorHAnsi"/>
          <w:b/>
          <w:bCs/>
          <w:sz w:val="22"/>
          <w:szCs w:val="22"/>
          <w:lang w:val="sl-SI"/>
        </w:rPr>
        <w:t>Celostne prometne strategije</w:t>
      </w:r>
      <w:r w:rsidRPr="006F29F7">
        <w:rPr>
          <w:rFonts w:asciiTheme="majorHAnsi" w:hAnsiTheme="majorHAnsi" w:cstheme="majorHAnsi"/>
          <w:sz w:val="22"/>
          <w:szCs w:val="22"/>
          <w:lang w:val="sl-SI"/>
        </w:rPr>
        <w:t>, v kateri bodo začrtane smernice razvoja prometa v prihodnjih letih.</w:t>
      </w:r>
      <w:r w:rsidR="004E38B9" w:rsidRPr="006F29F7">
        <w:rPr>
          <w:rFonts w:asciiTheme="majorHAnsi" w:hAnsiTheme="majorHAnsi" w:cstheme="majorHAnsi"/>
          <w:sz w:val="22"/>
          <w:szCs w:val="22"/>
          <w:lang w:val="sl-SI"/>
        </w:rPr>
        <w:t xml:space="preserve"> Strategija predstavlja osnovo za izvedbene projekte trajnostne mobilnosti.</w:t>
      </w:r>
      <w:r w:rsidR="006F29F7" w:rsidRPr="006F29F7">
        <w:rPr>
          <w:rFonts w:asciiTheme="majorHAnsi" w:hAnsiTheme="majorHAnsi" w:cstheme="majorHAnsi"/>
          <w:sz w:val="22"/>
          <w:szCs w:val="22"/>
          <w:lang w:val="sl-SI"/>
        </w:rPr>
        <w:t xml:space="preserve"> </w:t>
      </w:r>
      <w:r w:rsidRPr="006F29F7">
        <w:rPr>
          <w:rFonts w:asciiTheme="majorHAnsi" w:hAnsiTheme="majorHAnsi" w:cstheme="majorHAnsi"/>
          <w:sz w:val="22"/>
          <w:szCs w:val="22"/>
          <w:lang w:val="sl-SI"/>
        </w:rPr>
        <w:t>Sofinanciranje projektov</w:t>
      </w:r>
      <w:r w:rsidR="004E38B9" w:rsidRPr="006F29F7">
        <w:rPr>
          <w:rFonts w:asciiTheme="majorHAnsi" w:hAnsiTheme="majorHAnsi" w:cstheme="majorHAnsi"/>
          <w:sz w:val="22"/>
          <w:szCs w:val="22"/>
          <w:lang w:val="sl-SI"/>
        </w:rPr>
        <w:t xml:space="preserve"> </w:t>
      </w:r>
      <w:r w:rsidRPr="006F29F7">
        <w:rPr>
          <w:rFonts w:asciiTheme="majorHAnsi" w:hAnsiTheme="majorHAnsi" w:cstheme="majorHAnsi"/>
          <w:sz w:val="22"/>
          <w:szCs w:val="22"/>
          <w:lang w:val="sl-SI"/>
        </w:rPr>
        <w:t xml:space="preserve">trajnostne mobilnosti iz EU sredstev bo v višini </w:t>
      </w:r>
      <w:r w:rsidRPr="006F29F7">
        <w:rPr>
          <w:rFonts w:asciiTheme="majorHAnsi" w:hAnsiTheme="majorHAnsi" w:cstheme="majorHAnsi"/>
          <w:b/>
          <w:sz w:val="22"/>
          <w:szCs w:val="22"/>
          <w:lang w:val="sl-SI"/>
        </w:rPr>
        <w:t>26 mio EUR KS (85 % EU, 15 % SLO)</w:t>
      </w:r>
      <w:r w:rsidRPr="006F29F7">
        <w:rPr>
          <w:rFonts w:asciiTheme="majorHAnsi" w:hAnsiTheme="majorHAnsi" w:cstheme="majorHAnsi"/>
          <w:sz w:val="22"/>
          <w:szCs w:val="22"/>
          <w:lang w:val="sl-SI"/>
        </w:rPr>
        <w:t>.</w:t>
      </w:r>
      <w:r w:rsidR="004E38B9" w:rsidRPr="006F29F7">
        <w:rPr>
          <w:rFonts w:asciiTheme="majorHAnsi" w:hAnsiTheme="majorHAnsi" w:cstheme="majorHAnsi"/>
          <w:sz w:val="22"/>
          <w:szCs w:val="22"/>
          <w:lang w:val="sl-SI"/>
        </w:rPr>
        <w:t xml:space="preserve"> </w:t>
      </w:r>
    </w:p>
    <w:p w14:paraId="76A704A7" w14:textId="77777777" w:rsidR="00356D27" w:rsidRPr="006F29F7" w:rsidRDefault="00356D27" w:rsidP="00E356F2">
      <w:pPr>
        <w:rPr>
          <w:rFonts w:asciiTheme="majorHAnsi" w:hAnsiTheme="majorHAnsi" w:cstheme="majorHAnsi"/>
          <w:sz w:val="22"/>
          <w:szCs w:val="22"/>
        </w:rPr>
      </w:pPr>
    </w:p>
    <w:p w14:paraId="1147F4DD" w14:textId="006A654C" w:rsidR="00A4714F" w:rsidRPr="006F29F7" w:rsidRDefault="00C062FE" w:rsidP="00E356F2">
      <w:pPr>
        <w:rPr>
          <w:rFonts w:asciiTheme="majorHAnsi" w:hAnsiTheme="majorHAnsi" w:cstheme="majorHAnsi"/>
          <w:sz w:val="22"/>
          <w:szCs w:val="22"/>
        </w:rPr>
      </w:pPr>
      <w:r w:rsidRPr="006F29F7">
        <w:rPr>
          <w:rFonts w:asciiTheme="majorHAnsi" w:hAnsiTheme="majorHAnsi" w:cstheme="majorHAnsi"/>
          <w:sz w:val="22"/>
          <w:szCs w:val="22"/>
        </w:rPr>
        <w:t>Izdelovalec CPS za občino Izola je bil izbran na javnem razpisu. V začetku junija je bila podpisana pogodba v vrednosti 47.092,00 € (z DDV). Izdelovalec je skupina (</w:t>
      </w:r>
      <w:proofErr w:type="spellStart"/>
      <w:r w:rsidRPr="006F29F7">
        <w:rPr>
          <w:rFonts w:asciiTheme="majorHAnsi" w:hAnsiTheme="majorHAnsi" w:cstheme="majorHAnsi"/>
          <w:sz w:val="22"/>
          <w:szCs w:val="22"/>
        </w:rPr>
        <w:t>joint</w:t>
      </w:r>
      <w:proofErr w:type="spellEnd"/>
      <w:r w:rsidRPr="006F29F7">
        <w:rPr>
          <w:rFonts w:asciiTheme="majorHAnsi" w:hAnsiTheme="majorHAnsi" w:cstheme="majorHAnsi"/>
          <w:sz w:val="22"/>
          <w:szCs w:val="22"/>
        </w:rPr>
        <w:t xml:space="preserve"> </w:t>
      </w:r>
      <w:proofErr w:type="spellStart"/>
      <w:r w:rsidRPr="006F29F7">
        <w:rPr>
          <w:rFonts w:asciiTheme="majorHAnsi" w:hAnsiTheme="majorHAnsi" w:cstheme="majorHAnsi"/>
          <w:sz w:val="22"/>
          <w:szCs w:val="22"/>
        </w:rPr>
        <w:t>venture</w:t>
      </w:r>
      <w:proofErr w:type="spellEnd"/>
      <w:r w:rsidRPr="006F29F7">
        <w:rPr>
          <w:rFonts w:asciiTheme="majorHAnsi" w:hAnsiTheme="majorHAnsi" w:cstheme="majorHAnsi"/>
          <w:sz w:val="22"/>
          <w:szCs w:val="22"/>
        </w:rPr>
        <w:t xml:space="preserve">) podjetij, MK projekt d.o.o., B22 d.o.o. in PNZ d.o.o., skupaj s podizvajalci tvorijo projektno skupino, ki je zasnovana </w:t>
      </w:r>
      <w:proofErr w:type="spellStart"/>
      <w:r w:rsidRPr="006F29F7">
        <w:rPr>
          <w:rFonts w:asciiTheme="majorHAnsi" w:hAnsiTheme="majorHAnsi" w:cstheme="majorHAnsi"/>
          <w:sz w:val="22"/>
          <w:szCs w:val="22"/>
        </w:rPr>
        <w:t>multidisciplinarno</w:t>
      </w:r>
      <w:proofErr w:type="spellEnd"/>
      <w:r w:rsidRPr="006F29F7">
        <w:rPr>
          <w:rFonts w:asciiTheme="majorHAnsi" w:hAnsiTheme="majorHAnsi" w:cstheme="majorHAnsi"/>
          <w:sz w:val="22"/>
          <w:szCs w:val="22"/>
        </w:rPr>
        <w:t xml:space="preserve"> na način, da vsak strokovnjak zadošča zahtevanim referencam in pokriva vsaj enega od področij potrebnih za pripravo CPS (prometno načrtovanje, prostorsko načrtovanje, vključevanje in sodelovanje z javnostjo, oglaševanje in oblikovanje gradiv). Trije člani projektne skupine </w:t>
      </w:r>
      <w:r w:rsidR="00A4714F" w:rsidRPr="006F29F7">
        <w:rPr>
          <w:rFonts w:asciiTheme="majorHAnsi" w:hAnsiTheme="majorHAnsi" w:cstheme="majorHAnsi"/>
          <w:sz w:val="22"/>
          <w:szCs w:val="22"/>
        </w:rPr>
        <w:t xml:space="preserve">so po predhodnem usposabljanju pridobili licenco za izdelavo CPS. </w:t>
      </w:r>
    </w:p>
    <w:p w14:paraId="2C567675" w14:textId="77777777" w:rsidR="00C062FE" w:rsidRPr="006F29F7" w:rsidRDefault="00C062FE" w:rsidP="00E356F2">
      <w:pPr>
        <w:rPr>
          <w:rFonts w:asciiTheme="majorHAnsi" w:hAnsiTheme="majorHAnsi" w:cstheme="majorHAnsi"/>
          <w:sz w:val="22"/>
          <w:szCs w:val="22"/>
        </w:rPr>
      </w:pPr>
    </w:p>
    <w:p w14:paraId="6DF9EC9A" w14:textId="77777777" w:rsidR="00C062FE" w:rsidRPr="006F29F7" w:rsidRDefault="00C062FE" w:rsidP="00E356F2">
      <w:pPr>
        <w:pStyle w:val="BasicParagraph"/>
        <w:spacing w:line="240" w:lineRule="auto"/>
        <w:jc w:val="both"/>
        <w:rPr>
          <w:rFonts w:asciiTheme="minorHAnsi" w:hAnsiTheme="minorHAnsi" w:cstheme="minorHAnsi"/>
          <w:b/>
          <w:bCs/>
          <w:sz w:val="22"/>
          <w:szCs w:val="22"/>
          <w:lang w:val="sl-SI"/>
        </w:rPr>
      </w:pPr>
      <w:r w:rsidRPr="006F29F7">
        <w:rPr>
          <w:rFonts w:asciiTheme="minorHAnsi" w:hAnsiTheme="minorHAnsi" w:cstheme="minorHAnsi"/>
          <w:b/>
          <w:bCs/>
          <w:sz w:val="22"/>
          <w:szCs w:val="22"/>
          <w:lang w:val="sl-SI"/>
        </w:rPr>
        <w:t>KAJ JE CPS</w:t>
      </w:r>
    </w:p>
    <w:p w14:paraId="1219445E" w14:textId="02669CF1" w:rsidR="00485A21" w:rsidRPr="006F29F7" w:rsidRDefault="00C062FE" w:rsidP="00E356F2">
      <w:pPr>
        <w:pStyle w:val="BasicParagraph"/>
        <w:spacing w:line="240" w:lineRule="auto"/>
        <w:jc w:val="both"/>
        <w:rPr>
          <w:rFonts w:asciiTheme="minorHAnsi" w:hAnsiTheme="minorHAnsi" w:cstheme="minorHAnsi"/>
          <w:bCs/>
          <w:sz w:val="22"/>
          <w:szCs w:val="22"/>
          <w:lang w:val="sl-SI"/>
        </w:rPr>
      </w:pPr>
      <w:r w:rsidRPr="006F29F7">
        <w:rPr>
          <w:rFonts w:asciiTheme="minorHAnsi" w:hAnsiTheme="minorHAnsi" w:cstheme="minorHAnsi"/>
          <w:bCs/>
          <w:sz w:val="22"/>
          <w:szCs w:val="22"/>
          <w:lang w:val="sl-SI"/>
        </w:rPr>
        <w:t>Celostna prometna strategija (CPS) je strateški dokument občine za trajnostno načrtovanje prometa. Gre za inovativen pristop k načrtovanju, ki klasične metode načrtovanja prometa nadgrajuje z vključevanjem in sodelovanjem javnosti. Z jasno določeno vizijo in cilji, želi doseči celostne spremembe in posledično večjo kakovost bivanja za zdajšnje in prihodnje generacije.</w:t>
      </w:r>
    </w:p>
    <w:p w14:paraId="359F8438" w14:textId="77777777" w:rsidR="004E38B9" w:rsidRPr="006F29F7" w:rsidRDefault="004E38B9" w:rsidP="00E356F2">
      <w:pPr>
        <w:pStyle w:val="BasicParagraph"/>
        <w:spacing w:line="240" w:lineRule="auto"/>
        <w:rPr>
          <w:rFonts w:ascii="Calibri" w:hAnsi="Calibri" w:cs="Open Sans"/>
          <w:bCs/>
          <w:sz w:val="22"/>
          <w:szCs w:val="22"/>
          <w:highlight w:val="yellow"/>
          <w:lang w:val="sl-SI"/>
        </w:rPr>
      </w:pPr>
    </w:p>
    <w:p w14:paraId="387309C8" w14:textId="79B99CCF" w:rsidR="004E38B9" w:rsidRPr="006F29F7" w:rsidRDefault="004E38B9" w:rsidP="00E356F2">
      <w:pPr>
        <w:pStyle w:val="BasicParagraph"/>
        <w:spacing w:line="240" w:lineRule="auto"/>
        <w:jc w:val="both"/>
        <w:rPr>
          <w:rFonts w:asciiTheme="minorHAnsi" w:hAnsiTheme="minorHAnsi" w:cstheme="minorHAnsi"/>
          <w:b/>
          <w:bCs/>
          <w:sz w:val="22"/>
          <w:szCs w:val="22"/>
          <w:lang w:val="sl-SI"/>
        </w:rPr>
      </w:pPr>
      <w:r w:rsidRPr="006F29F7">
        <w:rPr>
          <w:rFonts w:asciiTheme="minorHAnsi" w:hAnsiTheme="minorHAnsi" w:cstheme="minorHAnsi"/>
          <w:b/>
          <w:bCs/>
          <w:sz w:val="22"/>
          <w:szCs w:val="22"/>
          <w:lang w:val="sl-SI"/>
        </w:rPr>
        <w:t>CILJI STRATEGIJE</w:t>
      </w:r>
    </w:p>
    <w:p w14:paraId="15E9FD28" w14:textId="77777777" w:rsidR="004E38B9" w:rsidRPr="006F29F7" w:rsidRDefault="004E38B9" w:rsidP="00E356F2">
      <w:pPr>
        <w:pStyle w:val="BasicParagraph"/>
        <w:spacing w:line="240" w:lineRule="auto"/>
        <w:jc w:val="both"/>
        <w:rPr>
          <w:rFonts w:asciiTheme="minorHAnsi" w:hAnsiTheme="minorHAnsi" w:cstheme="minorHAnsi"/>
          <w:bCs/>
          <w:sz w:val="22"/>
          <w:szCs w:val="22"/>
          <w:lang w:val="sl-SI"/>
        </w:rPr>
      </w:pPr>
      <w:r w:rsidRPr="006F29F7">
        <w:rPr>
          <w:rFonts w:asciiTheme="minorHAnsi" w:hAnsiTheme="minorHAnsi" w:cstheme="minorHAnsi"/>
          <w:bCs/>
          <w:sz w:val="22"/>
          <w:szCs w:val="22"/>
          <w:lang w:val="sl-SI"/>
        </w:rPr>
        <w:t>1. Vzpostavitev celostnega prometnega načrtovanja</w:t>
      </w:r>
    </w:p>
    <w:p w14:paraId="4CA1A113" w14:textId="26303290" w:rsidR="004E38B9" w:rsidRPr="006F29F7" w:rsidRDefault="004E38B9" w:rsidP="00E356F2">
      <w:pPr>
        <w:pStyle w:val="BasicParagraph"/>
        <w:spacing w:line="240" w:lineRule="auto"/>
        <w:jc w:val="both"/>
        <w:rPr>
          <w:rFonts w:asciiTheme="minorHAnsi" w:hAnsiTheme="minorHAnsi" w:cstheme="minorHAnsi"/>
          <w:bCs/>
          <w:sz w:val="22"/>
          <w:szCs w:val="22"/>
          <w:lang w:val="sl-SI"/>
        </w:rPr>
      </w:pPr>
      <w:r w:rsidRPr="006F29F7">
        <w:rPr>
          <w:rFonts w:asciiTheme="minorHAnsi" w:hAnsiTheme="minorHAnsi" w:cstheme="minorHAnsi"/>
          <w:bCs/>
          <w:sz w:val="22"/>
          <w:szCs w:val="22"/>
          <w:lang w:val="sl-SI"/>
        </w:rPr>
        <w:t xml:space="preserve">2. Oblikovanje pogojev za izkoriščanje potencialov </w:t>
      </w:r>
      <w:r w:rsidR="00A4714F" w:rsidRPr="006F29F7">
        <w:rPr>
          <w:rFonts w:asciiTheme="minorHAnsi" w:hAnsiTheme="minorHAnsi" w:cstheme="minorHAnsi"/>
          <w:bCs/>
          <w:sz w:val="22"/>
          <w:szCs w:val="22"/>
          <w:lang w:val="sl-SI"/>
        </w:rPr>
        <w:t>peš prometa</w:t>
      </w:r>
      <w:r w:rsidRPr="006F29F7">
        <w:rPr>
          <w:rFonts w:asciiTheme="minorHAnsi" w:hAnsiTheme="minorHAnsi" w:cstheme="minorHAnsi"/>
          <w:bCs/>
          <w:sz w:val="22"/>
          <w:szCs w:val="22"/>
          <w:lang w:val="sl-SI"/>
        </w:rPr>
        <w:t xml:space="preserve"> </w:t>
      </w:r>
    </w:p>
    <w:p w14:paraId="6FAD42EC" w14:textId="3D1ADB6B" w:rsidR="004E38B9" w:rsidRPr="006F29F7" w:rsidRDefault="004E38B9" w:rsidP="00E356F2">
      <w:pPr>
        <w:pStyle w:val="BasicParagraph"/>
        <w:spacing w:line="240" w:lineRule="auto"/>
        <w:jc w:val="both"/>
        <w:rPr>
          <w:rFonts w:asciiTheme="minorHAnsi" w:hAnsiTheme="minorHAnsi" w:cstheme="minorHAnsi"/>
          <w:bCs/>
          <w:sz w:val="22"/>
          <w:szCs w:val="22"/>
          <w:lang w:val="sl-SI"/>
        </w:rPr>
      </w:pPr>
      <w:r w:rsidRPr="006F29F7">
        <w:rPr>
          <w:rFonts w:asciiTheme="minorHAnsi" w:hAnsiTheme="minorHAnsi" w:cstheme="minorHAnsi"/>
          <w:bCs/>
          <w:sz w:val="22"/>
          <w:szCs w:val="22"/>
          <w:lang w:val="sl-SI"/>
        </w:rPr>
        <w:t>3. Oblikovanje pogojev za izkoriščanje potencialov kol</w:t>
      </w:r>
      <w:r w:rsidR="00A4714F" w:rsidRPr="006F29F7">
        <w:rPr>
          <w:rFonts w:asciiTheme="minorHAnsi" w:hAnsiTheme="minorHAnsi" w:cstheme="minorHAnsi"/>
          <w:bCs/>
          <w:sz w:val="22"/>
          <w:szCs w:val="22"/>
          <w:lang w:val="sl-SI"/>
        </w:rPr>
        <w:t>esarskega prometa</w:t>
      </w:r>
    </w:p>
    <w:p w14:paraId="64ED3C96" w14:textId="77777777" w:rsidR="004E38B9" w:rsidRPr="006F29F7" w:rsidRDefault="004E38B9" w:rsidP="00E356F2">
      <w:pPr>
        <w:pStyle w:val="BasicParagraph"/>
        <w:spacing w:line="240" w:lineRule="auto"/>
        <w:jc w:val="both"/>
        <w:rPr>
          <w:rFonts w:asciiTheme="minorHAnsi" w:hAnsiTheme="minorHAnsi" w:cstheme="minorHAnsi"/>
          <w:bCs/>
          <w:sz w:val="22"/>
          <w:szCs w:val="22"/>
          <w:lang w:val="sl-SI"/>
        </w:rPr>
      </w:pPr>
      <w:r w:rsidRPr="006F29F7">
        <w:rPr>
          <w:rFonts w:asciiTheme="minorHAnsi" w:hAnsiTheme="minorHAnsi" w:cstheme="minorHAnsi"/>
          <w:bCs/>
          <w:sz w:val="22"/>
          <w:szCs w:val="22"/>
          <w:lang w:val="sl-SI"/>
        </w:rPr>
        <w:t>4. Razvoj privlačnega javnega potniškega prometa</w:t>
      </w:r>
    </w:p>
    <w:p w14:paraId="74FCAEE0" w14:textId="6CB4F50A" w:rsidR="004E38B9" w:rsidRPr="006F29F7" w:rsidRDefault="004E38B9" w:rsidP="00E356F2">
      <w:pPr>
        <w:pStyle w:val="BasicParagraph"/>
        <w:spacing w:line="240" w:lineRule="auto"/>
        <w:jc w:val="both"/>
        <w:rPr>
          <w:rFonts w:asciiTheme="minorHAnsi" w:hAnsiTheme="minorHAnsi" w:cstheme="minorHAnsi"/>
          <w:bCs/>
          <w:sz w:val="22"/>
          <w:szCs w:val="22"/>
          <w:lang w:val="sl-SI"/>
        </w:rPr>
      </w:pPr>
      <w:r w:rsidRPr="006F29F7">
        <w:rPr>
          <w:rFonts w:asciiTheme="minorHAnsi" w:hAnsiTheme="minorHAnsi" w:cstheme="minorHAnsi"/>
          <w:bCs/>
          <w:sz w:val="22"/>
          <w:szCs w:val="22"/>
          <w:lang w:val="sl-SI"/>
        </w:rPr>
        <w:t>5. Sprememba potovalnih navad občanov</w:t>
      </w:r>
    </w:p>
    <w:p w14:paraId="606DCD09" w14:textId="77777777" w:rsidR="008A65CC" w:rsidRDefault="008A65CC" w:rsidP="00E356F2">
      <w:pPr>
        <w:pStyle w:val="BasicParagraph"/>
        <w:spacing w:line="240" w:lineRule="auto"/>
        <w:jc w:val="both"/>
        <w:rPr>
          <w:rFonts w:asciiTheme="majorHAnsi" w:hAnsiTheme="majorHAnsi" w:cstheme="majorHAnsi"/>
          <w:b/>
          <w:bCs/>
          <w:sz w:val="22"/>
          <w:szCs w:val="22"/>
          <w:lang w:val="sl-SI"/>
        </w:rPr>
      </w:pPr>
    </w:p>
    <w:p w14:paraId="61A6D50B" w14:textId="77777777" w:rsidR="00953539" w:rsidRPr="006F29F7" w:rsidRDefault="00953539" w:rsidP="00E356F2">
      <w:pPr>
        <w:pStyle w:val="BasicParagraph"/>
        <w:spacing w:line="240" w:lineRule="auto"/>
        <w:jc w:val="both"/>
        <w:rPr>
          <w:rFonts w:asciiTheme="majorHAnsi" w:hAnsiTheme="majorHAnsi" w:cstheme="majorHAnsi"/>
          <w:b/>
          <w:bCs/>
          <w:sz w:val="22"/>
          <w:szCs w:val="22"/>
          <w:lang w:val="sl-SI"/>
        </w:rPr>
      </w:pPr>
      <w:r w:rsidRPr="006F29F7">
        <w:rPr>
          <w:rFonts w:asciiTheme="majorHAnsi" w:hAnsiTheme="majorHAnsi" w:cstheme="majorHAnsi"/>
          <w:b/>
          <w:bCs/>
          <w:sz w:val="22"/>
          <w:szCs w:val="22"/>
          <w:lang w:val="sl-SI"/>
        </w:rPr>
        <w:t>NAMEN STRATEGIJE</w:t>
      </w:r>
    </w:p>
    <w:p w14:paraId="58DF7F88" w14:textId="01342934" w:rsidR="00953539" w:rsidRPr="006F29F7" w:rsidRDefault="00953539" w:rsidP="00E356F2">
      <w:pPr>
        <w:pStyle w:val="BasicParagraph"/>
        <w:spacing w:line="240" w:lineRule="auto"/>
        <w:jc w:val="both"/>
        <w:rPr>
          <w:rFonts w:asciiTheme="majorHAnsi" w:hAnsiTheme="majorHAnsi" w:cstheme="majorHAnsi"/>
          <w:bCs/>
          <w:sz w:val="22"/>
          <w:szCs w:val="22"/>
          <w:lang w:val="sl-SI"/>
        </w:rPr>
      </w:pPr>
      <w:r w:rsidRPr="006F29F7">
        <w:rPr>
          <w:rFonts w:asciiTheme="majorHAnsi" w:hAnsiTheme="majorHAnsi" w:cstheme="majorHAnsi"/>
          <w:bCs/>
          <w:sz w:val="22"/>
          <w:szCs w:val="22"/>
          <w:lang w:val="sl-SI"/>
        </w:rPr>
        <w:t xml:space="preserve">Kazalec kakovosti življenja v občini oziroma mestu danes ni </w:t>
      </w:r>
      <w:proofErr w:type="spellStart"/>
      <w:r w:rsidRPr="006F29F7">
        <w:rPr>
          <w:rFonts w:asciiTheme="majorHAnsi" w:hAnsiTheme="majorHAnsi" w:cstheme="majorHAnsi"/>
          <w:bCs/>
          <w:sz w:val="22"/>
          <w:szCs w:val="22"/>
          <w:lang w:val="sl-SI"/>
        </w:rPr>
        <w:t>vec</w:t>
      </w:r>
      <w:proofErr w:type="spellEnd"/>
      <w:r w:rsidRPr="006F29F7">
        <w:rPr>
          <w:rFonts w:asciiTheme="majorHAnsi" w:hAnsiTheme="majorHAnsi" w:cstheme="majorHAnsi"/>
          <w:bCs/>
          <w:sz w:val="22"/>
          <w:szCs w:val="22"/>
          <w:lang w:val="sl-SI"/>
        </w:rPr>
        <w:t>̌ stopnja motorizacije</w:t>
      </w:r>
      <w:r w:rsidRPr="006F29F7">
        <w:rPr>
          <w:rFonts w:asciiTheme="majorHAnsi" w:hAnsiTheme="majorHAnsi" w:cstheme="majorHAnsi"/>
          <w:sz w:val="22"/>
          <w:szCs w:val="22"/>
          <w:lang w:val="sl-SI"/>
        </w:rPr>
        <w:t xml:space="preserve"> (število avtomobilov na 1000 prebivalcev)</w:t>
      </w:r>
      <w:r w:rsidRPr="006F29F7">
        <w:rPr>
          <w:rFonts w:asciiTheme="majorHAnsi" w:hAnsiTheme="majorHAnsi" w:cstheme="majorHAnsi"/>
          <w:bCs/>
          <w:sz w:val="22"/>
          <w:szCs w:val="22"/>
          <w:lang w:val="sl-SI"/>
        </w:rPr>
        <w:t xml:space="preserve"> ampak stopnja razvitosti trajnostne urbane mobilnosti, ki vključuje </w:t>
      </w:r>
      <w:r w:rsidRPr="006F29F7">
        <w:rPr>
          <w:rFonts w:asciiTheme="majorHAnsi" w:hAnsiTheme="majorHAnsi" w:cstheme="majorHAnsi"/>
          <w:bCs/>
          <w:sz w:val="22"/>
          <w:szCs w:val="22"/>
          <w:lang w:val="sl-SI"/>
        </w:rPr>
        <w:lastRenderedPageBreak/>
        <w:t>pešačenje, kolesarjenje in funkcionalen javni potniški promet, kar bo zagotavljalo večjo mobilnost prebivalstva, zmanjšalo ekonomske in socialne razlike, zmanjšalo negativne učinke prometa na okolje ter zagotovilo večjo varnost in nova delovna mesta.</w:t>
      </w:r>
    </w:p>
    <w:p w14:paraId="33F33574" w14:textId="77777777" w:rsidR="00953539" w:rsidRPr="006F29F7" w:rsidRDefault="00953539" w:rsidP="00E356F2">
      <w:pPr>
        <w:pStyle w:val="BasicParagraph"/>
        <w:spacing w:line="240" w:lineRule="auto"/>
        <w:rPr>
          <w:rFonts w:ascii="Calibri" w:hAnsi="Calibri" w:cs="Open Sans"/>
          <w:bCs/>
          <w:sz w:val="22"/>
          <w:szCs w:val="22"/>
          <w:lang w:val="sl-SI"/>
        </w:rPr>
      </w:pPr>
    </w:p>
    <w:p w14:paraId="7B441960" w14:textId="44EF0B7B" w:rsidR="00953539" w:rsidRPr="006F29F7" w:rsidRDefault="00953539" w:rsidP="00E356F2">
      <w:pPr>
        <w:pStyle w:val="BasicParagraph"/>
        <w:spacing w:line="240" w:lineRule="auto"/>
        <w:rPr>
          <w:rFonts w:asciiTheme="majorHAnsi" w:hAnsiTheme="majorHAnsi" w:cstheme="majorHAnsi"/>
          <w:b/>
          <w:bCs/>
          <w:sz w:val="22"/>
          <w:szCs w:val="22"/>
          <w:lang w:val="sl-SI"/>
        </w:rPr>
      </w:pPr>
      <w:r w:rsidRPr="006F29F7">
        <w:rPr>
          <w:rFonts w:asciiTheme="majorHAnsi" w:hAnsiTheme="majorHAnsi" w:cstheme="majorHAnsi"/>
          <w:b/>
          <w:bCs/>
          <w:sz w:val="22"/>
          <w:szCs w:val="22"/>
          <w:lang w:val="sl-SI"/>
        </w:rPr>
        <w:t>PRIČAKOVANI U</w:t>
      </w:r>
      <w:r w:rsidR="006F29F7" w:rsidRPr="006F29F7">
        <w:rPr>
          <w:rFonts w:asciiTheme="majorHAnsi" w:hAnsiTheme="majorHAnsi" w:cstheme="majorHAnsi"/>
          <w:b/>
          <w:bCs/>
          <w:sz w:val="22"/>
          <w:szCs w:val="22"/>
          <w:lang w:val="sl-SI"/>
        </w:rPr>
        <w:t>Č</w:t>
      </w:r>
      <w:r w:rsidRPr="006F29F7">
        <w:rPr>
          <w:rFonts w:asciiTheme="majorHAnsi" w:hAnsiTheme="majorHAnsi" w:cstheme="majorHAnsi"/>
          <w:b/>
          <w:bCs/>
          <w:sz w:val="22"/>
          <w:szCs w:val="22"/>
          <w:lang w:val="sl-SI"/>
        </w:rPr>
        <w:t xml:space="preserve">INKI STRATEGIJE </w:t>
      </w:r>
    </w:p>
    <w:p w14:paraId="7E8E6890" w14:textId="77777777" w:rsidR="00953539" w:rsidRPr="006F29F7" w:rsidRDefault="00953539" w:rsidP="00E356F2">
      <w:pPr>
        <w:rPr>
          <w:rFonts w:asciiTheme="majorHAnsi" w:hAnsiTheme="majorHAnsi" w:cstheme="majorHAnsi"/>
          <w:sz w:val="22"/>
          <w:szCs w:val="22"/>
        </w:rPr>
      </w:pPr>
      <w:r w:rsidRPr="006F29F7">
        <w:rPr>
          <w:rFonts w:asciiTheme="majorHAnsi" w:hAnsiTheme="majorHAnsi" w:cstheme="majorHAnsi"/>
          <w:sz w:val="22"/>
          <w:szCs w:val="22"/>
        </w:rPr>
        <w:t xml:space="preserve">S pripravo in uresničenjem CPS lahko v občini pričakujemo učinke, kot so: </w:t>
      </w:r>
    </w:p>
    <w:p w14:paraId="384E63B5" w14:textId="77777777" w:rsidR="00953539" w:rsidRPr="006F29F7" w:rsidRDefault="00953539" w:rsidP="004E1BFD">
      <w:pPr>
        <w:pStyle w:val="Odstavekseznama"/>
        <w:numPr>
          <w:ilvl w:val="0"/>
          <w:numId w:val="10"/>
        </w:numPr>
        <w:rPr>
          <w:rFonts w:asciiTheme="majorHAnsi" w:hAnsiTheme="majorHAnsi" w:cstheme="majorHAnsi"/>
          <w:sz w:val="22"/>
          <w:szCs w:val="22"/>
        </w:rPr>
      </w:pPr>
      <w:r w:rsidRPr="006F29F7">
        <w:rPr>
          <w:rFonts w:asciiTheme="majorHAnsi" w:hAnsiTheme="majorHAnsi" w:cstheme="majorHAnsi"/>
          <w:b/>
          <w:sz w:val="22"/>
          <w:szCs w:val="22"/>
        </w:rPr>
        <w:t>manjši zasebni izdatki za prevoz</w:t>
      </w:r>
      <w:r w:rsidRPr="006F29F7">
        <w:rPr>
          <w:rFonts w:asciiTheme="majorHAnsi" w:hAnsiTheme="majorHAnsi" w:cstheme="majorHAnsi"/>
          <w:sz w:val="22"/>
          <w:szCs w:val="22"/>
        </w:rPr>
        <w:t xml:space="preserve"> – ljudje v občinah s strategijo potrošijo manj denarja za potovanja do določenega cilja,</w:t>
      </w:r>
    </w:p>
    <w:p w14:paraId="3253F949" w14:textId="77777777" w:rsidR="00953539" w:rsidRPr="006F29F7" w:rsidRDefault="00953539" w:rsidP="004E1BFD">
      <w:pPr>
        <w:pStyle w:val="Odstavekseznama"/>
        <w:numPr>
          <w:ilvl w:val="0"/>
          <w:numId w:val="10"/>
        </w:numPr>
        <w:rPr>
          <w:rFonts w:asciiTheme="majorHAnsi" w:hAnsiTheme="majorHAnsi" w:cstheme="majorHAnsi"/>
          <w:sz w:val="22"/>
          <w:szCs w:val="22"/>
        </w:rPr>
      </w:pPr>
      <w:r w:rsidRPr="006F29F7">
        <w:rPr>
          <w:rFonts w:asciiTheme="majorHAnsi" w:hAnsiTheme="majorHAnsi" w:cstheme="majorHAnsi"/>
          <w:b/>
          <w:sz w:val="22"/>
          <w:szCs w:val="22"/>
        </w:rPr>
        <w:t>manj izgubljenega časa zaradi prometa</w:t>
      </w:r>
      <w:r w:rsidRPr="006F29F7">
        <w:rPr>
          <w:rFonts w:asciiTheme="majorHAnsi" w:hAnsiTheme="majorHAnsi" w:cstheme="majorHAnsi"/>
          <w:sz w:val="22"/>
          <w:szCs w:val="22"/>
        </w:rPr>
        <w:t xml:space="preserve"> – občine s sprejeto strategijo imajo manj prometnih zastojev,</w:t>
      </w:r>
    </w:p>
    <w:p w14:paraId="5A8F39E3" w14:textId="77777777" w:rsidR="00953539" w:rsidRPr="006F29F7" w:rsidRDefault="00953539" w:rsidP="004E1BFD">
      <w:pPr>
        <w:pStyle w:val="Odstavekseznama"/>
        <w:numPr>
          <w:ilvl w:val="0"/>
          <w:numId w:val="10"/>
        </w:numPr>
        <w:rPr>
          <w:rFonts w:asciiTheme="majorHAnsi" w:hAnsiTheme="majorHAnsi" w:cstheme="majorHAnsi"/>
          <w:sz w:val="22"/>
          <w:szCs w:val="22"/>
        </w:rPr>
      </w:pPr>
      <w:r w:rsidRPr="006F29F7">
        <w:rPr>
          <w:rFonts w:asciiTheme="majorHAnsi" w:hAnsiTheme="majorHAnsi" w:cstheme="majorHAnsi"/>
          <w:b/>
          <w:sz w:val="22"/>
          <w:szCs w:val="22"/>
        </w:rPr>
        <w:t>dvig kazalcev zdravja</w:t>
      </w:r>
      <w:r w:rsidRPr="006F29F7">
        <w:rPr>
          <w:rFonts w:asciiTheme="majorHAnsi" w:hAnsiTheme="majorHAnsi" w:cstheme="majorHAnsi"/>
          <w:sz w:val="22"/>
          <w:szCs w:val="22"/>
        </w:rPr>
        <w:t xml:space="preserve"> – zaradi zmanjšanja onesnaženosti zraka in večjih možnosti za aktivno potovanje so prebivalci bolj zdravi,</w:t>
      </w:r>
    </w:p>
    <w:p w14:paraId="43ACA789" w14:textId="77777777" w:rsidR="00953539" w:rsidRPr="006F29F7" w:rsidRDefault="00953539" w:rsidP="004E1BFD">
      <w:pPr>
        <w:pStyle w:val="Odstavekseznama"/>
        <w:numPr>
          <w:ilvl w:val="0"/>
          <w:numId w:val="10"/>
        </w:numPr>
        <w:rPr>
          <w:rFonts w:asciiTheme="majorHAnsi" w:hAnsiTheme="majorHAnsi" w:cstheme="majorHAnsi"/>
          <w:sz w:val="22"/>
          <w:szCs w:val="22"/>
        </w:rPr>
      </w:pPr>
      <w:r w:rsidRPr="006F29F7">
        <w:rPr>
          <w:rFonts w:asciiTheme="majorHAnsi" w:hAnsiTheme="majorHAnsi" w:cstheme="majorHAnsi"/>
          <w:b/>
          <w:sz w:val="22"/>
          <w:szCs w:val="22"/>
        </w:rPr>
        <w:t>večja dostopnost za vse prebivalce</w:t>
      </w:r>
      <w:r w:rsidRPr="006F29F7">
        <w:rPr>
          <w:rFonts w:asciiTheme="majorHAnsi" w:hAnsiTheme="majorHAnsi" w:cstheme="majorHAnsi"/>
          <w:sz w:val="22"/>
          <w:szCs w:val="22"/>
        </w:rPr>
        <w:t xml:space="preserve">, vključno s starejšimi in mlajšimi ljudmi ter tistimi s funkcionalnimi težavami, </w:t>
      </w:r>
    </w:p>
    <w:p w14:paraId="51A40617" w14:textId="77777777" w:rsidR="00953539" w:rsidRPr="006F29F7" w:rsidRDefault="00953539" w:rsidP="004E1BFD">
      <w:pPr>
        <w:pStyle w:val="Odstavekseznama"/>
        <w:numPr>
          <w:ilvl w:val="0"/>
          <w:numId w:val="10"/>
        </w:numPr>
        <w:rPr>
          <w:rFonts w:asciiTheme="majorHAnsi" w:hAnsiTheme="majorHAnsi" w:cstheme="majorHAnsi"/>
          <w:sz w:val="22"/>
          <w:szCs w:val="22"/>
        </w:rPr>
      </w:pPr>
      <w:r w:rsidRPr="006F29F7">
        <w:rPr>
          <w:rFonts w:asciiTheme="majorHAnsi" w:hAnsiTheme="majorHAnsi" w:cstheme="majorHAnsi"/>
          <w:b/>
          <w:sz w:val="22"/>
          <w:szCs w:val="22"/>
        </w:rPr>
        <w:t>učinkovitejše izpolnjevanje zakonskih obveznosti</w:t>
      </w:r>
      <w:r w:rsidRPr="006F29F7">
        <w:rPr>
          <w:rFonts w:asciiTheme="majorHAnsi" w:hAnsiTheme="majorHAnsi" w:cstheme="majorHAnsi"/>
          <w:sz w:val="22"/>
          <w:szCs w:val="22"/>
        </w:rPr>
        <w:t xml:space="preserve"> in reševanje težav z onesnaževanjem zraka, </w:t>
      </w:r>
    </w:p>
    <w:p w14:paraId="1C8A7999" w14:textId="77777777" w:rsidR="00953539" w:rsidRPr="006F29F7" w:rsidRDefault="00953539" w:rsidP="004E1BFD">
      <w:pPr>
        <w:pStyle w:val="Odstavekseznama"/>
        <w:numPr>
          <w:ilvl w:val="0"/>
          <w:numId w:val="10"/>
        </w:numPr>
        <w:rPr>
          <w:rFonts w:asciiTheme="majorHAnsi" w:hAnsiTheme="majorHAnsi" w:cstheme="majorHAnsi"/>
          <w:sz w:val="22"/>
          <w:szCs w:val="22"/>
        </w:rPr>
      </w:pPr>
      <w:r w:rsidRPr="006F29F7">
        <w:rPr>
          <w:rFonts w:asciiTheme="majorHAnsi" w:hAnsiTheme="majorHAnsi" w:cstheme="majorHAnsi"/>
          <w:sz w:val="22"/>
          <w:szCs w:val="22"/>
        </w:rPr>
        <w:t xml:space="preserve">boljši </w:t>
      </w:r>
      <w:r w:rsidRPr="006F29F7">
        <w:rPr>
          <w:rFonts w:asciiTheme="majorHAnsi" w:hAnsiTheme="majorHAnsi" w:cstheme="majorHAnsi"/>
          <w:b/>
          <w:sz w:val="22"/>
          <w:szCs w:val="22"/>
        </w:rPr>
        <w:t>dostop do sredstev Evropske unije</w:t>
      </w:r>
      <w:r w:rsidRPr="006F29F7">
        <w:rPr>
          <w:rFonts w:asciiTheme="majorHAnsi" w:hAnsiTheme="majorHAnsi" w:cstheme="majorHAnsi"/>
          <w:sz w:val="22"/>
          <w:szCs w:val="22"/>
        </w:rPr>
        <w:t>,</w:t>
      </w:r>
    </w:p>
    <w:p w14:paraId="0767A2E0" w14:textId="7BB9A998" w:rsidR="00953539" w:rsidRPr="006F29F7" w:rsidRDefault="00953539" w:rsidP="004E1BFD">
      <w:pPr>
        <w:pStyle w:val="Odstavekseznama"/>
        <w:numPr>
          <w:ilvl w:val="0"/>
          <w:numId w:val="10"/>
        </w:numPr>
        <w:rPr>
          <w:rFonts w:asciiTheme="majorHAnsi" w:hAnsiTheme="majorHAnsi" w:cstheme="majorHAnsi"/>
          <w:sz w:val="22"/>
          <w:szCs w:val="22"/>
        </w:rPr>
      </w:pPr>
      <w:r w:rsidRPr="006F29F7">
        <w:rPr>
          <w:rFonts w:asciiTheme="majorHAnsi" w:hAnsiTheme="majorHAnsi" w:cstheme="majorHAnsi"/>
          <w:b/>
          <w:sz w:val="22"/>
          <w:szCs w:val="22"/>
        </w:rPr>
        <w:t>smotrnejša poraba občinskega proračuna</w:t>
      </w:r>
      <w:r w:rsidRPr="006F29F7">
        <w:rPr>
          <w:rFonts w:asciiTheme="majorHAnsi" w:hAnsiTheme="majorHAnsi" w:cstheme="majorHAnsi"/>
          <w:sz w:val="22"/>
          <w:szCs w:val="22"/>
        </w:rPr>
        <w:t>, saj boljše upravljanje prometnega sistema pomeni znižanje stroškov vzdrževanja in razvoja infrastrukture.</w:t>
      </w:r>
    </w:p>
    <w:p w14:paraId="1CAC3723" w14:textId="77777777" w:rsidR="00953539" w:rsidRPr="006F29F7" w:rsidRDefault="00953539" w:rsidP="004E1BFD">
      <w:pPr>
        <w:pStyle w:val="Odstavekseznama"/>
        <w:rPr>
          <w:rFonts w:asciiTheme="majorHAnsi" w:hAnsiTheme="majorHAnsi" w:cstheme="majorHAnsi"/>
          <w:sz w:val="22"/>
          <w:szCs w:val="22"/>
        </w:rPr>
      </w:pPr>
    </w:p>
    <w:p w14:paraId="5D33690B" w14:textId="28B1A01C" w:rsidR="00953539" w:rsidRPr="006F29F7" w:rsidRDefault="00953539" w:rsidP="004E1BFD">
      <w:pPr>
        <w:rPr>
          <w:rFonts w:asciiTheme="majorHAnsi" w:hAnsiTheme="majorHAnsi" w:cstheme="majorHAnsi"/>
          <w:b/>
          <w:sz w:val="22"/>
          <w:szCs w:val="22"/>
        </w:rPr>
      </w:pPr>
      <w:r w:rsidRPr="006F29F7">
        <w:rPr>
          <w:rFonts w:asciiTheme="majorHAnsi" w:hAnsiTheme="majorHAnsi" w:cstheme="majorHAnsi"/>
          <w:b/>
          <w:sz w:val="22"/>
          <w:szCs w:val="22"/>
        </w:rPr>
        <w:t>Učinki Celostne prometne strategije so vidni srednje in dolgoročno.</w:t>
      </w:r>
    </w:p>
    <w:p w14:paraId="56A6EF33" w14:textId="77777777" w:rsidR="00953539" w:rsidRPr="006F29F7" w:rsidRDefault="00953539" w:rsidP="004E1BFD">
      <w:pPr>
        <w:pStyle w:val="Odstavekseznama"/>
        <w:rPr>
          <w:rFonts w:asciiTheme="majorHAnsi" w:hAnsiTheme="majorHAnsi" w:cstheme="majorHAnsi"/>
          <w:sz w:val="22"/>
          <w:szCs w:val="22"/>
        </w:rPr>
      </w:pPr>
    </w:p>
    <w:p w14:paraId="22E33B4C" w14:textId="77777777" w:rsidR="004E38B9" w:rsidRPr="006F29F7" w:rsidRDefault="004E38B9" w:rsidP="00E356F2">
      <w:pPr>
        <w:pStyle w:val="BasicParagraph"/>
        <w:spacing w:line="240" w:lineRule="auto"/>
        <w:rPr>
          <w:rFonts w:ascii="Calibri" w:hAnsi="Calibri" w:cs="Open Sans"/>
          <w:bCs/>
          <w:sz w:val="22"/>
          <w:szCs w:val="22"/>
          <w:lang w:val="sl-SI"/>
        </w:rPr>
      </w:pPr>
    </w:p>
    <w:p w14:paraId="535FA538" w14:textId="7B9A7FF6" w:rsidR="00571774" w:rsidRPr="006F29F7" w:rsidRDefault="00571774" w:rsidP="00E356F2">
      <w:pPr>
        <w:pStyle w:val="BasicParagraph"/>
        <w:spacing w:line="240" w:lineRule="auto"/>
        <w:rPr>
          <w:rFonts w:asciiTheme="majorHAnsi" w:hAnsiTheme="majorHAnsi" w:cstheme="majorHAnsi"/>
          <w:b/>
          <w:bCs/>
          <w:sz w:val="22"/>
          <w:szCs w:val="22"/>
          <w:lang w:val="sl-SI"/>
        </w:rPr>
      </w:pPr>
      <w:r w:rsidRPr="006F29F7">
        <w:rPr>
          <w:rFonts w:asciiTheme="majorHAnsi" w:hAnsiTheme="majorHAnsi" w:cstheme="majorHAnsi"/>
          <w:b/>
          <w:bCs/>
          <w:sz w:val="22"/>
          <w:szCs w:val="22"/>
          <w:lang w:val="sl-SI"/>
        </w:rPr>
        <w:t>PROCES IZDELAVE STRATEGIJE</w:t>
      </w:r>
    </w:p>
    <w:p w14:paraId="78C9ABCA" w14:textId="2FF74C47" w:rsidR="00571774" w:rsidRPr="006F29F7" w:rsidRDefault="00020F2E" w:rsidP="00E356F2">
      <w:pPr>
        <w:rPr>
          <w:rFonts w:asciiTheme="majorHAnsi" w:hAnsiTheme="majorHAnsi" w:cstheme="majorHAnsi"/>
          <w:sz w:val="22"/>
          <w:szCs w:val="22"/>
        </w:rPr>
      </w:pPr>
      <w:r w:rsidRPr="006F29F7">
        <w:rPr>
          <w:rFonts w:asciiTheme="majorHAnsi" w:hAnsiTheme="majorHAnsi" w:cstheme="majorHAnsi"/>
          <w:sz w:val="22"/>
          <w:szCs w:val="22"/>
        </w:rPr>
        <w:t>Priprava CPS sledi sklopom in korakom procesa izdelave in je razdeljena na 4 faze in 11 sklopov kot so prikazani na spodnji sliki.</w:t>
      </w:r>
      <w:r w:rsidR="009116FC" w:rsidRPr="006F29F7">
        <w:rPr>
          <w:rFonts w:asciiTheme="majorHAnsi" w:hAnsiTheme="majorHAnsi" w:cstheme="majorHAnsi"/>
          <w:sz w:val="22"/>
          <w:szCs w:val="22"/>
        </w:rPr>
        <w:t xml:space="preserve"> </w:t>
      </w:r>
    </w:p>
    <w:p w14:paraId="3D3601F5" w14:textId="77777777" w:rsidR="00356D27" w:rsidRPr="006F29F7" w:rsidRDefault="00356D27" w:rsidP="004E1BFD">
      <w:pPr>
        <w:rPr>
          <w:rFonts w:asciiTheme="majorHAnsi" w:hAnsiTheme="majorHAnsi" w:cstheme="majorHAnsi"/>
          <w:sz w:val="22"/>
          <w:szCs w:val="22"/>
        </w:rPr>
      </w:pPr>
    </w:p>
    <w:p w14:paraId="7407CE7A" w14:textId="22ED33D5" w:rsidR="00020F2E" w:rsidRPr="006F29F7" w:rsidRDefault="009116FC" w:rsidP="004E1BFD">
      <w:pPr>
        <w:rPr>
          <w:rFonts w:asciiTheme="majorHAnsi" w:hAnsiTheme="majorHAnsi" w:cstheme="majorHAnsi"/>
          <w:sz w:val="22"/>
          <w:szCs w:val="22"/>
        </w:rPr>
      </w:pPr>
      <w:r w:rsidRPr="006F29F7">
        <w:rPr>
          <w:rFonts w:asciiTheme="majorHAnsi" w:hAnsiTheme="majorHAnsi" w:cstheme="majorHAnsi"/>
          <w:sz w:val="22"/>
          <w:szCs w:val="22"/>
        </w:rPr>
        <w:t>Celoten proces traja približno eno leto.</w:t>
      </w:r>
      <w:r w:rsidR="00040F1F" w:rsidRPr="006F29F7">
        <w:rPr>
          <w:rFonts w:asciiTheme="majorHAnsi" w:hAnsiTheme="majorHAnsi" w:cstheme="majorHAnsi"/>
          <w:sz w:val="22"/>
          <w:szCs w:val="22"/>
        </w:rPr>
        <w:t xml:space="preserve"> </w:t>
      </w:r>
      <w:r w:rsidR="00EF4848" w:rsidRPr="006F29F7">
        <w:rPr>
          <w:rFonts w:asciiTheme="majorHAnsi" w:hAnsiTheme="majorHAnsi" w:cstheme="majorHAnsi"/>
          <w:sz w:val="22"/>
          <w:szCs w:val="22"/>
        </w:rPr>
        <w:t>Začne se s zagonom procesa (1.</w:t>
      </w:r>
      <w:r w:rsidR="0006247A">
        <w:rPr>
          <w:rFonts w:asciiTheme="majorHAnsi" w:hAnsiTheme="majorHAnsi" w:cstheme="majorHAnsi"/>
          <w:sz w:val="22"/>
          <w:szCs w:val="22"/>
        </w:rPr>
        <w:t xml:space="preserve"> </w:t>
      </w:r>
      <w:r w:rsidR="00EF4848" w:rsidRPr="006F29F7">
        <w:rPr>
          <w:rFonts w:asciiTheme="majorHAnsi" w:hAnsiTheme="majorHAnsi" w:cstheme="majorHAnsi"/>
          <w:sz w:val="22"/>
          <w:szCs w:val="22"/>
        </w:rPr>
        <w:t xml:space="preserve">faza), kjer se postavi temelje oziroma pogoje za uspešno pripravo in uresničevanje </w:t>
      </w:r>
      <w:r w:rsidR="00571774" w:rsidRPr="006F29F7">
        <w:rPr>
          <w:rFonts w:asciiTheme="majorHAnsi" w:hAnsiTheme="majorHAnsi" w:cstheme="majorHAnsi"/>
          <w:sz w:val="22"/>
          <w:szCs w:val="22"/>
        </w:rPr>
        <w:t>s</w:t>
      </w:r>
      <w:r w:rsidR="00EF4848" w:rsidRPr="006F29F7">
        <w:rPr>
          <w:rFonts w:asciiTheme="majorHAnsi" w:hAnsiTheme="majorHAnsi" w:cstheme="majorHAnsi"/>
          <w:sz w:val="22"/>
          <w:szCs w:val="22"/>
        </w:rPr>
        <w:t>trategije</w:t>
      </w:r>
      <w:r w:rsidR="00A60500" w:rsidRPr="006F29F7">
        <w:rPr>
          <w:rFonts w:asciiTheme="majorHAnsi" w:hAnsiTheme="majorHAnsi" w:cstheme="majorHAnsi"/>
          <w:sz w:val="22"/>
          <w:szCs w:val="22"/>
        </w:rPr>
        <w:t>, vključno s opredelitvijo ključnih deležnikov.</w:t>
      </w:r>
      <w:r w:rsidRPr="006F29F7">
        <w:rPr>
          <w:rFonts w:asciiTheme="majorHAnsi" w:hAnsiTheme="majorHAnsi" w:cstheme="majorHAnsi"/>
          <w:sz w:val="22"/>
          <w:szCs w:val="22"/>
        </w:rPr>
        <w:t xml:space="preserve"> Prva faza se je zaključila v mesecu oktobru.</w:t>
      </w:r>
    </w:p>
    <w:p w14:paraId="35DD7296" w14:textId="77777777" w:rsidR="00571774" w:rsidRPr="006F29F7" w:rsidRDefault="00571774" w:rsidP="004E1BFD">
      <w:pPr>
        <w:rPr>
          <w:rFonts w:asciiTheme="majorHAnsi" w:hAnsiTheme="majorHAnsi" w:cstheme="majorHAnsi"/>
          <w:sz w:val="22"/>
          <w:szCs w:val="22"/>
        </w:rPr>
      </w:pPr>
    </w:p>
    <w:p w14:paraId="3A805E64" w14:textId="7E094338" w:rsidR="00020F2E" w:rsidRPr="006F29F7" w:rsidRDefault="00020F2E" w:rsidP="001C37F2">
      <w:pPr>
        <w:jc w:val="center"/>
        <w:rPr>
          <w:rFonts w:asciiTheme="majorHAnsi" w:hAnsiTheme="majorHAnsi" w:cstheme="majorHAnsi"/>
          <w:sz w:val="22"/>
          <w:szCs w:val="22"/>
        </w:rPr>
      </w:pPr>
      <w:r w:rsidRPr="006F29F7">
        <w:rPr>
          <w:rFonts w:asciiTheme="majorHAnsi" w:hAnsiTheme="majorHAnsi" w:cstheme="majorHAnsi"/>
          <w:noProof/>
          <w:sz w:val="22"/>
          <w:szCs w:val="22"/>
        </w:rPr>
        <w:drawing>
          <wp:inline distT="0" distB="0" distL="0" distR="0" wp14:anchorId="00458E32" wp14:editId="076CBA4E">
            <wp:extent cx="2760029" cy="2736306"/>
            <wp:effectExtent l="0" t="0" r="2540" b="6985"/>
            <wp:docPr id="2" name="Picture 2" descr="CPS k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 kro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5010" cy="2741244"/>
                    </a:xfrm>
                    <a:prstGeom prst="rect">
                      <a:avLst/>
                    </a:prstGeom>
                    <a:noFill/>
                    <a:ln>
                      <a:noFill/>
                    </a:ln>
                  </pic:spPr>
                </pic:pic>
              </a:graphicData>
            </a:graphic>
          </wp:inline>
        </w:drawing>
      </w:r>
    </w:p>
    <w:p w14:paraId="7033A6D9" w14:textId="77777777" w:rsidR="00F72B19" w:rsidRPr="006F29F7" w:rsidRDefault="00F72B19" w:rsidP="001C37F2">
      <w:pPr>
        <w:pStyle w:val="Slika"/>
        <w:jc w:val="center"/>
        <w:rPr>
          <w:rFonts w:asciiTheme="majorHAnsi" w:hAnsiTheme="majorHAnsi" w:cstheme="majorHAnsi"/>
          <w:noProof w:val="0"/>
          <w:sz w:val="22"/>
          <w:szCs w:val="22"/>
        </w:rPr>
      </w:pPr>
      <w:bookmarkStart w:id="0" w:name="_Toc464049033"/>
      <w:r w:rsidRPr="006F29F7">
        <w:rPr>
          <w:rFonts w:asciiTheme="majorHAnsi" w:hAnsiTheme="majorHAnsi" w:cstheme="majorHAnsi"/>
          <w:noProof w:val="0"/>
          <w:sz w:val="22"/>
          <w:szCs w:val="22"/>
        </w:rPr>
        <w:t xml:space="preserve">Slika </w:t>
      </w:r>
      <w:r w:rsidRPr="006F29F7">
        <w:rPr>
          <w:rFonts w:asciiTheme="majorHAnsi" w:hAnsiTheme="majorHAnsi" w:cstheme="majorHAnsi"/>
          <w:noProof w:val="0"/>
          <w:sz w:val="22"/>
          <w:szCs w:val="22"/>
        </w:rPr>
        <w:fldChar w:fldCharType="begin"/>
      </w:r>
      <w:r w:rsidRPr="006F29F7">
        <w:rPr>
          <w:rFonts w:asciiTheme="majorHAnsi" w:hAnsiTheme="majorHAnsi" w:cstheme="majorHAnsi"/>
          <w:noProof w:val="0"/>
          <w:sz w:val="22"/>
          <w:szCs w:val="22"/>
        </w:rPr>
        <w:instrText xml:space="preserve"> SEQ Slika \* ARABIC </w:instrText>
      </w:r>
      <w:r w:rsidRPr="006F29F7">
        <w:rPr>
          <w:rFonts w:asciiTheme="majorHAnsi" w:hAnsiTheme="majorHAnsi" w:cstheme="majorHAnsi"/>
          <w:noProof w:val="0"/>
          <w:sz w:val="22"/>
          <w:szCs w:val="22"/>
        </w:rPr>
        <w:fldChar w:fldCharType="separate"/>
      </w:r>
      <w:r w:rsidR="001C37F2">
        <w:rPr>
          <w:rFonts w:asciiTheme="majorHAnsi" w:hAnsiTheme="majorHAnsi" w:cstheme="majorHAnsi"/>
          <w:sz w:val="22"/>
          <w:szCs w:val="22"/>
        </w:rPr>
        <w:t>1</w:t>
      </w:r>
      <w:r w:rsidRPr="006F29F7">
        <w:rPr>
          <w:rFonts w:asciiTheme="majorHAnsi" w:hAnsiTheme="majorHAnsi" w:cstheme="majorHAnsi"/>
          <w:noProof w:val="0"/>
          <w:sz w:val="22"/>
          <w:szCs w:val="22"/>
        </w:rPr>
        <w:fldChar w:fldCharType="end"/>
      </w:r>
      <w:r w:rsidRPr="006F29F7">
        <w:rPr>
          <w:rFonts w:asciiTheme="majorHAnsi" w:hAnsiTheme="majorHAnsi" w:cstheme="majorHAnsi"/>
          <w:noProof w:val="0"/>
          <w:sz w:val="22"/>
          <w:szCs w:val="22"/>
        </w:rPr>
        <w:t>:</w:t>
      </w:r>
      <w:r w:rsidRPr="006F29F7">
        <w:rPr>
          <w:rFonts w:asciiTheme="majorHAnsi" w:hAnsiTheme="majorHAnsi" w:cstheme="majorHAnsi"/>
          <w:noProof w:val="0"/>
          <w:sz w:val="22"/>
          <w:szCs w:val="22"/>
        </w:rPr>
        <w:tab/>
        <w:t>Smernice za pripravo CPS</w:t>
      </w:r>
      <w:bookmarkEnd w:id="0"/>
    </w:p>
    <w:p w14:paraId="6CADC915" w14:textId="77777777" w:rsidR="00020F2E" w:rsidRPr="006F29F7" w:rsidRDefault="00020F2E" w:rsidP="00E356F2">
      <w:pPr>
        <w:rPr>
          <w:rFonts w:asciiTheme="majorHAnsi" w:hAnsiTheme="majorHAnsi" w:cstheme="majorHAnsi"/>
          <w:sz w:val="22"/>
          <w:szCs w:val="22"/>
        </w:rPr>
      </w:pPr>
    </w:p>
    <w:p w14:paraId="541FBC24" w14:textId="17E98958" w:rsidR="00EF4848" w:rsidRPr="006F29F7" w:rsidRDefault="00020F2E" w:rsidP="004E1BFD">
      <w:pPr>
        <w:rPr>
          <w:rFonts w:asciiTheme="majorHAnsi" w:hAnsiTheme="majorHAnsi" w:cstheme="majorHAnsi"/>
          <w:sz w:val="22"/>
          <w:szCs w:val="22"/>
        </w:rPr>
      </w:pPr>
      <w:r w:rsidRPr="006F29F7">
        <w:rPr>
          <w:rFonts w:asciiTheme="majorHAnsi" w:hAnsiTheme="majorHAnsi" w:cstheme="majorHAnsi"/>
          <w:sz w:val="22"/>
          <w:szCs w:val="22"/>
        </w:rPr>
        <w:t xml:space="preserve">Vključenost večjega števila deležnikov je </w:t>
      </w:r>
      <w:r w:rsidR="00A60500" w:rsidRPr="006F29F7">
        <w:rPr>
          <w:rFonts w:asciiTheme="majorHAnsi" w:hAnsiTheme="majorHAnsi" w:cstheme="majorHAnsi"/>
          <w:sz w:val="22"/>
          <w:szCs w:val="22"/>
        </w:rPr>
        <w:t>bistvena</w:t>
      </w:r>
      <w:r w:rsidRPr="006F29F7">
        <w:rPr>
          <w:rFonts w:asciiTheme="majorHAnsi" w:hAnsiTheme="majorHAnsi" w:cstheme="majorHAnsi"/>
          <w:sz w:val="22"/>
          <w:szCs w:val="22"/>
        </w:rPr>
        <w:t xml:space="preserve"> pri pripravi kakovostne CPS, saj se tako lahko prepozna in aktivno vključi različne poglede in mnenja tako strokovne kot splošne javnosti. </w:t>
      </w:r>
      <w:r w:rsidR="00EF4848" w:rsidRPr="006F29F7">
        <w:rPr>
          <w:rFonts w:asciiTheme="majorHAnsi" w:hAnsiTheme="majorHAnsi" w:cstheme="majorHAnsi"/>
          <w:sz w:val="22"/>
          <w:szCs w:val="22"/>
        </w:rPr>
        <w:t xml:space="preserve">V ta namen so in se še bodo </w:t>
      </w:r>
      <w:r w:rsidR="0018540E" w:rsidRPr="006F29F7">
        <w:rPr>
          <w:rFonts w:asciiTheme="majorHAnsi" w:hAnsiTheme="majorHAnsi" w:cstheme="majorHAnsi"/>
          <w:sz w:val="22"/>
          <w:szCs w:val="22"/>
        </w:rPr>
        <w:t>izvedle</w:t>
      </w:r>
      <w:r w:rsidR="00EF4848" w:rsidRPr="006F29F7">
        <w:rPr>
          <w:rFonts w:asciiTheme="majorHAnsi" w:hAnsiTheme="majorHAnsi" w:cstheme="majorHAnsi"/>
          <w:sz w:val="22"/>
          <w:szCs w:val="22"/>
        </w:rPr>
        <w:t xml:space="preserve"> </w:t>
      </w:r>
      <w:r w:rsidR="0018540E" w:rsidRPr="006F29F7">
        <w:rPr>
          <w:rFonts w:asciiTheme="majorHAnsi" w:hAnsiTheme="majorHAnsi" w:cstheme="majorHAnsi"/>
          <w:sz w:val="22"/>
          <w:szCs w:val="22"/>
        </w:rPr>
        <w:t>različne</w:t>
      </w:r>
      <w:r w:rsidR="00EF4848" w:rsidRPr="006F29F7">
        <w:rPr>
          <w:rFonts w:asciiTheme="majorHAnsi" w:hAnsiTheme="majorHAnsi" w:cstheme="majorHAnsi"/>
          <w:sz w:val="22"/>
          <w:szCs w:val="22"/>
        </w:rPr>
        <w:t xml:space="preserve"> delavnice, jav</w:t>
      </w:r>
      <w:r w:rsidR="009116FC" w:rsidRPr="006F29F7">
        <w:rPr>
          <w:rFonts w:asciiTheme="majorHAnsi" w:hAnsiTheme="majorHAnsi" w:cstheme="majorHAnsi"/>
          <w:sz w:val="22"/>
          <w:szCs w:val="22"/>
        </w:rPr>
        <w:t>ne razprave, ankete, razstave,</w:t>
      </w:r>
      <w:r w:rsidR="00EF4848" w:rsidRPr="006F29F7">
        <w:rPr>
          <w:rFonts w:asciiTheme="majorHAnsi" w:hAnsiTheme="majorHAnsi" w:cstheme="majorHAnsi"/>
          <w:sz w:val="22"/>
          <w:szCs w:val="22"/>
        </w:rPr>
        <w:t xml:space="preserve"> medijska obveščanja, obveščanje občinskem svetu itd. </w:t>
      </w:r>
      <w:r w:rsidRPr="006F29F7">
        <w:rPr>
          <w:rFonts w:asciiTheme="majorHAnsi" w:hAnsiTheme="majorHAnsi" w:cstheme="majorHAnsi"/>
          <w:sz w:val="22"/>
          <w:szCs w:val="22"/>
        </w:rPr>
        <w:t xml:space="preserve">Vključevanje deležnikov je pomembno v vseh fazah </w:t>
      </w:r>
      <w:r w:rsidRPr="006F29F7">
        <w:rPr>
          <w:rFonts w:asciiTheme="majorHAnsi" w:hAnsiTheme="majorHAnsi" w:cstheme="majorHAnsi"/>
          <w:sz w:val="22"/>
          <w:szCs w:val="22"/>
        </w:rPr>
        <w:lastRenderedPageBreak/>
        <w:t>priprave CPS, na primer tako pri prepoznavanju izzivov in priložnosti</w:t>
      </w:r>
      <w:r w:rsidR="00EF4848" w:rsidRPr="006F29F7">
        <w:rPr>
          <w:rFonts w:asciiTheme="majorHAnsi" w:hAnsiTheme="majorHAnsi" w:cstheme="majorHAnsi"/>
          <w:sz w:val="22"/>
          <w:szCs w:val="22"/>
        </w:rPr>
        <w:t xml:space="preserve">, </w:t>
      </w:r>
      <w:r w:rsidR="0018540E" w:rsidRPr="006F29F7">
        <w:rPr>
          <w:rFonts w:asciiTheme="majorHAnsi" w:hAnsiTheme="majorHAnsi" w:cstheme="majorHAnsi"/>
          <w:sz w:val="22"/>
          <w:szCs w:val="22"/>
        </w:rPr>
        <w:t xml:space="preserve">kot </w:t>
      </w:r>
      <w:r w:rsidRPr="006F29F7">
        <w:rPr>
          <w:rFonts w:asciiTheme="majorHAnsi" w:hAnsiTheme="majorHAnsi" w:cstheme="majorHAnsi"/>
          <w:sz w:val="22"/>
          <w:szCs w:val="22"/>
        </w:rPr>
        <w:t xml:space="preserve">pri določanju vizije </w:t>
      </w:r>
      <w:r w:rsidR="00EF4848" w:rsidRPr="006F29F7">
        <w:rPr>
          <w:rFonts w:asciiTheme="majorHAnsi" w:hAnsiTheme="majorHAnsi" w:cstheme="majorHAnsi"/>
          <w:sz w:val="22"/>
          <w:szCs w:val="22"/>
        </w:rPr>
        <w:t>in</w:t>
      </w:r>
      <w:r w:rsidRPr="006F29F7">
        <w:rPr>
          <w:rFonts w:asciiTheme="majorHAnsi" w:hAnsiTheme="majorHAnsi" w:cstheme="majorHAnsi"/>
          <w:sz w:val="22"/>
          <w:szCs w:val="22"/>
        </w:rPr>
        <w:t xml:space="preserve"> tudi pri opredelitvi prioritet in ukrepov.</w:t>
      </w:r>
    </w:p>
    <w:p w14:paraId="65FFFC6D" w14:textId="77777777" w:rsidR="00EF4848" w:rsidRPr="006F29F7" w:rsidRDefault="00EF4848" w:rsidP="004E1BFD">
      <w:pPr>
        <w:rPr>
          <w:rFonts w:asciiTheme="majorHAnsi" w:hAnsiTheme="majorHAnsi" w:cstheme="majorHAnsi"/>
          <w:sz w:val="22"/>
          <w:szCs w:val="22"/>
        </w:rPr>
      </w:pPr>
    </w:p>
    <w:p w14:paraId="36780515" w14:textId="2C318BDE" w:rsidR="00097603" w:rsidRPr="006F29F7" w:rsidRDefault="00020F2E" w:rsidP="004E1BFD">
      <w:pPr>
        <w:rPr>
          <w:rFonts w:asciiTheme="majorHAnsi" w:hAnsiTheme="majorHAnsi" w:cstheme="majorHAnsi"/>
          <w:sz w:val="22"/>
          <w:szCs w:val="22"/>
        </w:rPr>
      </w:pPr>
      <w:r w:rsidRPr="006F29F7">
        <w:rPr>
          <w:rFonts w:asciiTheme="majorHAnsi" w:hAnsiTheme="majorHAnsi" w:cstheme="majorHAnsi"/>
          <w:sz w:val="22"/>
          <w:szCs w:val="22"/>
        </w:rPr>
        <w:t>Konsenz v fazi priprave CPS je pomemben zlasti v fazi izvedbe ukrepov</w:t>
      </w:r>
      <w:r w:rsidR="009116FC" w:rsidRPr="006F29F7">
        <w:rPr>
          <w:rFonts w:asciiTheme="majorHAnsi" w:hAnsiTheme="majorHAnsi" w:cstheme="majorHAnsi"/>
          <w:sz w:val="22"/>
          <w:szCs w:val="22"/>
        </w:rPr>
        <w:t xml:space="preserve"> (</w:t>
      </w:r>
      <w:r w:rsidR="00A60500" w:rsidRPr="006F29F7">
        <w:rPr>
          <w:rFonts w:asciiTheme="majorHAnsi" w:hAnsiTheme="majorHAnsi" w:cstheme="majorHAnsi"/>
          <w:sz w:val="22"/>
          <w:szCs w:val="22"/>
        </w:rPr>
        <w:t>2. faza</w:t>
      </w:r>
      <w:r w:rsidR="009116FC" w:rsidRPr="006F29F7">
        <w:rPr>
          <w:rFonts w:asciiTheme="majorHAnsi" w:hAnsiTheme="majorHAnsi" w:cstheme="majorHAnsi"/>
          <w:sz w:val="22"/>
          <w:szCs w:val="22"/>
        </w:rPr>
        <w:t xml:space="preserve"> – december, januar), </w:t>
      </w:r>
      <w:r w:rsidRPr="006F29F7">
        <w:rPr>
          <w:rFonts w:asciiTheme="majorHAnsi" w:hAnsiTheme="majorHAnsi" w:cstheme="majorHAnsi"/>
          <w:sz w:val="22"/>
          <w:szCs w:val="22"/>
        </w:rPr>
        <w:t>saj bo pomembno prispeval h kakovostni in celostni izpe</w:t>
      </w:r>
      <w:r w:rsidR="00F72B19" w:rsidRPr="006F29F7">
        <w:rPr>
          <w:rFonts w:asciiTheme="majorHAnsi" w:hAnsiTheme="majorHAnsi" w:cstheme="majorHAnsi"/>
          <w:sz w:val="22"/>
          <w:szCs w:val="22"/>
        </w:rPr>
        <w:t>ljavi akcijskega načrta</w:t>
      </w:r>
      <w:r w:rsidR="00043C89" w:rsidRPr="006F29F7">
        <w:rPr>
          <w:rFonts w:asciiTheme="majorHAnsi" w:hAnsiTheme="majorHAnsi" w:cstheme="majorHAnsi"/>
          <w:sz w:val="22"/>
          <w:szCs w:val="22"/>
        </w:rPr>
        <w:t xml:space="preserve">, ki daje </w:t>
      </w:r>
      <w:r w:rsidR="00097603" w:rsidRPr="006F29F7">
        <w:rPr>
          <w:rFonts w:asciiTheme="majorHAnsi" w:hAnsiTheme="majorHAnsi" w:cstheme="majorHAnsi"/>
          <w:sz w:val="22"/>
          <w:szCs w:val="22"/>
        </w:rPr>
        <w:t>jasn</w:t>
      </w:r>
      <w:r w:rsidR="00043C89" w:rsidRPr="006F29F7">
        <w:rPr>
          <w:rFonts w:asciiTheme="majorHAnsi" w:hAnsiTheme="majorHAnsi" w:cstheme="majorHAnsi"/>
          <w:sz w:val="22"/>
          <w:szCs w:val="22"/>
        </w:rPr>
        <w:t>e</w:t>
      </w:r>
      <w:r w:rsidR="00097603" w:rsidRPr="006F29F7">
        <w:rPr>
          <w:rFonts w:asciiTheme="majorHAnsi" w:hAnsiTheme="majorHAnsi" w:cstheme="majorHAnsi"/>
          <w:sz w:val="22"/>
          <w:szCs w:val="22"/>
        </w:rPr>
        <w:t xml:space="preserve"> odgovor</w:t>
      </w:r>
      <w:r w:rsidR="00043C89" w:rsidRPr="006F29F7">
        <w:rPr>
          <w:rFonts w:asciiTheme="majorHAnsi" w:hAnsiTheme="majorHAnsi" w:cstheme="majorHAnsi"/>
          <w:sz w:val="22"/>
          <w:szCs w:val="22"/>
        </w:rPr>
        <w:t>e</w:t>
      </w:r>
      <w:r w:rsidR="00097603" w:rsidRPr="006F29F7">
        <w:rPr>
          <w:rFonts w:asciiTheme="majorHAnsi" w:hAnsiTheme="majorHAnsi" w:cstheme="majorHAnsi"/>
          <w:sz w:val="22"/>
          <w:szCs w:val="22"/>
        </w:rPr>
        <w:t xml:space="preserve"> na vprašanja, kdo, kdaj in za koliko denarja. Za ta del je p</w:t>
      </w:r>
      <w:r w:rsidR="00F72B19" w:rsidRPr="006F29F7">
        <w:rPr>
          <w:rFonts w:asciiTheme="majorHAnsi" w:hAnsiTheme="majorHAnsi" w:cstheme="majorHAnsi"/>
          <w:sz w:val="22"/>
          <w:szCs w:val="22"/>
        </w:rPr>
        <w:t>otrebno poiskati soglasje</w:t>
      </w:r>
      <w:r w:rsidR="00097603" w:rsidRPr="006F29F7">
        <w:rPr>
          <w:rFonts w:asciiTheme="majorHAnsi" w:hAnsiTheme="majorHAnsi" w:cstheme="majorHAnsi"/>
          <w:sz w:val="22"/>
          <w:szCs w:val="22"/>
        </w:rPr>
        <w:t xml:space="preserve"> </w:t>
      </w:r>
      <w:r w:rsidR="009116FC" w:rsidRPr="006F29F7">
        <w:rPr>
          <w:rFonts w:asciiTheme="majorHAnsi" w:hAnsiTheme="majorHAnsi" w:cstheme="majorHAnsi"/>
          <w:sz w:val="22"/>
          <w:szCs w:val="22"/>
        </w:rPr>
        <w:t>vseh ključnih deležnikov.</w:t>
      </w:r>
    </w:p>
    <w:p w14:paraId="68A754EE" w14:textId="77777777" w:rsidR="00097603" w:rsidRPr="006F29F7" w:rsidRDefault="00097603" w:rsidP="004E1BFD">
      <w:pPr>
        <w:rPr>
          <w:rFonts w:asciiTheme="majorHAnsi" w:hAnsiTheme="majorHAnsi" w:cstheme="majorHAnsi"/>
          <w:sz w:val="22"/>
          <w:szCs w:val="22"/>
        </w:rPr>
      </w:pPr>
    </w:p>
    <w:p w14:paraId="071488E0" w14:textId="3ED209A6" w:rsidR="001D2541" w:rsidRPr="006F29F7" w:rsidRDefault="00097603" w:rsidP="004E1BFD">
      <w:pPr>
        <w:rPr>
          <w:rFonts w:asciiTheme="majorHAnsi" w:eastAsiaTheme="minorHAnsi" w:hAnsiTheme="majorHAnsi" w:cstheme="majorHAnsi"/>
          <w:sz w:val="22"/>
          <w:szCs w:val="22"/>
          <w:lang w:eastAsia="en-US"/>
        </w:rPr>
      </w:pPr>
      <w:r w:rsidRPr="006F29F7">
        <w:rPr>
          <w:rFonts w:asciiTheme="majorHAnsi" w:hAnsiTheme="majorHAnsi" w:cstheme="majorHAnsi"/>
          <w:sz w:val="22"/>
          <w:szCs w:val="22"/>
        </w:rPr>
        <w:t>V zaključku 3. faze</w:t>
      </w:r>
      <w:r w:rsidR="00F72B19" w:rsidRPr="006F29F7">
        <w:rPr>
          <w:rFonts w:asciiTheme="majorHAnsi" w:hAnsiTheme="majorHAnsi" w:cstheme="majorHAnsi"/>
          <w:sz w:val="22"/>
          <w:szCs w:val="22"/>
        </w:rPr>
        <w:t xml:space="preserve"> </w:t>
      </w:r>
      <w:r w:rsidR="00F72B19" w:rsidRPr="006F29F7">
        <w:rPr>
          <w:rFonts w:asciiTheme="majorHAnsi" w:eastAsiaTheme="minorHAnsi" w:hAnsiTheme="majorHAnsi" w:cstheme="majorHAnsi"/>
          <w:sz w:val="22"/>
          <w:szCs w:val="22"/>
          <w:lang w:eastAsia="en-US"/>
        </w:rPr>
        <w:t xml:space="preserve">morajo </w:t>
      </w:r>
      <w:r w:rsidRPr="006F29F7">
        <w:rPr>
          <w:rFonts w:asciiTheme="majorHAnsi" w:eastAsiaTheme="minorHAnsi" w:hAnsiTheme="majorHAnsi" w:cstheme="majorHAnsi"/>
          <w:sz w:val="22"/>
          <w:szCs w:val="22"/>
          <w:lang w:eastAsia="en-US"/>
        </w:rPr>
        <w:t>dokument</w:t>
      </w:r>
      <w:r w:rsidR="00F72B19" w:rsidRPr="006F29F7">
        <w:rPr>
          <w:rFonts w:asciiTheme="majorHAnsi" w:eastAsiaTheme="minorHAnsi" w:hAnsiTheme="majorHAnsi" w:cstheme="majorHAnsi"/>
          <w:sz w:val="22"/>
          <w:szCs w:val="22"/>
          <w:lang w:eastAsia="en-US"/>
        </w:rPr>
        <w:t xml:space="preserve"> legitimirati tudi izvoljeni občinski svetniki, zato se mora zagotoviti zadostn</w:t>
      </w:r>
      <w:r w:rsidR="00040F1F" w:rsidRPr="006F29F7">
        <w:rPr>
          <w:rFonts w:asciiTheme="majorHAnsi" w:eastAsiaTheme="minorHAnsi" w:hAnsiTheme="majorHAnsi" w:cstheme="majorHAnsi"/>
          <w:sz w:val="22"/>
          <w:szCs w:val="22"/>
          <w:lang w:eastAsia="en-US"/>
        </w:rPr>
        <w:t>a</w:t>
      </w:r>
      <w:r w:rsidR="00F72B19" w:rsidRPr="006F29F7">
        <w:rPr>
          <w:rFonts w:asciiTheme="majorHAnsi" w:eastAsiaTheme="minorHAnsi" w:hAnsiTheme="majorHAnsi" w:cstheme="majorHAnsi"/>
          <w:sz w:val="22"/>
          <w:szCs w:val="22"/>
          <w:lang w:eastAsia="en-US"/>
        </w:rPr>
        <w:t xml:space="preserve"> političn</w:t>
      </w:r>
      <w:r w:rsidR="00040F1F" w:rsidRPr="006F29F7">
        <w:rPr>
          <w:rFonts w:asciiTheme="majorHAnsi" w:eastAsiaTheme="minorHAnsi" w:hAnsiTheme="majorHAnsi" w:cstheme="majorHAnsi"/>
          <w:sz w:val="22"/>
          <w:szCs w:val="22"/>
          <w:lang w:eastAsia="en-US"/>
        </w:rPr>
        <w:t>a</w:t>
      </w:r>
      <w:r w:rsidR="00F72B19" w:rsidRPr="006F29F7">
        <w:rPr>
          <w:rFonts w:asciiTheme="majorHAnsi" w:eastAsiaTheme="minorHAnsi" w:hAnsiTheme="majorHAnsi" w:cstheme="majorHAnsi"/>
          <w:sz w:val="22"/>
          <w:szCs w:val="22"/>
          <w:lang w:eastAsia="en-US"/>
        </w:rPr>
        <w:t xml:space="preserve"> podpora </w:t>
      </w:r>
      <w:r w:rsidR="00F001E4" w:rsidRPr="006F29F7">
        <w:rPr>
          <w:rFonts w:asciiTheme="majorHAnsi" w:eastAsiaTheme="minorHAnsi" w:hAnsiTheme="majorHAnsi" w:cstheme="majorHAnsi"/>
          <w:sz w:val="22"/>
          <w:szCs w:val="22"/>
          <w:lang w:eastAsia="en-US"/>
        </w:rPr>
        <w:t>za</w:t>
      </w:r>
      <w:r w:rsidR="00F72B19" w:rsidRPr="006F29F7">
        <w:rPr>
          <w:rFonts w:asciiTheme="majorHAnsi" w:eastAsiaTheme="minorHAnsi" w:hAnsiTheme="majorHAnsi" w:cstheme="majorHAnsi"/>
          <w:sz w:val="22"/>
          <w:szCs w:val="22"/>
          <w:lang w:eastAsia="en-US"/>
        </w:rPr>
        <w:t xml:space="preserve"> sprejetje dokumenta v občinskem svetu. S tem ključnim korakom občinski svet Strategijo formalizira in prevzame odgovornost zanjo, hkrati s</w:t>
      </w:r>
      <w:r w:rsidR="00A60500" w:rsidRPr="006F29F7">
        <w:rPr>
          <w:rFonts w:asciiTheme="majorHAnsi" w:eastAsiaTheme="minorHAnsi" w:hAnsiTheme="majorHAnsi" w:cstheme="majorHAnsi"/>
          <w:sz w:val="22"/>
          <w:szCs w:val="22"/>
          <w:lang w:eastAsia="en-US"/>
        </w:rPr>
        <w:t>e</w:t>
      </w:r>
      <w:r w:rsidR="00F72B19" w:rsidRPr="006F29F7">
        <w:rPr>
          <w:rFonts w:asciiTheme="majorHAnsi" w:eastAsiaTheme="minorHAnsi" w:hAnsiTheme="majorHAnsi" w:cstheme="majorHAnsi"/>
          <w:sz w:val="22"/>
          <w:szCs w:val="22"/>
          <w:lang w:eastAsia="en-US"/>
        </w:rPr>
        <w:t xml:space="preserve"> znotraj občine zagotov</w:t>
      </w:r>
      <w:r w:rsidR="00A60500" w:rsidRPr="006F29F7">
        <w:rPr>
          <w:rFonts w:asciiTheme="majorHAnsi" w:eastAsiaTheme="minorHAnsi" w:hAnsiTheme="majorHAnsi" w:cstheme="majorHAnsi"/>
          <w:sz w:val="22"/>
          <w:szCs w:val="22"/>
          <w:lang w:eastAsia="en-US"/>
        </w:rPr>
        <w:t xml:space="preserve">i </w:t>
      </w:r>
      <w:r w:rsidR="00F72B19" w:rsidRPr="006F29F7">
        <w:rPr>
          <w:rFonts w:asciiTheme="majorHAnsi" w:eastAsiaTheme="minorHAnsi" w:hAnsiTheme="majorHAnsi" w:cstheme="majorHAnsi"/>
          <w:sz w:val="22"/>
          <w:szCs w:val="22"/>
          <w:lang w:eastAsia="en-US"/>
        </w:rPr>
        <w:t>soglasje o okvirih izvajanja ukrepov.</w:t>
      </w:r>
      <w:r w:rsidR="001D2541" w:rsidRPr="006F29F7">
        <w:rPr>
          <w:rFonts w:asciiTheme="majorHAnsi" w:eastAsiaTheme="minorHAnsi" w:hAnsiTheme="majorHAnsi" w:cstheme="majorHAnsi"/>
          <w:sz w:val="22"/>
          <w:szCs w:val="22"/>
          <w:lang w:eastAsia="en-US"/>
        </w:rPr>
        <w:t xml:space="preserve"> </w:t>
      </w:r>
    </w:p>
    <w:p w14:paraId="07FA001D" w14:textId="77777777" w:rsidR="001D2541" w:rsidRPr="006F29F7" w:rsidRDefault="001D2541" w:rsidP="004E1BFD">
      <w:pPr>
        <w:rPr>
          <w:rFonts w:asciiTheme="majorHAnsi" w:eastAsiaTheme="minorHAnsi" w:hAnsiTheme="majorHAnsi" w:cstheme="majorHAnsi"/>
          <w:sz w:val="22"/>
          <w:szCs w:val="22"/>
          <w:lang w:eastAsia="en-US"/>
        </w:rPr>
      </w:pPr>
    </w:p>
    <w:p w14:paraId="51840276" w14:textId="0B81B33F" w:rsidR="00A60500" w:rsidRPr="006F29F7" w:rsidRDefault="00A60500" w:rsidP="004E1BFD">
      <w:pPr>
        <w:rPr>
          <w:rFonts w:asciiTheme="majorHAnsi" w:hAnsiTheme="majorHAnsi" w:cstheme="majorHAnsi"/>
          <w:sz w:val="22"/>
          <w:szCs w:val="22"/>
        </w:rPr>
      </w:pPr>
      <w:r w:rsidRPr="006F29F7">
        <w:rPr>
          <w:rFonts w:asciiTheme="majorHAnsi" w:hAnsiTheme="majorHAnsi" w:cstheme="majorHAnsi"/>
          <w:sz w:val="22"/>
          <w:szCs w:val="22"/>
        </w:rPr>
        <w:t>Po potrditvi Strategije se začne le-ta uresničevati (4. korak). Izkušnje kažejo, da se mora Strategijo obnavljati vsakih 4−5 let. Da bo redno posodabljanje uspešno, se je treba odzvati na razvoj dogodkov ter zagotavljati pravočasno izvajanje ukrepov in doseganje ciljnih vrednosti.</w:t>
      </w:r>
    </w:p>
    <w:p w14:paraId="09C627B2" w14:textId="11ED86CC" w:rsidR="00571774" w:rsidRPr="006F29F7" w:rsidRDefault="00571774" w:rsidP="004E1BFD">
      <w:pPr>
        <w:rPr>
          <w:rFonts w:asciiTheme="majorHAnsi" w:hAnsiTheme="majorHAnsi" w:cstheme="majorHAnsi"/>
          <w:sz w:val="22"/>
          <w:szCs w:val="22"/>
        </w:rPr>
      </w:pPr>
    </w:p>
    <w:p w14:paraId="6058FD40" w14:textId="77777777" w:rsidR="00571774" w:rsidRPr="006F29F7" w:rsidRDefault="00571774" w:rsidP="004E1BFD">
      <w:pPr>
        <w:rPr>
          <w:rFonts w:asciiTheme="majorHAnsi" w:hAnsiTheme="majorHAnsi" w:cstheme="majorHAnsi"/>
          <w:sz w:val="22"/>
          <w:szCs w:val="22"/>
        </w:rPr>
      </w:pPr>
    </w:p>
    <w:p w14:paraId="63E6E78A" w14:textId="2309E695" w:rsidR="00571774" w:rsidRPr="006F29F7" w:rsidRDefault="00571774" w:rsidP="00E356F2">
      <w:pPr>
        <w:pStyle w:val="BasicParagraph"/>
        <w:spacing w:line="240" w:lineRule="auto"/>
        <w:jc w:val="both"/>
        <w:rPr>
          <w:rFonts w:asciiTheme="majorHAnsi" w:hAnsiTheme="majorHAnsi" w:cstheme="majorHAnsi"/>
          <w:b/>
          <w:bCs/>
          <w:sz w:val="22"/>
          <w:szCs w:val="22"/>
          <w:lang w:val="sl-SI"/>
        </w:rPr>
      </w:pPr>
      <w:r w:rsidRPr="006F29F7">
        <w:rPr>
          <w:rFonts w:asciiTheme="majorHAnsi" w:hAnsiTheme="majorHAnsi" w:cstheme="majorHAnsi"/>
          <w:b/>
          <w:bCs/>
          <w:sz w:val="22"/>
          <w:szCs w:val="22"/>
          <w:lang w:val="sl-SI"/>
        </w:rPr>
        <w:t>GLAVNE UGOTOVITVE OZ. IZVLEČKI PRVE FAZE STRATEGIJE</w:t>
      </w:r>
    </w:p>
    <w:p w14:paraId="0246C9CE" w14:textId="18398437" w:rsidR="002178DB" w:rsidRPr="006F29F7" w:rsidRDefault="002205C5" w:rsidP="00E356F2">
      <w:pPr>
        <w:rPr>
          <w:rFonts w:asciiTheme="majorHAnsi" w:hAnsiTheme="majorHAnsi" w:cstheme="majorHAnsi"/>
          <w:sz w:val="22"/>
          <w:szCs w:val="22"/>
        </w:rPr>
      </w:pPr>
      <w:r w:rsidRPr="006F29F7">
        <w:rPr>
          <w:rFonts w:asciiTheme="majorHAnsi" w:hAnsiTheme="majorHAnsi" w:cstheme="majorHAnsi"/>
          <w:sz w:val="22"/>
          <w:szCs w:val="22"/>
        </w:rPr>
        <w:t xml:space="preserve">V mesecu </w:t>
      </w:r>
      <w:r w:rsidR="005B3A00" w:rsidRPr="006F29F7">
        <w:rPr>
          <w:rFonts w:asciiTheme="majorHAnsi" w:hAnsiTheme="majorHAnsi" w:cstheme="majorHAnsi"/>
          <w:sz w:val="22"/>
          <w:szCs w:val="22"/>
        </w:rPr>
        <w:t xml:space="preserve">oktobru </w:t>
      </w:r>
      <w:r w:rsidR="001D2541" w:rsidRPr="006F29F7">
        <w:rPr>
          <w:rFonts w:asciiTheme="majorHAnsi" w:hAnsiTheme="majorHAnsi" w:cstheme="majorHAnsi"/>
          <w:sz w:val="22"/>
          <w:szCs w:val="22"/>
        </w:rPr>
        <w:t xml:space="preserve">2016 </w:t>
      </w:r>
      <w:r w:rsidR="005B3A00" w:rsidRPr="006F29F7">
        <w:rPr>
          <w:rFonts w:asciiTheme="majorHAnsi" w:hAnsiTheme="majorHAnsi" w:cstheme="majorHAnsi"/>
          <w:sz w:val="22"/>
          <w:szCs w:val="22"/>
        </w:rPr>
        <w:t>je bila</w:t>
      </w:r>
      <w:r w:rsidR="00AB5E4F" w:rsidRPr="006F29F7">
        <w:rPr>
          <w:rFonts w:asciiTheme="majorHAnsi" w:hAnsiTheme="majorHAnsi" w:cstheme="majorHAnsi"/>
          <w:sz w:val="22"/>
          <w:szCs w:val="22"/>
        </w:rPr>
        <w:t xml:space="preserve"> </w:t>
      </w:r>
      <w:r w:rsidRPr="006F29F7">
        <w:rPr>
          <w:rFonts w:asciiTheme="majorHAnsi" w:hAnsiTheme="majorHAnsi" w:cstheme="majorHAnsi"/>
          <w:sz w:val="22"/>
          <w:szCs w:val="22"/>
        </w:rPr>
        <w:t xml:space="preserve">zaključena prva od </w:t>
      </w:r>
      <w:r w:rsidR="00AB5E4F" w:rsidRPr="006F29F7">
        <w:rPr>
          <w:rFonts w:asciiTheme="majorHAnsi" w:hAnsiTheme="majorHAnsi" w:cstheme="majorHAnsi"/>
          <w:sz w:val="22"/>
          <w:szCs w:val="22"/>
        </w:rPr>
        <w:t>štirih</w:t>
      </w:r>
      <w:r w:rsidRPr="006F29F7">
        <w:rPr>
          <w:rFonts w:asciiTheme="majorHAnsi" w:hAnsiTheme="majorHAnsi" w:cstheme="majorHAnsi"/>
          <w:sz w:val="22"/>
          <w:szCs w:val="22"/>
        </w:rPr>
        <w:t xml:space="preserve"> faz izdelave CPS</w:t>
      </w:r>
      <w:r w:rsidR="00356D27" w:rsidRPr="006F29F7">
        <w:rPr>
          <w:rFonts w:asciiTheme="majorHAnsi" w:hAnsiTheme="majorHAnsi" w:cstheme="majorHAnsi"/>
          <w:sz w:val="22"/>
          <w:szCs w:val="22"/>
        </w:rPr>
        <w:t xml:space="preserve">. </w:t>
      </w:r>
      <w:r w:rsidR="002C06C2" w:rsidRPr="006F29F7">
        <w:rPr>
          <w:rFonts w:asciiTheme="majorHAnsi" w:hAnsiTheme="majorHAnsi" w:cstheme="majorHAnsi"/>
          <w:sz w:val="22"/>
          <w:szCs w:val="22"/>
        </w:rPr>
        <w:t>Izdelana</w:t>
      </w:r>
      <w:r w:rsidR="009C3B8D" w:rsidRPr="006F29F7">
        <w:rPr>
          <w:rFonts w:asciiTheme="majorHAnsi" w:hAnsiTheme="majorHAnsi" w:cstheme="majorHAnsi"/>
          <w:sz w:val="22"/>
          <w:szCs w:val="22"/>
        </w:rPr>
        <w:t xml:space="preserve"> </w:t>
      </w:r>
      <w:r w:rsidR="002C06C2" w:rsidRPr="006F29F7">
        <w:rPr>
          <w:rFonts w:asciiTheme="majorHAnsi" w:hAnsiTheme="majorHAnsi" w:cstheme="majorHAnsi"/>
          <w:sz w:val="22"/>
          <w:szCs w:val="22"/>
        </w:rPr>
        <w:t>je analiza stanja</w:t>
      </w:r>
      <w:r w:rsidR="00E9451F" w:rsidRPr="006F29F7">
        <w:rPr>
          <w:rFonts w:asciiTheme="majorHAnsi" w:hAnsiTheme="majorHAnsi" w:cstheme="majorHAnsi"/>
          <w:sz w:val="22"/>
          <w:szCs w:val="22"/>
        </w:rPr>
        <w:t xml:space="preserve">, ki </w:t>
      </w:r>
      <w:r w:rsidR="009C3B8D" w:rsidRPr="006F29F7">
        <w:rPr>
          <w:rFonts w:asciiTheme="majorHAnsi" w:hAnsiTheme="majorHAnsi" w:cstheme="majorHAnsi"/>
          <w:sz w:val="22"/>
          <w:szCs w:val="22"/>
        </w:rPr>
        <w:t>temelji na</w:t>
      </w:r>
      <w:r w:rsidR="00E9451F" w:rsidRPr="006F29F7">
        <w:rPr>
          <w:rFonts w:asciiTheme="majorHAnsi" w:hAnsiTheme="majorHAnsi" w:cstheme="majorHAnsi"/>
          <w:sz w:val="22"/>
          <w:szCs w:val="22"/>
        </w:rPr>
        <w:t xml:space="preserve"> </w:t>
      </w:r>
      <w:r w:rsidR="00571774" w:rsidRPr="006F29F7">
        <w:rPr>
          <w:rFonts w:asciiTheme="majorHAnsi" w:hAnsiTheme="majorHAnsi" w:cstheme="majorHAnsi"/>
          <w:color w:val="000000" w:themeColor="text1"/>
          <w:sz w:val="22"/>
          <w:szCs w:val="22"/>
        </w:rPr>
        <w:t>javno mnenjskih raziskavah oz. anketah, mnenju udeležencev javnih razprav in delavnic</w:t>
      </w:r>
      <w:r w:rsidR="00571774" w:rsidRPr="006F29F7">
        <w:rPr>
          <w:rFonts w:asciiTheme="majorHAnsi" w:hAnsiTheme="majorHAnsi" w:cstheme="majorHAnsi"/>
          <w:sz w:val="22"/>
          <w:szCs w:val="22"/>
        </w:rPr>
        <w:t xml:space="preserve">, </w:t>
      </w:r>
      <w:r w:rsidR="009C3B8D" w:rsidRPr="006F29F7">
        <w:rPr>
          <w:rFonts w:asciiTheme="majorHAnsi" w:hAnsiTheme="majorHAnsi" w:cstheme="majorHAnsi"/>
          <w:sz w:val="22"/>
          <w:szCs w:val="22"/>
        </w:rPr>
        <w:t>pregledu že obstoječe</w:t>
      </w:r>
      <w:r w:rsidR="002C06C2" w:rsidRPr="006F29F7">
        <w:rPr>
          <w:rFonts w:asciiTheme="majorHAnsi" w:hAnsiTheme="majorHAnsi" w:cstheme="majorHAnsi"/>
          <w:sz w:val="22"/>
          <w:szCs w:val="22"/>
        </w:rPr>
        <w:t xml:space="preserve"> prometne in prostorske</w:t>
      </w:r>
      <w:r w:rsidR="003D6136" w:rsidRPr="006F29F7">
        <w:rPr>
          <w:rFonts w:asciiTheme="majorHAnsi" w:hAnsiTheme="majorHAnsi" w:cstheme="majorHAnsi"/>
          <w:sz w:val="22"/>
          <w:szCs w:val="22"/>
        </w:rPr>
        <w:t xml:space="preserve"> dokumentacije</w:t>
      </w:r>
      <w:r w:rsidR="00314508" w:rsidRPr="006F29F7">
        <w:rPr>
          <w:rFonts w:asciiTheme="majorHAnsi" w:hAnsiTheme="majorHAnsi" w:cstheme="majorHAnsi"/>
          <w:sz w:val="22"/>
          <w:szCs w:val="22"/>
        </w:rPr>
        <w:t>, prometno-varnostne analize</w:t>
      </w:r>
      <w:r w:rsidR="003D6136" w:rsidRPr="006F29F7">
        <w:rPr>
          <w:rFonts w:asciiTheme="majorHAnsi" w:hAnsiTheme="majorHAnsi" w:cstheme="majorHAnsi"/>
          <w:sz w:val="22"/>
          <w:szCs w:val="22"/>
        </w:rPr>
        <w:t xml:space="preserve"> in </w:t>
      </w:r>
      <w:r w:rsidR="002C06C2" w:rsidRPr="006F29F7">
        <w:rPr>
          <w:rFonts w:asciiTheme="majorHAnsi" w:hAnsiTheme="majorHAnsi" w:cstheme="majorHAnsi"/>
          <w:sz w:val="22"/>
          <w:szCs w:val="22"/>
        </w:rPr>
        <w:t xml:space="preserve">izvedenih </w:t>
      </w:r>
      <w:r w:rsidR="009C3B8D" w:rsidRPr="006F29F7">
        <w:rPr>
          <w:rFonts w:asciiTheme="majorHAnsi" w:hAnsiTheme="majorHAnsi" w:cstheme="majorHAnsi"/>
          <w:sz w:val="22"/>
          <w:szCs w:val="22"/>
        </w:rPr>
        <w:t>terenskih ogledih</w:t>
      </w:r>
      <w:r w:rsidR="002B1AEC" w:rsidRPr="006F29F7">
        <w:rPr>
          <w:rFonts w:asciiTheme="majorHAnsi" w:hAnsiTheme="majorHAnsi" w:cstheme="majorHAnsi"/>
          <w:sz w:val="22"/>
          <w:szCs w:val="22"/>
        </w:rPr>
        <w:t xml:space="preserve"> glede pogojev </w:t>
      </w:r>
      <w:r w:rsidR="00FF12AD" w:rsidRPr="006F29F7">
        <w:rPr>
          <w:rFonts w:asciiTheme="majorHAnsi" w:hAnsiTheme="majorHAnsi" w:cstheme="majorHAnsi"/>
          <w:sz w:val="22"/>
          <w:szCs w:val="22"/>
        </w:rPr>
        <w:t>uporabe avtomobila, javnega prometa, kolesarjenja in pešačenja</w:t>
      </w:r>
      <w:r w:rsidR="003D6136" w:rsidRPr="006F29F7">
        <w:rPr>
          <w:rFonts w:asciiTheme="majorHAnsi" w:hAnsiTheme="majorHAnsi" w:cstheme="majorHAnsi"/>
          <w:sz w:val="22"/>
          <w:szCs w:val="22"/>
        </w:rPr>
        <w:t xml:space="preserve">. </w:t>
      </w:r>
    </w:p>
    <w:p w14:paraId="026203E9" w14:textId="77777777" w:rsidR="00571774" w:rsidRPr="006F29F7" w:rsidRDefault="00571774" w:rsidP="004E1BFD">
      <w:pPr>
        <w:rPr>
          <w:rFonts w:asciiTheme="majorHAnsi" w:hAnsiTheme="majorHAnsi" w:cstheme="majorHAnsi"/>
          <w:sz w:val="22"/>
          <w:szCs w:val="22"/>
          <w:highlight w:val="yellow"/>
        </w:rPr>
      </w:pPr>
    </w:p>
    <w:p w14:paraId="74412D5B" w14:textId="02A8572B" w:rsidR="002178DB" w:rsidRPr="006F29F7" w:rsidRDefault="00A4714F" w:rsidP="004E1BFD">
      <w:pPr>
        <w:rPr>
          <w:rFonts w:asciiTheme="majorHAnsi" w:hAnsiTheme="majorHAnsi" w:cstheme="majorHAnsi"/>
          <w:b/>
          <w:sz w:val="22"/>
          <w:szCs w:val="22"/>
        </w:rPr>
      </w:pPr>
      <w:r w:rsidRPr="006F29F7">
        <w:rPr>
          <w:rFonts w:asciiTheme="majorHAnsi" w:hAnsiTheme="majorHAnsi" w:cstheme="majorHAnsi"/>
          <w:b/>
          <w:sz w:val="22"/>
          <w:szCs w:val="22"/>
        </w:rPr>
        <w:t>1</w:t>
      </w:r>
      <w:r w:rsidR="00571774" w:rsidRPr="006F29F7">
        <w:rPr>
          <w:rFonts w:asciiTheme="majorHAnsi" w:hAnsiTheme="majorHAnsi" w:cstheme="majorHAnsi"/>
          <w:b/>
          <w:sz w:val="22"/>
          <w:szCs w:val="22"/>
        </w:rPr>
        <w:t>. OSEBNO PREVOZNO SREDSTVO</w:t>
      </w:r>
    </w:p>
    <w:p w14:paraId="665BB75E" w14:textId="73079491" w:rsidR="00903309" w:rsidRPr="006F29F7" w:rsidRDefault="002178DB" w:rsidP="004E1BFD">
      <w:pPr>
        <w:rPr>
          <w:rFonts w:asciiTheme="majorHAnsi" w:hAnsiTheme="majorHAnsi" w:cstheme="majorHAnsi"/>
          <w:sz w:val="22"/>
          <w:szCs w:val="22"/>
        </w:rPr>
      </w:pPr>
      <w:r w:rsidRPr="006F29F7">
        <w:rPr>
          <w:rFonts w:asciiTheme="majorHAnsi" w:hAnsiTheme="majorHAnsi" w:cstheme="majorHAnsi"/>
          <w:sz w:val="22"/>
          <w:szCs w:val="22"/>
        </w:rPr>
        <w:t>I</w:t>
      </w:r>
      <w:r w:rsidR="004414BA" w:rsidRPr="006F29F7">
        <w:rPr>
          <w:rFonts w:asciiTheme="majorHAnsi" w:hAnsiTheme="majorHAnsi" w:cstheme="majorHAnsi"/>
          <w:sz w:val="22"/>
          <w:szCs w:val="22"/>
        </w:rPr>
        <w:t xml:space="preserve">z </w:t>
      </w:r>
      <w:r w:rsidRPr="006F29F7">
        <w:rPr>
          <w:rFonts w:asciiTheme="majorHAnsi" w:hAnsiTheme="majorHAnsi" w:cstheme="majorHAnsi"/>
          <w:sz w:val="22"/>
          <w:szCs w:val="22"/>
        </w:rPr>
        <w:t>vidika</w:t>
      </w:r>
      <w:r w:rsidR="004414BA" w:rsidRPr="006F29F7">
        <w:rPr>
          <w:rFonts w:asciiTheme="majorHAnsi" w:hAnsiTheme="majorHAnsi" w:cstheme="majorHAnsi"/>
          <w:sz w:val="22"/>
          <w:szCs w:val="22"/>
        </w:rPr>
        <w:t xml:space="preserve"> rabe osebnega avtomobila </w:t>
      </w:r>
      <w:r w:rsidRPr="006F29F7">
        <w:rPr>
          <w:rFonts w:asciiTheme="majorHAnsi" w:hAnsiTheme="majorHAnsi" w:cstheme="majorHAnsi"/>
          <w:sz w:val="22"/>
          <w:szCs w:val="22"/>
        </w:rPr>
        <w:t>je ugotovljeno,</w:t>
      </w:r>
      <w:r w:rsidR="004414BA" w:rsidRPr="006F29F7">
        <w:rPr>
          <w:rFonts w:asciiTheme="majorHAnsi" w:hAnsiTheme="majorHAnsi" w:cstheme="majorHAnsi"/>
          <w:sz w:val="22"/>
          <w:szCs w:val="22"/>
        </w:rPr>
        <w:t xml:space="preserve"> da je cestno omrežje v mestu</w:t>
      </w:r>
      <w:r w:rsidR="00677615" w:rsidRPr="006F29F7">
        <w:rPr>
          <w:rFonts w:asciiTheme="majorHAnsi" w:hAnsiTheme="majorHAnsi" w:cstheme="majorHAnsi"/>
          <w:sz w:val="22"/>
          <w:szCs w:val="22"/>
        </w:rPr>
        <w:t xml:space="preserve"> razvejano</w:t>
      </w:r>
      <w:r w:rsidRPr="006F29F7">
        <w:rPr>
          <w:rFonts w:asciiTheme="majorHAnsi" w:hAnsiTheme="majorHAnsi" w:cstheme="majorHAnsi"/>
          <w:sz w:val="22"/>
          <w:szCs w:val="22"/>
        </w:rPr>
        <w:t>. Kljub temu se na nekaterih delih</w:t>
      </w:r>
      <w:r w:rsidR="00677615" w:rsidRPr="006F29F7">
        <w:rPr>
          <w:rFonts w:asciiTheme="majorHAnsi" w:hAnsiTheme="majorHAnsi" w:cstheme="majorHAnsi"/>
          <w:sz w:val="22"/>
          <w:szCs w:val="22"/>
        </w:rPr>
        <w:t xml:space="preserve"> </w:t>
      </w:r>
      <w:r w:rsidR="00E1212B" w:rsidRPr="006F29F7">
        <w:rPr>
          <w:rFonts w:asciiTheme="majorHAnsi" w:hAnsiTheme="majorHAnsi" w:cstheme="majorHAnsi"/>
          <w:sz w:val="22"/>
          <w:szCs w:val="22"/>
        </w:rPr>
        <w:t>odpirajo</w:t>
      </w:r>
      <w:r w:rsidR="00677615" w:rsidRPr="006F29F7">
        <w:rPr>
          <w:rFonts w:asciiTheme="majorHAnsi" w:hAnsiTheme="majorHAnsi" w:cstheme="majorHAnsi"/>
          <w:sz w:val="22"/>
          <w:szCs w:val="22"/>
        </w:rPr>
        <w:t xml:space="preserve"> </w:t>
      </w:r>
      <w:r w:rsidR="00E1212B" w:rsidRPr="006F29F7">
        <w:rPr>
          <w:rFonts w:asciiTheme="majorHAnsi" w:hAnsiTheme="majorHAnsi" w:cstheme="majorHAnsi"/>
          <w:sz w:val="22"/>
          <w:szCs w:val="22"/>
        </w:rPr>
        <w:t xml:space="preserve">možnosti dodatnih </w:t>
      </w:r>
      <w:r w:rsidR="00677615" w:rsidRPr="006F29F7">
        <w:rPr>
          <w:rFonts w:asciiTheme="majorHAnsi" w:hAnsiTheme="majorHAnsi" w:cstheme="majorHAnsi"/>
          <w:sz w:val="22"/>
          <w:szCs w:val="22"/>
        </w:rPr>
        <w:t>povezav</w:t>
      </w:r>
      <w:r w:rsidR="007D098B" w:rsidRPr="006F29F7">
        <w:rPr>
          <w:rFonts w:asciiTheme="majorHAnsi" w:hAnsiTheme="majorHAnsi" w:cstheme="majorHAnsi"/>
          <w:sz w:val="22"/>
          <w:szCs w:val="22"/>
        </w:rPr>
        <w:t xml:space="preserve">, ki bodo </w:t>
      </w:r>
      <w:r w:rsidR="006A5272" w:rsidRPr="006F29F7">
        <w:rPr>
          <w:rFonts w:asciiTheme="majorHAnsi" w:hAnsiTheme="majorHAnsi" w:cstheme="majorHAnsi"/>
          <w:sz w:val="22"/>
          <w:szCs w:val="22"/>
        </w:rPr>
        <w:t xml:space="preserve">z načrtovanimi cestnimi </w:t>
      </w:r>
      <w:r w:rsidR="00356D27" w:rsidRPr="006F29F7">
        <w:rPr>
          <w:rFonts w:asciiTheme="majorHAnsi" w:hAnsiTheme="majorHAnsi" w:cstheme="majorHAnsi"/>
          <w:sz w:val="22"/>
          <w:szCs w:val="22"/>
        </w:rPr>
        <w:t>povezavami</w:t>
      </w:r>
      <w:r w:rsidR="006A5272" w:rsidRPr="006F29F7">
        <w:rPr>
          <w:rFonts w:asciiTheme="majorHAnsi" w:hAnsiTheme="majorHAnsi" w:cstheme="majorHAnsi"/>
          <w:sz w:val="22"/>
          <w:szCs w:val="22"/>
        </w:rPr>
        <w:t xml:space="preserve"> </w:t>
      </w:r>
      <w:r w:rsidR="007D098B" w:rsidRPr="006F29F7">
        <w:rPr>
          <w:rFonts w:asciiTheme="majorHAnsi" w:hAnsiTheme="majorHAnsi" w:cstheme="majorHAnsi"/>
          <w:sz w:val="22"/>
          <w:szCs w:val="22"/>
        </w:rPr>
        <w:t xml:space="preserve">izboljšale dostopnost do zaledja. </w:t>
      </w:r>
      <w:r w:rsidR="00123B33" w:rsidRPr="006F29F7">
        <w:rPr>
          <w:rFonts w:asciiTheme="majorHAnsi" w:hAnsiTheme="majorHAnsi" w:cstheme="majorHAnsi"/>
          <w:sz w:val="22"/>
          <w:szCs w:val="22"/>
        </w:rPr>
        <w:t>Z izgradnjo p</w:t>
      </w:r>
      <w:r w:rsidR="00471811" w:rsidRPr="006F29F7">
        <w:rPr>
          <w:rFonts w:asciiTheme="majorHAnsi" w:hAnsiTheme="majorHAnsi" w:cstheme="majorHAnsi"/>
          <w:sz w:val="22"/>
          <w:szCs w:val="22"/>
        </w:rPr>
        <w:t>redor</w:t>
      </w:r>
      <w:r w:rsidR="00123B33" w:rsidRPr="006F29F7">
        <w:rPr>
          <w:rFonts w:asciiTheme="majorHAnsi" w:hAnsiTheme="majorHAnsi" w:cstheme="majorHAnsi"/>
          <w:sz w:val="22"/>
          <w:szCs w:val="22"/>
        </w:rPr>
        <w:t>a</w:t>
      </w:r>
      <w:r w:rsidR="00471811" w:rsidRPr="006F29F7">
        <w:rPr>
          <w:rFonts w:asciiTheme="majorHAnsi" w:hAnsiTheme="majorHAnsi" w:cstheme="majorHAnsi"/>
          <w:sz w:val="22"/>
          <w:szCs w:val="22"/>
        </w:rPr>
        <w:t xml:space="preserve"> Markovec </w:t>
      </w:r>
      <w:r w:rsidR="00123B33" w:rsidRPr="006F29F7">
        <w:rPr>
          <w:rFonts w:asciiTheme="majorHAnsi" w:hAnsiTheme="majorHAnsi" w:cstheme="majorHAnsi"/>
          <w:sz w:val="22"/>
          <w:szCs w:val="22"/>
        </w:rPr>
        <w:t>se je</w:t>
      </w:r>
      <w:r w:rsidR="007D098B" w:rsidRPr="006F29F7">
        <w:rPr>
          <w:rFonts w:asciiTheme="majorHAnsi" w:hAnsiTheme="majorHAnsi" w:cstheme="majorHAnsi"/>
          <w:sz w:val="22"/>
          <w:szCs w:val="22"/>
        </w:rPr>
        <w:t xml:space="preserve"> predvsem</w:t>
      </w:r>
      <w:r w:rsidR="00123B33" w:rsidRPr="006F29F7">
        <w:rPr>
          <w:rFonts w:asciiTheme="majorHAnsi" w:hAnsiTheme="majorHAnsi" w:cstheme="majorHAnsi"/>
          <w:sz w:val="22"/>
          <w:szCs w:val="22"/>
        </w:rPr>
        <w:t xml:space="preserve"> razbremenila obalna cesta in vzhodni del </w:t>
      </w:r>
      <w:r w:rsidR="00B82E21" w:rsidRPr="006F29F7">
        <w:rPr>
          <w:rFonts w:asciiTheme="majorHAnsi" w:hAnsiTheme="majorHAnsi" w:cstheme="majorHAnsi"/>
          <w:sz w:val="22"/>
          <w:szCs w:val="22"/>
        </w:rPr>
        <w:t>mestnega omrežja</w:t>
      </w:r>
      <w:r w:rsidR="007D098B" w:rsidRPr="006F29F7">
        <w:rPr>
          <w:rFonts w:asciiTheme="majorHAnsi" w:hAnsiTheme="majorHAnsi" w:cstheme="majorHAnsi"/>
          <w:sz w:val="22"/>
          <w:szCs w:val="22"/>
        </w:rPr>
        <w:t xml:space="preserve">. Občina Izola je tako dobila tudi </w:t>
      </w:r>
      <w:r w:rsidR="00123B33" w:rsidRPr="006F29F7">
        <w:rPr>
          <w:rFonts w:asciiTheme="majorHAnsi" w:hAnsiTheme="majorHAnsi" w:cstheme="majorHAnsi"/>
          <w:sz w:val="22"/>
          <w:szCs w:val="22"/>
        </w:rPr>
        <w:t xml:space="preserve">hiter </w:t>
      </w:r>
      <w:r w:rsidR="007D098B" w:rsidRPr="006F29F7">
        <w:rPr>
          <w:rFonts w:asciiTheme="majorHAnsi" w:hAnsiTheme="majorHAnsi" w:cstheme="majorHAnsi"/>
          <w:sz w:val="22"/>
          <w:szCs w:val="22"/>
        </w:rPr>
        <w:t>dostop do sosednje občine Koper</w:t>
      </w:r>
      <w:r w:rsidR="00763396" w:rsidRPr="006F29F7">
        <w:rPr>
          <w:rFonts w:asciiTheme="majorHAnsi" w:hAnsiTheme="majorHAnsi" w:cstheme="majorHAnsi"/>
          <w:sz w:val="22"/>
          <w:szCs w:val="22"/>
        </w:rPr>
        <w:t xml:space="preserve"> </w:t>
      </w:r>
      <w:r w:rsidR="007D098B" w:rsidRPr="006F29F7">
        <w:rPr>
          <w:rFonts w:asciiTheme="majorHAnsi" w:hAnsiTheme="majorHAnsi" w:cstheme="majorHAnsi"/>
          <w:sz w:val="22"/>
          <w:szCs w:val="22"/>
        </w:rPr>
        <w:t xml:space="preserve">in v </w:t>
      </w:r>
      <w:r w:rsidR="00715CFC" w:rsidRPr="006F29F7">
        <w:rPr>
          <w:rFonts w:asciiTheme="majorHAnsi" w:hAnsiTheme="majorHAnsi" w:cstheme="majorHAnsi"/>
          <w:sz w:val="22"/>
          <w:szCs w:val="22"/>
        </w:rPr>
        <w:t>nadaljevanju povezavo v notra</w:t>
      </w:r>
      <w:r w:rsidR="0006247A">
        <w:rPr>
          <w:rFonts w:asciiTheme="majorHAnsi" w:hAnsiTheme="majorHAnsi" w:cstheme="majorHAnsi"/>
          <w:sz w:val="22"/>
          <w:szCs w:val="22"/>
        </w:rPr>
        <w:t>n</w:t>
      </w:r>
      <w:r w:rsidR="00715CFC" w:rsidRPr="006F29F7">
        <w:rPr>
          <w:rFonts w:asciiTheme="majorHAnsi" w:hAnsiTheme="majorHAnsi" w:cstheme="majorHAnsi"/>
          <w:sz w:val="22"/>
          <w:szCs w:val="22"/>
        </w:rPr>
        <w:t>jost</w:t>
      </w:r>
      <w:r w:rsidR="007D098B" w:rsidRPr="006F29F7">
        <w:rPr>
          <w:rFonts w:asciiTheme="majorHAnsi" w:hAnsiTheme="majorHAnsi" w:cstheme="majorHAnsi"/>
          <w:sz w:val="22"/>
          <w:szCs w:val="22"/>
        </w:rPr>
        <w:t xml:space="preserve"> Slovenije. </w:t>
      </w:r>
      <w:r w:rsidR="00903309" w:rsidRPr="006F29F7">
        <w:rPr>
          <w:rFonts w:asciiTheme="majorHAnsi" w:hAnsiTheme="majorHAnsi" w:cstheme="majorHAnsi"/>
          <w:sz w:val="22"/>
          <w:szCs w:val="22"/>
        </w:rPr>
        <w:t>V zalednih naselj</w:t>
      </w:r>
      <w:r w:rsidR="0006247A">
        <w:rPr>
          <w:rFonts w:asciiTheme="majorHAnsi" w:hAnsiTheme="majorHAnsi" w:cstheme="majorHAnsi"/>
          <w:sz w:val="22"/>
          <w:szCs w:val="22"/>
        </w:rPr>
        <w:t>ih</w:t>
      </w:r>
      <w:r w:rsidR="00903309" w:rsidRPr="006F29F7">
        <w:rPr>
          <w:rFonts w:asciiTheme="majorHAnsi" w:hAnsiTheme="majorHAnsi" w:cstheme="majorHAnsi"/>
          <w:sz w:val="22"/>
          <w:szCs w:val="22"/>
        </w:rPr>
        <w:t xml:space="preserve"> se je zaradi </w:t>
      </w:r>
      <w:proofErr w:type="spellStart"/>
      <w:r w:rsidR="00903309" w:rsidRPr="006F29F7">
        <w:rPr>
          <w:rFonts w:asciiTheme="majorHAnsi" w:hAnsiTheme="majorHAnsi" w:cstheme="majorHAnsi"/>
          <w:sz w:val="22"/>
          <w:szCs w:val="22"/>
        </w:rPr>
        <w:t>neregulirane</w:t>
      </w:r>
      <w:proofErr w:type="spellEnd"/>
      <w:r w:rsidR="00903309" w:rsidRPr="006F29F7">
        <w:rPr>
          <w:rFonts w:asciiTheme="majorHAnsi" w:hAnsiTheme="majorHAnsi" w:cstheme="majorHAnsi"/>
          <w:sz w:val="22"/>
          <w:szCs w:val="22"/>
        </w:rPr>
        <w:t xml:space="preserve"> razpršene gradnje ustvarila neurejena in nejasna prometna infrastruktura. Na določenih delih v naseljih so ceste preozke in </w:t>
      </w:r>
      <w:r w:rsidR="00356D27" w:rsidRPr="006F29F7">
        <w:rPr>
          <w:rFonts w:asciiTheme="majorHAnsi" w:hAnsiTheme="majorHAnsi" w:cstheme="majorHAnsi"/>
          <w:sz w:val="22"/>
          <w:szCs w:val="22"/>
        </w:rPr>
        <w:t>pomanjkljivo</w:t>
      </w:r>
      <w:r w:rsidR="00903309" w:rsidRPr="006F29F7">
        <w:rPr>
          <w:rFonts w:asciiTheme="majorHAnsi" w:hAnsiTheme="majorHAnsi" w:cstheme="majorHAnsi"/>
          <w:sz w:val="22"/>
          <w:szCs w:val="22"/>
        </w:rPr>
        <w:t xml:space="preserve"> urejene. V obdobju zadnjih 15 let se je število prometnih nesreč zmanjšalo za 46 %. Število hudih kakor tudi smrtnih nesreč</w:t>
      </w:r>
      <w:r w:rsidR="00356D27" w:rsidRPr="006F29F7">
        <w:rPr>
          <w:rFonts w:asciiTheme="majorHAnsi" w:hAnsiTheme="majorHAnsi" w:cstheme="majorHAnsi"/>
          <w:sz w:val="22"/>
          <w:szCs w:val="22"/>
        </w:rPr>
        <w:t xml:space="preserve"> je na nizki ravni in se v danem obdobju</w:t>
      </w:r>
      <w:r w:rsidR="00903309" w:rsidRPr="006F29F7">
        <w:rPr>
          <w:rFonts w:asciiTheme="majorHAnsi" w:hAnsiTheme="majorHAnsi" w:cstheme="majorHAnsi"/>
          <w:sz w:val="22"/>
          <w:szCs w:val="22"/>
        </w:rPr>
        <w:t xml:space="preserve"> ni bistveno spremenilo.</w:t>
      </w:r>
    </w:p>
    <w:p w14:paraId="52A8AA92" w14:textId="2BA47EFA" w:rsidR="00903309" w:rsidRPr="006F29F7" w:rsidRDefault="00903309" w:rsidP="004E1BFD">
      <w:pPr>
        <w:rPr>
          <w:rFonts w:asciiTheme="majorHAnsi" w:hAnsiTheme="majorHAnsi" w:cstheme="majorHAnsi"/>
          <w:sz w:val="22"/>
          <w:szCs w:val="22"/>
        </w:rPr>
      </w:pPr>
    </w:p>
    <w:p w14:paraId="4AED1ADE" w14:textId="0D71ED36" w:rsidR="00571774" w:rsidRPr="006F29F7" w:rsidRDefault="00A4714F" w:rsidP="004E1BFD">
      <w:pPr>
        <w:rPr>
          <w:rFonts w:asciiTheme="majorHAnsi" w:hAnsiTheme="majorHAnsi" w:cstheme="majorHAnsi"/>
          <w:b/>
          <w:sz w:val="22"/>
          <w:szCs w:val="22"/>
        </w:rPr>
      </w:pPr>
      <w:r w:rsidRPr="006F29F7">
        <w:rPr>
          <w:rFonts w:asciiTheme="majorHAnsi" w:hAnsiTheme="majorHAnsi" w:cstheme="majorHAnsi"/>
          <w:b/>
          <w:sz w:val="22"/>
          <w:szCs w:val="22"/>
        </w:rPr>
        <w:t>2</w:t>
      </w:r>
      <w:r w:rsidR="00571774" w:rsidRPr="006F29F7">
        <w:rPr>
          <w:rFonts w:asciiTheme="majorHAnsi" w:hAnsiTheme="majorHAnsi" w:cstheme="majorHAnsi"/>
          <w:b/>
          <w:sz w:val="22"/>
          <w:szCs w:val="22"/>
        </w:rPr>
        <w:t>. MIRUJOČI PROMET</w:t>
      </w:r>
    </w:p>
    <w:p w14:paraId="6255CE93" w14:textId="04DB6FF9" w:rsidR="00B2564D" w:rsidRPr="006F29F7" w:rsidRDefault="00F97142" w:rsidP="004E1BFD">
      <w:pPr>
        <w:rPr>
          <w:rFonts w:asciiTheme="majorHAnsi" w:hAnsiTheme="majorHAnsi" w:cstheme="majorHAnsi"/>
          <w:sz w:val="22"/>
          <w:szCs w:val="22"/>
        </w:rPr>
      </w:pPr>
      <w:r w:rsidRPr="006F29F7">
        <w:rPr>
          <w:rFonts w:asciiTheme="majorHAnsi" w:hAnsiTheme="majorHAnsi" w:cstheme="majorHAnsi"/>
          <w:sz w:val="22"/>
          <w:szCs w:val="22"/>
        </w:rPr>
        <w:t xml:space="preserve">Za mirujoči promet v mestu so na voljo javne, zasebne in mešane površine. </w:t>
      </w:r>
      <w:r w:rsidR="00903309" w:rsidRPr="006F29F7">
        <w:rPr>
          <w:rFonts w:asciiTheme="majorHAnsi" w:hAnsiTheme="majorHAnsi" w:cstheme="majorHAnsi"/>
          <w:sz w:val="22"/>
          <w:szCs w:val="22"/>
        </w:rPr>
        <w:t>Z</w:t>
      </w:r>
      <w:r w:rsidRPr="006F29F7">
        <w:rPr>
          <w:rFonts w:asciiTheme="majorHAnsi" w:hAnsiTheme="majorHAnsi" w:cstheme="majorHAnsi"/>
          <w:sz w:val="22"/>
          <w:szCs w:val="22"/>
        </w:rPr>
        <w:t xml:space="preserve">a </w:t>
      </w:r>
      <w:r w:rsidR="00903309" w:rsidRPr="006F29F7">
        <w:rPr>
          <w:rFonts w:asciiTheme="majorHAnsi" w:hAnsiTheme="majorHAnsi" w:cstheme="majorHAnsi"/>
          <w:sz w:val="22"/>
          <w:szCs w:val="22"/>
        </w:rPr>
        <w:t>potrebe kratkotrajnega parkiranja</w:t>
      </w:r>
      <w:r w:rsidR="004E3D5B" w:rsidRPr="006F29F7">
        <w:rPr>
          <w:rFonts w:asciiTheme="majorHAnsi" w:hAnsiTheme="majorHAnsi" w:cstheme="majorHAnsi"/>
          <w:sz w:val="22"/>
          <w:szCs w:val="22"/>
        </w:rPr>
        <w:t xml:space="preserve"> in dnevne delovne migrante</w:t>
      </w:r>
      <w:r w:rsidR="00903309" w:rsidRPr="006F29F7">
        <w:rPr>
          <w:rFonts w:asciiTheme="majorHAnsi" w:hAnsiTheme="majorHAnsi" w:cstheme="majorHAnsi"/>
          <w:sz w:val="22"/>
          <w:szCs w:val="22"/>
        </w:rPr>
        <w:t xml:space="preserve"> so ugotovljeni dobri pogoji</w:t>
      </w:r>
      <w:r w:rsidR="004E3D5B" w:rsidRPr="006F29F7">
        <w:rPr>
          <w:rFonts w:asciiTheme="majorHAnsi" w:hAnsiTheme="majorHAnsi" w:cstheme="majorHAnsi"/>
          <w:sz w:val="22"/>
          <w:szCs w:val="22"/>
        </w:rPr>
        <w:t xml:space="preserve">. Na voljo so parkirišča pred vstopom v mestno središče, kar pozitivno vpliva na razbremenitev parkirnih mest v samem mestu. Kljub temu </w:t>
      </w:r>
      <w:r w:rsidR="00B2564D" w:rsidRPr="006F29F7">
        <w:rPr>
          <w:rFonts w:asciiTheme="majorHAnsi" w:hAnsiTheme="majorHAnsi" w:cstheme="majorHAnsi"/>
          <w:sz w:val="22"/>
          <w:szCs w:val="22"/>
        </w:rPr>
        <w:t xml:space="preserve">pa </w:t>
      </w:r>
      <w:r w:rsidR="004E3D5B" w:rsidRPr="006F29F7">
        <w:rPr>
          <w:rFonts w:asciiTheme="majorHAnsi" w:hAnsiTheme="majorHAnsi" w:cstheme="majorHAnsi"/>
          <w:sz w:val="22"/>
          <w:szCs w:val="22"/>
        </w:rPr>
        <w:t xml:space="preserve">je še vedno omogočeno </w:t>
      </w:r>
      <w:r w:rsidR="00B2564D" w:rsidRPr="006F29F7">
        <w:rPr>
          <w:rFonts w:asciiTheme="majorHAnsi" w:hAnsiTheme="majorHAnsi" w:cstheme="majorHAnsi"/>
          <w:sz w:val="22"/>
          <w:szCs w:val="22"/>
        </w:rPr>
        <w:t>parkiranjem na območju Velikega trga, kar otežuje razvoj prostora v smeri dominant</w:t>
      </w:r>
      <w:r w:rsidR="008A65CC">
        <w:rPr>
          <w:rFonts w:asciiTheme="majorHAnsi" w:hAnsiTheme="majorHAnsi" w:cstheme="majorHAnsi"/>
          <w:sz w:val="22"/>
          <w:szCs w:val="22"/>
        </w:rPr>
        <w:t>n</w:t>
      </w:r>
      <w:r w:rsidR="00B2564D" w:rsidRPr="006F29F7">
        <w:rPr>
          <w:rFonts w:asciiTheme="majorHAnsi" w:hAnsiTheme="majorHAnsi" w:cstheme="majorHAnsi"/>
          <w:sz w:val="22"/>
          <w:szCs w:val="22"/>
        </w:rPr>
        <w:t xml:space="preserve">e vloge pešca. </w:t>
      </w:r>
    </w:p>
    <w:p w14:paraId="71FEB136" w14:textId="36C89A09" w:rsidR="0074396A" w:rsidRPr="006F29F7" w:rsidRDefault="00903309" w:rsidP="004E1BFD">
      <w:pPr>
        <w:rPr>
          <w:rFonts w:asciiTheme="majorHAnsi" w:hAnsiTheme="majorHAnsi" w:cstheme="majorHAnsi"/>
          <w:sz w:val="22"/>
          <w:szCs w:val="22"/>
        </w:rPr>
      </w:pPr>
      <w:r w:rsidRPr="006F29F7">
        <w:rPr>
          <w:rFonts w:asciiTheme="majorHAnsi" w:hAnsiTheme="majorHAnsi" w:cstheme="majorHAnsi"/>
          <w:sz w:val="22"/>
          <w:szCs w:val="22"/>
        </w:rPr>
        <w:t>Z</w:t>
      </w:r>
      <w:r w:rsidR="00F97142" w:rsidRPr="006F29F7">
        <w:rPr>
          <w:rFonts w:asciiTheme="majorHAnsi" w:hAnsiTheme="majorHAnsi" w:cstheme="majorHAnsi"/>
          <w:sz w:val="22"/>
          <w:szCs w:val="22"/>
        </w:rPr>
        <w:t xml:space="preserve">aradi pretekle visoke rasti motorizacije </w:t>
      </w:r>
      <w:r w:rsidR="00EA77D6" w:rsidRPr="006F29F7">
        <w:rPr>
          <w:rFonts w:asciiTheme="majorHAnsi" w:hAnsiTheme="majorHAnsi" w:cstheme="majorHAnsi"/>
          <w:sz w:val="22"/>
          <w:szCs w:val="22"/>
        </w:rPr>
        <w:t>pa se na</w:t>
      </w:r>
      <w:r w:rsidR="00F97142" w:rsidRPr="006F29F7">
        <w:rPr>
          <w:rFonts w:asciiTheme="majorHAnsi" w:hAnsiTheme="majorHAnsi" w:cstheme="majorHAnsi"/>
          <w:sz w:val="22"/>
          <w:szCs w:val="22"/>
        </w:rPr>
        <w:t xml:space="preserve"> območjih </w:t>
      </w:r>
      <w:r w:rsidR="00EA77D6" w:rsidRPr="006F29F7">
        <w:rPr>
          <w:rFonts w:asciiTheme="majorHAnsi" w:hAnsiTheme="majorHAnsi" w:cstheme="majorHAnsi"/>
          <w:sz w:val="22"/>
          <w:szCs w:val="22"/>
        </w:rPr>
        <w:t>starejših večstanovanjskih stavb pojavljajo večje težave zaradi poman</w:t>
      </w:r>
      <w:r w:rsidR="0006247A">
        <w:rPr>
          <w:rFonts w:asciiTheme="majorHAnsi" w:hAnsiTheme="majorHAnsi" w:cstheme="majorHAnsi"/>
          <w:sz w:val="22"/>
          <w:szCs w:val="22"/>
        </w:rPr>
        <w:t>j</w:t>
      </w:r>
      <w:r w:rsidR="00EA77D6" w:rsidRPr="006F29F7">
        <w:rPr>
          <w:rFonts w:asciiTheme="majorHAnsi" w:hAnsiTheme="majorHAnsi" w:cstheme="majorHAnsi"/>
          <w:sz w:val="22"/>
          <w:szCs w:val="22"/>
        </w:rPr>
        <w:t>kanja</w:t>
      </w:r>
      <w:r w:rsidR="00F97142" w:rsidRPr="006F29F7">
        <w:rPr>
          <w:rFonts w:asciiTheme="majorHAnsi" w:hAnsiTheme="majorHAnsi" w:cstheme="majorHAnsi"/>
          <w:sz w:val="22"/>
          <w:szCs w:val="22"/>
        </w:rPr>
        <w:t xml:space="preserve"> parkirišč za stanovalce. </w:t>
      </w:r>
    </w:p>
    <w:p w14:paraId="6ADE762D" w14:textId="77777777" w:rsidR="00A4714F" w:rsidRPr="006F29F7" w:rsidRDefault="00A4714F" w:rsidP="004E1BFD">
      <w:pPr>
        <w:rPr>
          <w:rFonts w:asciiTheme="majorHAnsi" w:hAnsiTheme="majorHAnsi" w:cstheme="majorHAnsi"/>
          <w:sz w:val="22"/>
          <w:szCs w:val="22"/>
        </w:rPr>
      </w:pPr>
    </w:p>
    <w:p w14:paraId="5120A5E6" w14:textId="06710FC8" w:rsidR="00A4714F" w:rsidRPr="006F29F7" w:rsidRDefault="00A4714F" w:rsidP="004E1BFD">
      <w:pPr>
        <w:rPr>
          <w:rFonts w:asciiTheme="majorHAnsi" w:hAnsiTheme="majorHAnsi" w:cstheme="majorHAnsi"/>
          <w:b/>
          <w:sz w:val="22"/>
          <w:szCs w:val="22"/>
        </w:rPr>
      </w:pPr>
      <w:r w:rsidRPr="006F29F7">
        <w:rPr>
          <w:rFonts w:asciiTheme="majorHAnsi" w:hAnsiTheme="majorHAnsi" w:cstheme="majorHAnsi"/>
          <w:b/>
          <w:sz w:val="22"/>
          <w:szCs w:val="22"/>
        </w:rPr>
        <w:t>3. JAVNI POTNIŠKI PROMET</w:t>
      </w:r>
    </w:p>
    <w:p w14:paraId="2666026E" w14:textId="08F9F84C" w:rsidR="00806A26" w:rsidRPr="006F29F7" w:rsidRDefault="00487780" w:rsidP="004E1BFD">
      <w:pPr>
        <w:rPr>
          <w:rFonts w:asciiTheme="majorHAnsi" w:hAnsiTheme="majorHAnsi" w:cstheme="majorHAnsi"/>
          <w:sz w:val="22"/>
          <w:szCs w:val="22"/>
        </w:rPr>
      </w:pPr>
      <w:r w:rsidRPr="006F29F7">
        <w:rPr>
          <w:rFonts w:asciiTheme="majorHAnsi" w:hAnsiTheme="majorHAnsi" w:cstheme="majorHAnsi"/>
          <w:sz w:val="22"/>
          <w:szCs w:val="22"/>
        </w:rPr>
        <w:t xml:space="preserve">Iz </w:t>
      </w:r>
      <w:r w:rsidR="00414EF7" w:rsidRPr="006F29F7">
        <w:rPr>
          <w:rFonts w:asciiTheme="majorHAnsi" w:hAnsiTheme="majorHAnsi" w:cstheme="majorHAnsi"/>
          <w:sz w:val="22"/>
          <w:szCs w:val="22"/>
        </w:rPr>
        <w:t>analize</w:t>
      </w:r>
      <w:r w:rsidRPr="006F29F7">
        <w:rPr>
          <w:rFonts w:asciiTheme="majorHAnsi" w:hAnsiTheme="majorHAnsi" w:cstheme="majorHAnsi"/>
          <w:sz w:val="22"/>
          <w:szCs w:val="22"/>
        </w:rPr>
        <w:t xml:space="preserve"> pogojev za javni promet je ugotovljeno, da </w:t>
      </w:r>
      <w:r w:rsidR="007D098B" w:rsidRPr="006F29F7">
        <w:rPr>
          <w:rFonts w:asciiTheme="majorHAnsi" w:hAnsiTheme="majorHAnsi" w:cstheme="majorHAnsi"/>
          <w:sz w:val="22"/>
          <w:szCs w:val="22"/>
        </w:rPr>
        <w:t xml:space="preserve">linijski </w:t>
      </w:r>
      <w:r w:rsidR="00297B04" w:rsidRPr="006F29F7">
        <w:rPr>
          <w:rFonts w:asciiTheme="majorHAnsi" w:hAnsiTheme="majorHAnsi" w:cstheme="majorHAnsi"/>
          <w:sz w:val="22"/>
          <w:szCs w:val="22"/>
        </w:rPr>
        <w:t xml:space="preserve">avtobusni </w:t>
      </w:r>
      <w:r w:rsidR="007D098B" w:rsidRPr="006F29F7">
        <w:rPr>
          <w:rFonts w:asciiTheme="majorHAnsi" w:hAnsiTheme="majorHAnsi" w:cstheme="majorHAnsi"/>
          <w:sz w:val="22"/>
          <w:szCs w:val="22"/>
        </w:rPr>
        <w:t>prevoz deluje kot tranzitni</w:t>
      </w:r>
      <w:r w:rsidR="002340F0" w:rsidRPr="006F29F7">
        <w:rPr>
          <w:rFonts w:asciiTheme="majorHAnsi" w:hAnsiTheme="majorHAnsi" w:cstheme="majorHAnsi"/>
          <w:sz w:val="22"/>
          <w:szCs w:val="22"/>
        </w:rPr>
        <w:t>/medkrajevni</w:t>
      </w:r>
      <w:r w:rsidR="007D098B" w:rsidRPr="006F29F7">
        <w:rPr>
          <w:rFonts w:asciiTheme="majorHAnsi" w:hAnsiTheme="majorHAnsi" w:cstheme="majorHAnsi"/>
          <w:sz w:val="22"/>
          <w:szCs w:val="22"/>
        </w:rPr>
        <w:t xml:space="preserve"> promet med naselji v Izoli in izven, saj mestnega prometa kot takega v občini Izola ni. Frekvenca odhodov avtobusov v </w:t>
      </w:r>
      <w:r w:rsidR="002340F0" w:rsidRPr="006F29F7">
        <w:rPr>
          <w:rFonts w:asciiTheme="majorHAnsi" w:hAnsiTheme="majorHAnsi" w:cstheme="majorHAnsi"/>
          <w:sz w:val="22"/>
          <w:szCs w:val="22"/>
        </w:rPr>
        <w:t xml:space="preserve">smeri Kopra in Pirana je </w:t>
      </w:r>
      <w:r w:rsidR="006F12B8" w:rsidRPr="006F29F7">
        <w:rPr>
          <w:rFonts w:asciiTheme="majorHAnsi" w:hAnsiTheme="majorHAnsi" w:cstheme="majorHAnsi"/>
          <w:sz w:val="22"/>
          <w:szCs w:val="22"/>
        </w:rPr>
        <w:t>primerna</w:t>
      </w:r>
      <w:r w:rsidR="007D098B" w:rsidRPr="006F29F7">
        <w:rPr>
          <w:rFonts w:asciiTheme="majorHAnsi" w:hAnsiTheme="majorHAnsi" w:cstheme="majorHAnsi"/>
          <w:sz w:val="22"/>
          <w:szCs w:val="22"/>
        </w:rPr>
        <w:t xml:space="preserve">, v </w:t>
      </w:r>
      <w:r w:rsidR="00401D39" w:rsidRPr="006F29F7">
        <w:rPr>
          <w:rFonts w:asciiTheme="majorHAnsi" w:hAnsiTheme="majorHAnsi" w:cstheme="majorHAnsi"/>
          <w:sz w:val="22"/>
          <w:szCs w:val="22"/>
        </w:rPr>
        <w:t>zaledna</w:t>
      </w:r>
      <w:r w:rsidR="00D02C9F" w:rsidRPr="006F29F7">
        <w:rPr>
          <w:rFonts w:asciiTheme="majorHAnsi" w:hAnsiTheme="majorHAnsi" w:cstheme="majorHAnsi"/>
          <w:sz w:val="22"/>
          <w:szCs w:val="22"/>
        </w:rPr>
        <w:t xml:space="preserve"> </w:t>
      </w:r>
      <w:r w:rsidR="0006247A" w:rsidRPr="006F29F7">
        <w:rPr>
          <w:rFonts w:asciiTheme="majorHAnsi" w:hAnsiTheme="majorHAnsi" w:cstheme="majorHAnsi"/>
          <w:sz w:val="22"/>
          <w:szCs w:val="22"/>
        </w:rPr>
        <w:t>naselj</w:t>
      </w:r>
      <w:r w:rsidR="0006247A">
        <w:rPr>
          <w:rFonts w:asciiTheme="majorHAnsi" w:hAnsiTheme="majorHAnsi" w:cstheme="majorHAnsi"/>
          <w:sz w:val="22"/>
          <w:szCs w:val="22"/>
        </w:rPr>
        <w:t>a</w:t>
      </w:r>
      <w:r w:rsidR="0006247A" w:rsidRPr="006F29F7">
        <w:rPr>
          <w:rFonts w:asciiTheme="majorHAnsi" w:hAnsiTheme="majorHAnsi" w:cstheme="majorHAnsi"/>
          <w:sz w:val="22"/>
          <w:szCs w:val="22"/>
        </w:rPr>
        <w:t xml:space="preserve"> </w:t>
      </w:r>
      <w:r w:rsidR="00E356F2">
        <w:rPr>
          <w:rFonts w:asciiTheme="majorHAnsi" w:hAnsiTheme="majorHAnsi" w:cstheme="majorHAnsi"/>
          <w:sz w:val="22"/>
          <w:szCs w:val="22"/>
        </w:rPr>
        <w:t xml:space="preserve">in v smeri Bolnišnice </w:t>
      </w:r>
      <w:r w:rsidR="007D098B" w:rsidRPr="006F29F7">
        <w:rPr>
          <w:rFonts w:asciiTheme="majorHAnsi" w:hAnsiTheme="majorHAnsi" w:cstheme="majorHAnsi"/>
          <w:sz w:val="22"/>
          <w:szCs w:val="22"/>
        </w:rPr>
        <w:t xml:space="preserve">pa </w:t>
      </w:r>
      <w:r w:rsidR="00D02C9F" w:rsidRPr="006F29F7">
        <w:rPr>
          <w:rFonts w:asciiTheme="majorHAnsi" w:hAnsiTheme="majorHAnsi" w:cstheme="majorHAnsi"/>
          <w:sz w:val="22"/>
          <w:szCs w:val="22"/>
        </w:rPr>
        <w:t>pre</w:t>
      </w:r>
      <w:r w:rsidR="002326D3" w:rsidRPr="006F29F7">
        <w:rPr>
          <w:rFonts w:asciiTheme="majorHAnsi" w:hAnsiTheme="majorHAnsi" w:cstheme="majorHAnsi"/>
          <w:sz w:val="22"/>
          <w:szCs w:val="22"/>
        </w:rPr>
        <w:t>redka</w:t>
      </w:r>
      <w:r w:rsidR="007D098B" w:rsidRPr="006F29F7">
        <w:rPr>
          <w:rFonts w:asciiTheme="majorHAnsi" w:hAnsiTheme="majorHAnsi" w:cstheme="majorHAnsi"/>
          <w:sz w:val="22"/>
          <w:szCs w:val="22"/>
        </w:rPr>
        <w:t>, še posebej v popoldanskem času.</w:t>
      </w:r>
      <w:r w:rsidR="00F97142" w:rsidRPr="006F29F7">
        <w:rPr>
          <w:rFonts w:asciiTheme="majorHAnsi" w:hAnsiTheme="majorHAnsi" w:cstheme="majorHAnsi"/>
          <w:sz w:val="22"/>
          <w:szCs w:val="22"/>
        </w:rPr>
        <w:t xml:space="preserve"> </w:t>
      </w:r>
      <w:r w:rsidR="00401D39" w:rsidRPr="006F29F7">
        <w:rPr>
          <w:rFonts w:asciiTheme="majorHAnsi" w:hAnsiTheme="majorHAnsi" w:cstheme="majorHAnsi"/>
          <w:sz w:val="22"/>
          <w:szCs w:val="22"/>
        </w:rPr>
        <w:t>Javne</w:t>
      </w:r>
      <w:r w:rsidR="00EB2B24" w:rsidRPr="006F29F7">
        <w:rPr>
          <w:rFonts w:asciiTheme="majorHAnsi" w:hAnsiTheme="majorHAnsi" w:cstheme="majorHAnsi"/>
          <w:sz w:val="22"/>
          <w:szCs w:val="22"/>
        </w:rPr>
        <w:t xml:space="preserve"> ladijske potniške linije ni vzpostavljene. V mrežo železniškega in letalskega prometa </w:t>
      </w:r>
      <w:r w:rsidR="00401D39" w:rsidRPr="006F29F7">
        <w:rPr>
          <w:rFonts w:asciiTheme="majorHAnsi" w:hAnsiTheme="majorHAnsi" w:cstheme="majorHAnsi"/>
          <w:sz w:val="22"/>
          <w:szCs w:val="22"/>
        </w:rPr>
        <w:t xml:space="preserve">pa </w:t>
      </w:r>
      <w:r w:rsidR="00EB2B24" w:rsidRPr="006F29F7">
        <w:rPr>
          <w:rFonts w:asciiTheme="majorHAnsi" w:hAnsiTheme="majorHAnsi" w:cstheme="majorHAnsi"/>
          <w:sz w:val="22"/>
          <w:szCs w:val="22"/>
        </w:rPr>
        <w:t>se občina vključuje preko sosednjih</w:t>
      </w:r>
      <w:r w:rsidR="00401D39" w:rsidRPr="006F29F7">
        <w:rPr>
          <w:rFonts w:asciiTheme="majorHAnsi" w:hAnsiTheme="majorHAnsi" w:cstheme="majorHAnsi"/>
          <w:sz w:val="22"/>
          <w:szCs w:val="22"/>
        </w:rPr>
        <w:t xml:space="preserve"> občin.</w:t>
      </w:r>
      <w:r w:rsidR="00EB2B24" w:rsidRPr="006F29F7">
        <w:rPr>
          <w:rFonts w:asciiTheme="majorHAnsi" w:hAnsiTheme="majorHAnsi" w:cstheme="majorHAnsi"/>
          <w:sz w:val="22"/>
          <w:szCs w:val="22"/>
        </w:rPr>
        <w:t xml:space="preserve"> </w:t>
      </w:r>
    </w:p>
    <w:p w14:paraId="68527379" w14:textId="4BC6D855" w:rsidR="0074396A" w:rsidRPr="006F29F7" w:rsidRDefault="00FD0DAB" w:rsidP="004E1BFD">
      <w:pPr>
        <w:rPr>
          <w:rFonts w:asciiTheme="majorHAnsi" w:hAnsiTheme="majorHAnsi" w:cstheme="majorHAnsi"/>
          <w:b/>
          <w:sz w:val="22"/>
          <w:szCs w:val="22"/>
        </w:rPr>
      </w:pPr>
      <w:r w:rsidRPr="006F29F7">
        <w:rPr>
          <w:rFonts w:asciiTheme="majorHAnsi" w:hAnsiTheme="majorHAnsi" w:cstheme="majorHAnsi"/>
          <w:b/>
          <w:sz w:val="22"/>
          <w:szCs w:val="22"/>
        </w:rPr>
        <w:t>V splošnem je raven ponudbe javnega prometa nekonkurenčna avtomobilskemu prometu.</w:t>
      </w:r>
    </w:p>
    <w:p w14:paraId="20761A6A" w14:textId="77777777" w:rsidR="00A4714F" w:rsidRDefault="00A4714F" w:rsidP="004E1BFD">
      <w:pPr>
        <w:rPr>
          <w:rFonts w:asciiTheme="majorHAnsi" w:hAnsiTheme="majorHAnsi" w:cstheme="majorHAnsi"/>
          <w:sz w:val="22"/>
          <w:szCs w:val="22"/>
        </w:rPr>
      </w:pPr>
    </w:p>
    <w:p w14:paraId="3E437F9D" w14:textId="77777777" w:rsidR="001C37F2" w:rsidRDefault="001C37F2" w:rsidP="004E1BFD">
      <w:pPr>
        <w:rPr>
          <w:rFonts w:asciiTheme="majorHAnsi" w:hAnsiTheme="majorHAnsi" w:cstheme="majorHAnsi"/>
          <w:sz w:val="22"/>
          <w:szCs w:val="22"/>
        </w:rPr>
      </w:pPr>
    </w:p>
    <w:p w14:paraId="3E837257" w14:textId="77777777" w:rsidR="001C37F2" w:rsidRDefault="001C37F2" w:rsidP="004E1BFD">
      <w:pPr>
        <w:rPr>
          <w:rFonts w:asciiTheme="majorHAnsi" w:hAnsiTheme="majorHAnsi" w:cstheme="majorHAnsi"/>
          <w:sz w:val="22"/>
          <w:szCs w:val="22"/>
        </w:rPr>
      </w:pPr>
    </w:p>
    <w:p w14:paraId="4951012E" w14:textId="0614D6FC" w:rsidR="00A4714F" w:rsidRPr="00DE0BAA" w:rsidRDefault="00A4714F" w:rsidP="004E1BFD">
      <w:pPr>
        <w:rPr>
          <w:rFonts w:asciiTheme="majorHAnsi" w:hAnsiTheme="majorHAnsi" w:cstheme="majorHAnsi"/>
          <w:b/>
          <w:sz w:val="22"/>
          <w:szCs w:val="22"/>
        </w:rPr>
      </w:pPr>
      <w:r w:rsidRPr="00DE0BAA">
        <w:rPr>
          <w:rFonts w:asciiTheme="majorHAnsi" w:hAnsiTheme="majorHAnsi" w:cstheme="majorHAnsi"/>
          <w:b/>
          <w:sz w:val="22"/>
          <w:szCs w:val="22"/>
        </w:rPr>
        <w:lastRenderedPageBreak/>
        <w:t>4. PEŠ PROMET</w:t>
      </w:r>
    </w:p>
    <w:p w14:paraId="13E22C85" w14:textId="78B725CA" w:rsidR="0074396A" w:rsidRPr="006F29F7" w:rsidRDefault="00297B04" w:rsidP="004E1BFD">
      <w:pPr>
        <w:rPr>
          <w:rFonts w:asciiTheme="majorHAnsi" w:hAnsiTheme="majorHAnsi" w:cstheme="majorHAnsi"/>
          <w:sz w:val="22"/>
          <w:szCs w:val="22"/>
        </w:rPr>
      </w:pPr>
      <w:r w:rsidRPr="006F29F7">
        <w:rPr>
          <w:rFonts w:asciiTheme="majorHAnsi" w:hAnsiTheme="majorHAnsi" w:cstheme="majorHAnsi"/>
          <w:sz w:val="22"/>
          <w:szCs w:val="22"/>
        </w:rPr>
        <w:t xml:space="preserve">Glavna peš pot Izole je </w:t>
      </w:r>
      <w:proofErr w:type="spellStart"/>
      <w:r w:rsidRPr="006F29F7">
        <w:rPr>
          <w:rFonts w:asciiTheme="majorHAnsi" w:hAnsiTheme="majorHAnsi" w:cstheme="majorHAnsi"/>
          <w:sz w:val="22"/>
          <w:szCs w:val="22"/>
        </w:rPr>
        <w:t>lungomare</w:t>
      </w:r>
      <w:proofErr w:type="spellEnd"/>
      <w:r w:rsidRPr="006F29F7">
        <w:rPr>
          <w:rFonts w:asciiTheme="majorHAnsi" w:hAnsiTheme="majorHAnsi" w:cstheme="majorHAnsi"/>
          <w:sz w:val="22"/>
          <w:szCs w:val="22"/>
        </w:rPr>
        <w:t xml:space="preserve"> ali promenada. Poteka vzdolž celotne izolske obale in se nadaljuje </w:t>
      </w:r>
      <w:r w:rsidR="0006247A">
        <w:rPr>
          <w:rFonts w:asciiTheme="majorHAnsi" w:hAnsiTheme="majorHAnsi" w:cstheme="majorHAnsi"/>
          <w:sz w:val="22"/>
          <w:szCs w:val="22"/>
        </w:rPr>
        <w:t>proti</w:t>
      </w:r>
      <w:r w:rsidRPr="006F29F7">
        <w:rPr>
          <w:rFonts w:asciiTheme="majorHAnsi" w:hAnsiTheme="majorHAnsi" w:cstheme="majorHAnsi"/>
          <w:sz w:val="22"/>
          <w:szCs w:val="22"/>
        </w:rPr>
        <w:t xml:space="preserve"> sosednji občini</w:t>
      </w:r>
      <w:r w:rsidR="0006247A">
        <w:rPr>
          <w:rFonts w:asciiTheme="majorHAnsi" w:hAnsiTheme="majorHAnsi" w:cstheme="majorHAnsi"/>
          <w:sz w:val="22"/>
          <w:szCs w:val="22"/>
        </w:rPr>
        <w:t xml:space="preserve"> Koper</w:t>
      </w:r>
      <w:r w:rsidRPr="006F29F7">
        <w:rPr>
          <w:rFonts w:asciiTheme="majorHAnsi" w:hAnsiTheme="majorHAnsi" w:cstheme="majorHAnsi"/>
          <w:sz w:val="22"/>
          <w:szCs w:val="22"/>
        </w:rPr>
        <w:t>. Pogoji za pešačenje so vzpostavljeni tudi na celotnem starem mestnem jedru</w:t>
      </w:r>
      <w:r w:rsidR="009F74EF" w:rsidRPr="006F29F7">
        <w:rPr>
          <w:rFonts w:asciiTheme="majorHAnsi" w:hAnsiTheme="majorHAnsi" w:cstheme="majorHAnsi"/>
          <w:sz w:val="22"/>
          <w:szCs w:val="22"/>
        </w:rPr>
        <w:t xml:space="preserve"> in proti </w:t>
      </w:r>
      <w:r w:rsidR="00E77462" w:rsidRPr="006F29F7">
        <w:rPr>
          <w:rFonts w:asciiTheme="majorHAnsi" w:hAnsiTheme="majorHAnsi" w:cstheme="majorHAnsi"/>
          <w:sz w:val="22"/>
          <w:szCs w:val="22"/>
        </w:rPr>
        <w:t>predelu večstanovanjskih stavb v Livadah in proti naselju Jagodje</w:t>
      </w:r>
      <w:r w:rsidRPr="006F29F7">
        <w:rPr>
          <w:rFonts w:asciiTheme="majorHAnsi" w:hAnsiTheme="majorHAnsi" w:cstheme="majorHAnsi"/>
          <w:sz w:val="22"/>
          <w:szCs w:val="22"/>
        </w:rPr>
        <w:t xml:space="preserve">. Infrastruktura je prilagojena gibalno oviranim, slabše pa za </w:t>
      </w:r>
      <w:r w:rsidR="00E77462" w:rsidRPr="006F29F7">
        <w:rPr>
          <w:rFonts w:asciiTheme="majorHAnsi" w:hAnsiTheme="majorHAnsi" w:cstheme="majorHAnsi"/>
          <w:sz w:val="22"/>
          <w:szCs w:val="22"/>
        </w:rPr>
        <w:t xml:space="preserve">slepe in </w:t>
      </w:r>
      <w:r w:rsidRPr="006F29F7">
        <w:rPr>
          <w:rFonts w:asciiTheme="majorHAnsi" w:hAnsiTheme="majorHAnsi" w:cstheme="majorHAnsi"/>
          <w:sz w:val="22"/>
          <w:szCs w:val="22"/>
        </w:rPr>
        <w:t xml:space="preserve">slabovidne. Na nekaterih delih </w:t>
      </w:r>
      <w:r w:rsidR="00806A26" w:rsidRPr="006F29F7">
        <w:rPr>
          <w:rFonts w:asciiTheme="majorHAnsi" w:hAnsiTheme="majorHAnsi" w:cstheme="majorHAnsi"/>
          <w:sz w:val="22"/>
          <w:szCs w:val="22"/>
        </w:rPr>
        <w:t xml:space="preserve">lahko izpostavimo izrazito </w:t>
      </w:r>
      <w:r w:rsidR="00A4714F" w:rsidRPr="006F29F7">
        <w:rPr>
          <w:rFonts w:asciiTheme="majorHAnsi" w:hAnsiTheme="majorHAnsi" w:cstheme="majorHAnsi"/>
          <w:sz w:val="22"/>
          <w:szCs w:val="22"/>
        </w:rPr>
        <w:t>pomanjkljiv</w:t>
      </w:r>
      <w:r w:rsidR="00806A26" w:rsidRPr="006F29F7">
        <w:rPr>
          <w:rFonts w:asciiTheme="majorHAnsi" w:hAnsiTheme="majorHAnsi" w:cstheme="majorHAnsi"/>
          <w:sz w:val="22"/>
          <w:szCs w:val="22"/>
        </w:rPr>
        <w:t>o</w:t>
      </w:r>
      <w:r w:rsidRPr="006F29F7">
        <w:rPr>
          <w:rFonts w:asciiTheme="majorHAnsi" w:hAnsiTheme="majorHAnsi" w:cstheme="majorHAnsi"/>
          <w:sz w:val="22"/>
          <w:szCs w:val="22"/>
        </w:rPr>
        <w:t xml:space="preserve"> </w:t>
      </w:r>
      <w:r w:rsidR="00751040" w:rsidRPr="006F29F7">
        <w:rPr>
          <w:rFonts w:asciiTheme="majorHAnsi" w:hAnsiTheme="majorHAnsi" w:cstheme="majorHAnsi"/>
          <w:sz w:val="22"/>
          <w:szCs w:val="22"/>
        </w:rPr>
        <w:t>urban</w:t>
      </w:r>
      <w:r w:rsidR="00806A26" w:rsidRPr="006F29F7">
        <w:rPr>
          <w:rFonts w:asciiTheme="majorHAnsi" w:hAnsiTheme="majorHAnsi" w:cstheme="majorHAnsi"/>
          <w:sz w:val="22"/>
          <w:szCs w:val="22"/>
        </w:rPr>
        <w:t>o</w:t>
      </w:r>
      <w:r w:rsidRPr="006F29F7">
        <w:rPr>
          <w:rFonts w:asciiTheme="majorHAnsi" w:hAnsiTheme="majorHAnsi" w:cstheme="majorHAnsi"/>
          <w:sz w:val="22"/>
          <w:szCs w:val="22"/>
        </w:rPr>
        <w:t xml:space="preserve"> oprem</w:t>
      </w:r>
      <w:r w:rsidR="00806A26" w:rsidRPr="006F29F7">
        <w:rPr>
          <w:rFonts w:asciiTheme="majorHAnsi" w:hAnsiTheme="majorHAnsi" w:cstheme="majorHAnsi"/>
          <w:sz w:val="22"/>
          <w:szCs w:val="22"/>
        </w:rPr>
        <w:t>o</w:t>
      </w:r>
      <w:r w:rsidRPr="006F29F7">
        <w:rPr>
          <w:rFonts w:asciiTheme="majorHAnsi" w:hAnsiTheme="majorHAnsi" w:cstheme="majorHAnsi"/>
          <w:sz w:val="22"/>
          <w:szCs w:val="22"/>
        </w:rPr>
        <w:t>.</w:t>
      </w:r>
    </w:p>
    <w:p w14:paraId="43001D46" w14:textId="19698923" w:rsidR="00806A26" w:rsidRPr="006F29F7" w:rsidRDefault="00806A26" w:rsidP="004E1BFD">
      <w:pPr>
        <w:rPr>
          <w:rFonts w:asciiTheme="majorHAnsi" w:hAnsiTheme="majorHAnsi" w:cstheme="majorHAnsi"/>
          <w:sz w:val="22"/>
          <w:szCs w:val="22"/>
        </w:rPr>
      </w:pPr>
    </w:p>
    <w:p w14:paraId="73024D40" w14:textId="4DE547A7" w:rsidR="00A4714F" w:rsidRPr="006F29F7" w:rsidRDefault="00A4714F" w:rsidP="004E1BFD">
      <w:pPr>
        <w:rPr>
          <w:rFonts w:asciiTheme="majorHAnsi" w:hAnsiTheme="majorHAnsi" w:cstheme="majorHAnsi"/>
          <w:b/>
          <w:sz w:val="22"/>
          <w:szCs w:val="22"/>
        </w:rPr>
      </w:pPr>
      <w:r w:rsidRPr="006F29F7">
        <w:rPr>
          <w:rFonts w:asciiTheme="majorHAnsi" w:hAnsiTheme="majorHAnsi" w:cstheme="majorHAnsi"/>
          <w:b/>
          <w:sz w:val="22"/>
          <w:szCs w:val="22"/>
        </w:rPr>
        <w:t>5. KOLESARKI PROMET</w:t>
      </w:r>
    </w:p>
    <w:p w14:paraId="2D839513" w14:textId="5DDFF1AB" w:rsidR="00297B04" w:rsidRPr="006F29F7" w:rsidRDefault="00297B04" w:rsidP="004E1BFD">
      <w:pPr>
        <w:rPr>
          <w:rFonts w:asciiTheme="majorHAnsi" w:hAnsiTheme="majorHAnsi" w:cstheme="majorHAnsi"/>
          <w:sz w:val="22"/>
          <w:szCs w:val="22"/>
        </w:rPr>
      </w:pPr>
      <w:r w:rsidRPr="006F29F7">
        <w:rPr>
          <w:rFonts w:asciiTheme="majorHAnsi" w:hAnsiTheme="majorHAnsi" w:cstheme="majorHAnsi"/>
          <w:sz w:val="22"/>
          <w:szCs w:val="22"/>
        </w:rPr>
        <w:t xml:space="preserve">Pogoji za kolesarjenje so </w:t>
      </w:r>
      <w:r w:rsidR="00E77462" w:rsidRPr="006F29F7">
        <w:rPr>
          <w:rFonts w:asciiTheme="majorHAnsi" w:hAnsiTheme="majorHAnsi" w:cstheme="majorHAnsi"/>
          <w:sz w:val="22"/>
          <w:szCs w:val="22"/>
        </w:rPr>
        <w:t>pogojno</w:t>
      </w:r>
      <w:r w:rsidRPr="006F29F7">
        <w:rPr>
          <w:rFonts w:asciiTheme="majorHAnsi" w:hAnsiTheme="majorHAnsi" w:cstheme="majorHAnsi"/>
          <w:sz w:val="22"/>
          <w:szCs w:val="22"/>
        </w:rPr>
        <w:t xml:space="preserve"> ustrezni. </w:t>
      </w:r>
      <w:r w:rsidR="001E4F1B" w:rsidRPr="006F29F7">
        <w:rPr>
          <w:rFonts w:asciiTheme="majorHAnsi" w:hAnsiTheme="majorHAnsi" w:cstheme="majorHAnsi"/>
          <w:sz w:val="22"/>
          <w:szCs w:val="22"/>
        </w:rPr>
        <w:t>Ponekod so urejene kolesarske steze, drugod pa je kolesar vode</w:t>
      </w:r>
      <w:r w:rsidR="00E77462" w:rsidRPr="006F29F7">
        <w:rPr>
          <w:rFonts w:asciiTheme="majorHAnsi" w:hAnsiTheme="majorHAnsi" w:cstheme="majorHAnsi"/>
          <w:sz w:val="22"/>
          <w:szCs w:val="22"/>
        </w:rPr>
        <w:t>n</w:t>
      </w:r>
      <w:r w:rsidR="001E4F1B" w:rsidRPr="006F29F7">
        <w:rPr>
          <w:rFonts w:asciiTheme="majorHAnsi" w:hAnsiTheme="majorHAnsi" w:cstheme="majorHAnsi"/>
          <w:sz w:val="22"/>
          <w:szCs w:val="22"/>
        </w:rPr>
        <w:t xml:space="preserve"> </w:t>
      </w:r>
      <w:r w:rsidR="00E77462" w:rsidRPr="006F29F7">
        <w:rPr>
          <w:rFonts w:asciiTheme="majorHAnsi" w:hAnsiTheme="majorHAnsi" w:cstheme="majorHAnsi"/>
          <w:sz w:val="22"/>
          <w:szCs w:val="22"/>
        </w:rPr>
        <w:t>po cestišču skupaj z motornimi vozili</w:t>
      </w:r>
      <w:r w:rsidR="001E4F1B" w:rsidRPr="006F29F7">
        <w:rPr>
          <w:rFonts w:asciiTheme="majorHAnsi" w:hAnsiTheme="majorHAnsi" w:cstheme="majorHAnsi"/>
          <w:sz w:val="22"/>
          <w:szCs w:val="22"/>
        </w:rPr>
        <w:t>. Kolesarsko o</w:t>
      </w:r>
      <w:r w:rsidRPr="006F29F7">
        <w:rPr>
          <w:rFonts w:asciiTheme="majorHAnsi" w:hAnsiTheme="majorHAnsi" w:cstheme="majorHAnsi"/>
          <w:sz w:val="22"/>
          <w:szCs w:val="22"/>
        </w:rPr>
        <w:t>mrežje je</w:t>
      </w:r>
      <w:r w:rsidR="001E4F1B" w:rsidRPr="006F29F7">
        <w:rPr>
          <w:rFonts w:asciiTheme="majorHAnsi" w:hAnsiTheme="majorHAnsi" w:cstheme="majorHAnsi"/>
          <w:sz w:val="22"/>
          <w:szCs w:val="22"/>
        </w:rPr>
        <w:t xml:space="preserve"> tudi</w:t>
      </w:r>
      <w:r w:rsidRPr="006F29F7">
        <w:rPr>
          <w:rFonts w:asciiTheme="majorHAnsi" w:hAnsiTheme="majorHAnsi" w:cstheme="majorHAnsi"/>
          <w:sz w:val="22"/>
          <w:szCs w:val="22"/>
        </w:rPr>
        <w:t xml:space="preserve"> na več mestih prekinjeno, kar zmanjšuje uporabnost in varnost. </w:t>
      </w:r>
      <w:r w:rsidR="009F00DE" w:rsidRPr="006F29F7">
        <w:rPr>
          <w:rFonts w:asciiTheme="majorHAnsi" w:hAnsiTheme="majorHAnsi" w:cstheme="majorHAnsi"/>
          <w:sz w:val="22"/>
          <w:szCs w:val="22"/>
        </w:rPr>
        <w:t>Ugotovljeno je poman</w:t>
      </w:r>
      <w:r w:rsidR="0006247A">
        <w:rPr>
          <w:rFonts w:asciiTheme="majorHAnsi" w:hAnsiTheme="majorHAnsi" w:cstheme="majorHAnsi"/>
          <w:sz w:val="22"/>
          <w:szCs w:val="22"/>
        </w:rPr>
        <w:t>j</w:t>
      </w:r>
      <w:r w:rsidR="009F00DE" w:rsidRPr="006F29F7">
        <w:rPr>
          <w:rFonts w:asciiTheme="majorHAnsi" w:hAnsiTheme="majorHAnsi" w:cstheme="majorHAnsi"/>
          <w:sz w:val="22"/>
          <w:szCs w:val="22"/>
        </w:rPr>
        <w:t xml:space="preserve">kanje opreme (stojala, kolesarnice) </w:t>
      </w:r>
      <w:r w:rsidR="00751040" w:rsidRPr="006F29F7">
        <w:rPr>
          <w:rFonts w:asciiTheme="majorHAnsi" w:hAnsiTheme="majorHAnsi" w:cstheme="majorHAnsi"/>
          <w:sz w:val="22"/>
          <w:szCs w:val="22"/>
        </w:rPr>
        <w:t>za kolesa, predvsem pred</w:t>
      </w:r>
      <w:r w:rsidR="009F00DE" w:rsidRPr="006F29F7">
        <w:rPr>
          <w:rFonts w:asciiTheme="majorHAnsi" w:hAnsiTheme="majorHAnsi" w:cstheme="majorHAnsi"/>
          <w:sz w:val="22"/>
          <w:szCs w:val="22"/>
        </w:rPr>
        <w:t xml:space="preserve"> javnimi ustanovami in stavbami</w:t>
      </w:r>
      <w:r w:rsidR="00751040" w:rsidRPr="006F29F7">
        <w:rPr>
          <w:rFonts w:asciiTheme="majorHAnsi" w:hAnsiTheme="majorHAnsi" w:cstheme="majorHAnsi"/>
          <w:sz w:val="22"/>
          <w:szCs w:val="22"/>
        </w:rPr>
        <w:t xml:space="preserve">. Znotraj občine Izola pa poteka tudi del državne daljinske kolesarske povezave </w:t>
      </w:r>
      <w:proofErr w:type="spellStart"/>
      <w:r w:rsidR="009F0376" w:rsidRPr="006F29F7">
        <w:rPr>
          <w:rFonts w:asciiTheme="majorHAnsi" w:hAnsiTheme="majorHAnsi" w:cstheme="majorHAnsi"/>
          <w:sz w:val="22"/>
          <w:szCs w:val="22"/>
        </w:rPr>
        <w:t>Parencane</w:t>
      </w:r>
      <w:proofErr w:type="spellEnd"/>
      <w:r w:rsidR="0058171E" w:rsidRPr="006F29F7">
        <w:rPr>
          <w:rFonts w:asciiTheme="majorHAnsi" w:hAnsiTheme="majorHAnsi" w:cstheme="majorHAnsi"/>
          <w:sz w:val="22"/>
          <w:szCs w:val="22"/>
        </w:rPr>
        <w:t xml:space="preserve"> z </w:t>
      </w:r>
      <w:r w:rsidR="009F00DE" w:rsidRPr="006F29F7">
        <w:rPr>
          <w:rFonts w:asciiTheme="majorHAnsi" w:hAnsiTheme="majorHAnsi" w:cstheme="majorHAnsi"/>
          <w:sz w:val="22"/>
          <w:szCs w:val="22"/>
        </w:rPr>
        <w:t>velikim</w:t>
      </w:r>
      <w:r w:rsidR="00751040" w:rsidRPr="006F29F7">
        <w:rPr>
          <w:rFonts w:asciiTheme="majorHAnsi" w:hAnsiTheme="majorHAnsi" w:cstheme="majorHAnsi"/>
          <w:sz w:val="22"/>
          <w:szCs w:val="22"/>
        </w:rPr>
        <w:t xml:space="preserve"> rekreacijski</w:t>
      </w:r>
      <w:r w:rsidR="008A65CC">
        <w:rPr>
          <w:rFonts w:asciiTheme="majorHAnsi" w:hAnsiTheme="majorHAnsi" w:cstheme="majorHAnsi"/>
          <w:sz w:val="22"/>
          <w:szCs w:val="22"/>
        </w:rPr>
        <w:t>m</w:t>
      </w:r>
      <w:r w:rsidR="00751040" w:rsidRPr="006F29F7">
        <w:rPr>
          <w:rFonts w:asciiTheme="majorHAnsi" w:hAnsiTheme="majorHAnsi" w:cstheme="majorHAnsi"/>
          <w:sz w:val="22"/>
          <w:szCs w:val="22"/>
        </w:rPr>
        <w:t xml:space="preserve"> in turistični</w:t>
      </w:r>
      <w:r w:rsidR="008A65CC">
        <w:rPr>
          <w:rFonts w:asciiTheme="majorHAnsi" w:hAnsiTheme="majorHAnsi" w:cstheme="majorHAnsi"/>
          <w:sz w:val="22"/>
          <w:szCs w:val="22"/>
        </w:rPr>
        <w:t>m</w:t>
      </w:r>
      <w:r w:rsidR="00751040" w:rsidRPr="006F29F7">
        <w:rPr>
          <w:rFonts w:asciiTheme="majorHAnsi" w:hAnsiTheme="majorHAnsi" w:cstheme="majorHAnsi"/>
          <w:sz w:val="22"/>
          <w:szCs w:val="22"/>
        </w:rPr>
        <w:t xml:space="preserve"> potencial</w:t>
      </w:r>
      <w:r w:rsidR="009F00DE" w:rsidRPr="006F29F7">
        <w:rPr>
          <w:rFonts w:asciiTheme="majorHAnsi" w:hAnsiTheme="majorHAnsi" w:cstheme="majorHAnsi"/>
          <w:sz w:val="22"/>
          <w:szCs w:val="22"/>
        </w:rPr>
        <w:t>om</w:t>
      </w:r>
      <w:r w:rsidR="00E77462" w:rsidRPr="006F29F7">
        <w:rPr>
          <w:rFonts w:asciiTheme="majorHAnsi" w:hAnsiTheme="majorHAnsi" w:cstheme="majorHAnsi"/>
          <w:sz w:val="22"/>
          <w:szCs w:val="22"/>
        </w:rPr>
        <w:t xml:space="preserve">. Ugotovljeno je </w:t>
      </w:r>
      <w:r w:rsidR="00A4714F" w:rsidRPr="006F29F7">
        <w:rPr>
          <w:rFonts w:asciiTheme="majorHAnsi" w:hAnsiTheme="majorHAnsi" w:cstheme="majorHAnsi"/>
          <w:sz w:val="22"/>
          <w:szCs w:val="22"/>
        </w:rPr>
        <w:t>pomanjkljivo</w:t>
      </w:r>
      <w:r w:rsidR="00E77462" w:rsidRPr="006F29F7">
        <w:rPr>
          <w:rFonts w:asciiTheme="majorHAnsi" w:hAnsiTheme="majorHAnsi" w:cstheme="majorHAnsi"/>
          <w:sz w:val="22"/>
          <w:szCs w:val="22"/>
        </w:rPr>
        <w:t xml:space="preserve"> označevanje in usmerjanje uporabnikov v samo mesto.</w:t>
      </w:r>
    </w:p>
    <w:p w14:paraId="2D663AC9" w14:textId="617B3603" w:rsidR="00A4064A" w:rsidRPr="006F29F7" w:rsidRDefault="00A4064A" w:rsidP="004E1BFD">
      <w:pPr>
        <w:rPr>
          <w:rFonts w:asciiTheme="majorHAnsi" w:hAnsiTheme="majorHAnsi" w:cstheme="majorHAnsi"/>
          <w:sz w:val="22"/>
          <w:szCs w:val="22"/>
        </w:rPr>
      </w:pPr>
    </w:p>
    <w:p w14:paraId="7B395B5C" w14:textId="587B057E" w:rsidR="00A4714F" w:rsidRPr="006F29F7" w:rsidRDefault="00A4714F" w:rsidP="004E1BFD">
      <w:pPr>
        <w:rPr>
          <w:rFonts w:asciiTheme="majorHAnsi" w:hAnsiTheme="majorHAnsi" w:cstheme="majorHAnsi"/>
          <w:b/>
          <w:sz w:val="22"/>
          <w:szCs w:val="22"/>
        </w:rPr>
      </w:pPr>
      <w:r w:rsidRPr="006F29F7">
        <w:rPr>
          <w:rFonts w:asciiTheme="majorHAnsi" w:hAnsiTheme="majorHAnsi" w:cstheme="majorHAnsi"/>
          <w:b/>
          <w:sz w:val="22"/>
          <w:szCs w:val="22"/>
        </w:rPr>
        <w:t>6. JAVNO MNENJE</w:t>
      </w:r>
    </w:p>
    <w:p w14:paraId="2B789783" w14:textId="0CBB3DA2" w:rsidR="00635193" w:rsidRPr="006F29F7" w:rsidRDefault="00AB5E4F" w:rsidP="004E1BFD">
      <w:pPr>
        <w:rPr>
          <w:rFonts w:asciiTheme="majorHAnsi" w:hAnsiTheme="majorHAnsi" w:cstheme="majorHAnsi"/>
          <w:sz w:val="22"/>
          <w:szCs w:val="22"/>
        </w:rPr>
      </w:pPr>
      <w:r w:rsidRPr="006F29F7">
        <w:rPr>
          <w:rFonts w:asciiTheme="majorHAnsi" w:hAnsiTheme="majorHAnsi" w:cstheme="majorHAnsi"/>
          <w:sz w:val="22"/>
          <w:szCs w:val="22"/>
        </w:rPr>
        <w:t>Javno mnenje</w:t>
      </w:r>
      <w:r w:rsidR="00A4064A" w:rsidRPr="006F29F7">
        <w:rPr>
          <w:rFonts w:asciiTheme="majorHAnsi" w:hAnsiTheme="majorHAnsi" w:cstheme="majorHAnsi"/>
          <w:sz w:val="22"/>
          <w:szCs w:val="22"/>
        </w:rPr>
        <w:t xml:space="preserve"> o potovalnih navadah občanov</w:t>
      </w:r>
      <w:r w:rsidR="005B3A00" w:rsidRPr="006F29F7">
        <w:rPr>
          <w:rFonts w:asciiTheme="majorHAnsi" w:hAnsiTheme="majorHAnsi" w:cstheme="majorHAnsi"/>
          <w:sz w:val="22"/>
          <w:szCs w:val="22"/>
        </w:rPr>
        <w:t xml:space="preserve"> je bilo množično </w:t>
      </w:r>
      <w:r w:rsidR="00A4064A" w:rsidRPr="006F29F7">
        <w:rPr>
          <w:rFonts w:asciiTheme="majorHAnsi" w:hAnsiTheme="majorHAnsi" w:cstheme="majorHAnsi"/>
          <w:sz w:val="22"/>
          <w:szCs w:val="22"/>
        </w:rPr>
        <w:t>ugotovljeno</w:t>
      </w:r>
      <w:r w:rsidR="005B3A00" w:rsidRPr="006F29F7">
        <w:rPr>
          <w:rFonts w:asciiTheme="majorHAnsi" w:hAnsiTheme="majorHAnsi" w:cstheme="majorHAnsi"/>
          <w:sz w:val="22"/>
          <w:szCs w:val="22"/>
        </w:rPr>
        <w:t xml:space="preserve"> skozi ankete</w:t>
      </w:r>
      <w:r w:rsidR="00344B00" w:rsidRPr="006F29F7">
        <w:rPr>
          <w:rFonts w:asciiTheme="majorHAnsi" w:hAnsiTheme="majorHAnsi" w:cstheme="majorHAnsi"/>
          <w:sz w:val="22"/>
          <w:szCs w:val="22"/>
        </w:rPr>
        <w:t>, ki so se izvajale v septembru in oktobru</w:t>
      </w:r>
      <w:r w:rsidR="00A4064A" w:rsidRPr="006F29F7">
        <w:rPr>
          <w:rFonts w:asciiTheme="majorHAnsi" w:hAnsiTheme="majorHAnsi" w:cstheme="majorHAnsi"/>
          <w:sz w:val="22"/>
          <w:szCs w:val="22"/>
        </w:rPr>
        <w:t>. Rezultati so pokazali, da so občani v večini (61 %) zadovoljni s pretočnostjo prometa, sicer pa jih velik del anketiranih meni (74 %), da je potreben ukrep umirjanj</w:t>
      </w:r>
      <w:r w:rsidR="0018540E" w:rsidRPr="006F29F7">
        <w:rPr>
          <w:rFonts w:asciiTheme="majorHAnsi" w:hAnsiTheme="majorHAnsi" w:cstheme="majorHAnsi"/>
          <w:sz w:val="22"/>
          <w:szCs w:val="22"/>
        </w:rPr>
        <w:t>e</w:t>
      </w:r>
      <w:r w:rsidR="00A4064A" w:rsidRPr="006F29F7">
        <w:rPr>
          <w:rFonts w:asciiTheme="majorHAnsi" w:hAnsiTheme="majorHAnsi" w:cstheme="majorHAnsi"/>
          <w:sz w:val="22"/>
          <w:szCs w:val="22"/>
        </w:rPr>
        <w:t xml:space="preserve"> prometa v naseljih, kot tudi prilagoditev površin starejšim (</w:t>
      </w:r>
      <w:r w:rsidR="005D0EA4" w:rsidRPr="006F29F7">
        <w:rPr>
          <w:rFonts w:asciiTheme="majorHAnsi" w:hAnsiTheme="majorHAnsi" w:cstheme="majorHAnsi"/>
          <w:sz w:val="22"/>
          <w:szCs w:val="22"/>
        </w:rPr>
        <w:t xml:space="preserve">84 %) </w:t>
      </w:r>
      <w:r w:rsidR="00A4064A" w:rsidRPr="006F29F7">
        <w:rPr>
          <w:rFonts w:asciiTheme="majorHAnsi" w:hAnsiTheme="majorHAnsi" w:cstheme="majorHAnsi"/>
          <w:sz w:val="22"/>
          <w:szCs w:val="22"/>
        </w:rPr>
        <w:t xml:space="preserve">ter </w:t>
      </w:r>
      <w:r w:rsidR="0018540E" w:rsidRPr="006F29F7">
        <w:rPr>
          <w:rFonts w:asciiTheme="majorHAnsi" w:hAnsiTheme="majorHAnsi" w:cstheme="majorHAnsi"/>
          <w:sz w:val="22"/>
          <w:szCs w:val="22"/>
        </w:rPr>
        <w:t>več</w:t>
      </w:r>
      <w:r w:rsidR="0006247A">
        <w:rPr>
          <w:rFonts w:asciiTheme="majorHAnsi" w:hAnsiTheme="majorHAnsi" w:cstheme="majorHAnsi"/>
          <w:sz w:val="22"/>
          <w:szCs w:val="22"/>
        </w:rPr>
        <w:t>ja</w:t>
      </w:r>
      <w:r w:rsidR="0018540E" w:rsidRPr="006F29F7">
        <w:rPr>
          <w:rFonts w:asciiTheme="majorHAnsi" w:hAnsiTheme="majorHAnsi" w:cstheme="majorHAnsi"/>
          <w:sz w:val="22"/>
          <w:szCs w:val="22"/>
        </w:rPr>
        <w:t xml:space="preserve"> </w:t>
      </w:r>
      <w:r w:rsidR="00A4064A" w:rsidRPr="006F29F7">
        <w:rPr>
          <w:rFonts w:asciiTheme="majorHAnsi" w:hAnsiTheme="majorHAnsi" w:cstheme="majorHAnsi"/>
          <w:sz w:val="22"/>
          <w:szCs w:val="22"/>
        </w:rPr>
        <w:t>varn</w:t>
      </w:r>
      <w:r w:rsidR="0006247A">
        <w:rPr>
          <w:rFonts w:asciiTheme="majorHAnsi" w:hAnsiTheme="majorHAnsi" w:cstheme="majorHAnsi"/>
          <w:sz w:val="22"/>
          <w:szCs w:val="22"/>
        </w:rPr>
        <w:t>ost</w:t>
      </w:r>
      <w:r w:rsidR="00A4064A" w:rsidRPr="006F29F7">
        <w:rPr>
          <w:rFonts w:asciiTheme="majorHAnsi" w:hAnsiTheme="majorHAnsi" w:cstheme="majorHAnsi"/>
          <w:sz w:val="22"/>
          <w:szCs w:val="22"/>
        </w:rPr>
        <w:t xml:space="preserve"> šolskih poti. Več o rezultatih ankete si lahko preberete v prilogi (</w:t>
      </w:r>
      <w:r w:rsidR="00E356F2">
        <w:rPr>
          <w:rFonts w:asciiTheme="majorHAnsi" w:hAnsiTheme="majorHAnsi" w:cstheme="majorHAnsi"/>
          <w:sz w:val="22"/>
          <w:szCs w:val="22"/>
        </w:rPr>
        <w:t xml:space="preserve">Analiza stanja - </w:t>
      </w:r>
      <w:r w:rsidR="00A4064A" w:rsidRPr="006F29F7">
        <w:rPr>
          <w:rFonts w:asciiTheme="majorHAnsi" w:hAnsiTheme="majorHAnsi" w:cstheme="majorHAnsi"/>
          <w:sz w:val="22"/>
          <w:szCs w:val="22"/>
        </w:rPr>
        <w:t>Anketa prometa v občini Izola).</w:t>
      </w:r>
    </w:p>
    <w:p w14:paraId="5A187092" w14:textId="75D8F669" w:rsidR="00806A26" w:rsidRPr="006F29F7" w:rsidRDefault="00806A26" w:rsidP="00E356F2">
      <w:pPr>
        <w:pStyle w:val="BasicParagraph"/>
        <w:spacing w:line="240" w:lineRule="auto"/>
        <w:jc w:val="both"/>
        <w:rPr>
          <w:rFonts w:asciiTheme="majorHAnsi" w:hAnsiTheme="majorHAnsi" w:cstheme="majorHAnsi"/>
          <w:b/>
          <w:bCs/>
          <w:sz w:val="22"/>
          <w:szCs w:val="22"/>
          <w:lang w:val="sl-SI"/>
        </w:rPr>
      </w:pPr>
      <w:r w:rsidRPr="006F29F7">
        <w:rPr>
          <w:rFonts w:asciiTheme="majorHAnsi" w:hAnsiTheme="majorHAnsi" w:cstheme="majorHAnsi"/>
          <w:b/>
          <w:bCs/>
          <w:sz w:val="22"/>
          <w:szCs w:val="22"/>
          <w:lang w:val="sl-SI"/>
        </w:rPr>
        <w:t xml:space="preserve">Izboljšan sistem javnega prometa, bolje urejene kolesarske poti in več prostora namenjenega pešcem, so ključne </w:t>
      </w:r>
      <w:r w:rsidR="006F29F7" w:rsidRPr="006F29F7">
        <w:rPr>
          <w:rFonts w:asciiTheme="majorHAnsi" w:hAnsiTheme="majorHAnsi" w:cstheme="majorHAnsi"/>
          <w:b/>
          <w:bCs/>
          <w:sz w:val="22"/>
          <w:szCs w:val="22"/>
          <w:lang w:val="sl-SI"/>
        </w:rPr>
        <w:t>u</w:t>
      </w:r>
      <w:r w:rsidRPr="006F29F7">
        <w:rPr>
          <w:rFonts w:asciiTheme="majorHAnsi" w:hAnsiTheme="majorHAnsi" w:cstheme="majorHAnsi"/>
          <w:b/>
          <w:bCs/>
          <w:sz w:val="22"/>
          <w:szCs w:val="22"/>
          <w:lang w:val="sl-SI"/>
        </w:rPr>
        <w:t>gotovitve, ki so bile na podlagi analize izpostavljene v prvi fazi priprave strategije.</w:t>
      </w:r>
    </w:p>
    <w:p w14:paraId="03D2152C" w14:textId="77777777" w:rsidR="00635193" w:rsidRPr="006F29F7" w:rsidRDefault="00635193" w:rsidP="00E356F2">
      <w:pPr>
        <w:rPr>
          <w:rFonts w:asciiTheme="majorHAnsi" w:hAnsiTheme="majorHAnsi" w:cstheme="majorHAnsi"/>
          <w:sz w:val="22"/>
          <w:szCs w:val="22"/>
        </w:rPr>
      </w:pPr>
    </w:p>
    <w:p w14:paraId="1CEE5BB0" w14:textId="318AF7E2" w:rsidR="00427C5C" w:rsidRPr="006F29F7" w:rsidRDefault="005D0EA4" w:rsidP="004E1BFD">
      <w:pPr>
        <w:rPr>
          <w:rFonts w:asciiTheme="majorHAnsi" w:hAnsiTheme="majorHAnsi" w:cstheme="majorHAnsi"/>
          <w:sz w:val="22"/>
          <w:szCs w:val="22"/>
        </w:rPr>
      </w:pPr>
      <w:r w:rsidRPr="006F29F7">
        <w:rPr>
          <w:rFonts w:asciiTheme="majorHAnsi" w:hAnsiTheme="majorHAnsi" w:cstheme="majorHAnsi"/>
          <w:sz w:val="22"/>
          <w:szCs w:val="22"/>
        </w:rPr>
        <w:t xml:space="preserve">V mesecu oktobru sta bili izvedeni tudi dve javni razpravi, na katerih pa je </w:t>
      </w:r>
      <w:r w:rsidR="005B3A00" w:rsidRPr="006F29F7">
        <w:rPr>
          <w:rFonts w:asciiTheme="majorHAnsi" w:hAnsiTheme="majorHAnsi" w:cstheme="majorHAnsi"/>
          <w:sz w:val="22"/>
          <w:szCs w:val="22"/>
        </w:rPr>
        <w:t xml:space="preserve">bila udeležba nizka. Proces izdelave CPS </w:t>
      </w:r>
      <w:r w:rsidR="00E868C3" w:rsidRPr="006F29F7">
        <w:rPr>
          <w:rFonts w:asciiTheme="majorHAnsi" w:hAnsiTheme="majorHAnsi" w:cstheme="majorHAnsi"/>
          <w:sz w:val="22"/>
          <w:szCs w:val="22"/>
        </w:rPr>
        <w:t xml:space="preserve">se </w:t>
      </w:r>
      <w:r w:rsidR="00BE2EA6" w:rsidRPr="006F29F7">
        <w:rPr>
          <w:rFonts w:asciiTheme="majorHAnsi" w:hAnsiTheme="majorHAnsi" w:cstheme="majorHAnsi"/>
          <w:sz w:val="22"/>
          <w:szCs w:val="22"/>
        </w:rPr>
        <w:t>nadaljuje</w:t>
      </w:r>
      <w:r w:rsidR="00201D01" w:rsidRPr="006F29F7">
        <w:rPr>
          <w:rFonts w:asciiTheme="majorHAnsi" w:hAnsiTheme="majorHAnsi" w:cstheme="majorHAnsi"/>
          <w:sz w:val="22"/>
          <w:szCs w:val="22"/>
        </w:rPr>
        <w:t xml:space="preserve"> z novimi pomembni</w:t>
      </w:r>
      <w:r w:rsidR="008A65CC">
        <w:rPr>
          <w:rFonts w:asciiTheme="majorHAnsi" w:hAnsiTheme="majorHAnsi" w:cstheme="majorHAnsi"/>
          <w:sz w:val="22"/>
          <w:szCs w:val="22"/>
        </w:rPr>
        <w:t>mi</w:t>
      </w:r>
      <w:r w:rsidR="00201D01" w:rsidRPr="006F29F7">
        <w:rPr>
          <w:rFonts w:asciiTheme="majorHAnsi" w:hAnsiTheme="majorHAnsi" w:cstheme="majorHAnsi"/>
          <w:sz w:val="22"/>
          <w:szCs w:val="22"/>
        </w:rPr>
        <w:t xml:space="preserve"> koraki, </w:t>
      </w:r>
      <w:r w:rsidR="004D3ED5" w:rsidRPr="006F29F7">
        <w:rPr>
          <w:rFonts w:asciiTheme="majorHAnsi" w:hAnsiTheme="majorHAnsi" w:cstheme="majorHAnsi"/>
          <w:sz w:val="22"/>
          <w:szCs w:val="22"/>
        </w:rPr>
        <w:t>kot je</w:t>
      </w:r>
      <w:r w:rsidR="00201D01" w:rsidRPr="006F29F7">
        <w:rPr>
          <w:rFonts w:asciiTheme="majorHAnsi" w:hAnsiTheme="majorHAnsi" w:cstheme="majorHAnsi"/>
          <w:sz w:val="22"/>
          <w:szCs w:val="22"/>
        </w:rPr>
        <w:t xml:space="preserve"> opredelitev vizije občine, ki </w:t>
      </w:r>
      <w:r w:rsidR="00D94AF2" w:rsidRPr="006F29F7">
        <w:rPr>
          <w:rFonts w:asciiTheme="majorHAnsi" w:hAnsiTheme="majorHAnsi" w:cstheme="majorHAnsi"/>
          <w:sz w:val="22"/>
          <w:szCs w:val="22"/>
        </w:rPr>
        <w:t xml:space="preserve">mora </w:t>
      </w:r>
      <w:r w:rsidR="00201D01" w:rsidRPr="006F29F7">
        <w:rPr>
          <w:rFonts w:asciiTheme="majorHAnsi" w:hAnsiTheme="majorHAnsi" w:cstheme="majorHAnsi"/>
          <w:sz w:val="22"/>
          <w:szCs w:val="22"/>
        </w:rPr>
        <w:t>nagovarja</w:t>
      </w:r>
      <w:r w:rsidR="00D94AF2" w:rsidRPr="006F29F7">
        <w:rPr>
          <w:rFonts w:asciiTheme="majorHAnsi" w:hAnsiTheme="majorHAnsi" w:cstheme="majorHAnsi"/>
          <w:sz w:val="22"/>
          <w:szCs w:val="22"/>
        </w:rPr>
        <w:t>ti</w:t>
      </w:r>
      <w:r w:rsidR="00201D01" w:rsidRPr="006F29F7">
        <w:rPr>
          <w:rFonts w:asciiTheme="majorHAnsi" w:hAnsiTheme="majorHAnsi" w:cstheme="majorHAnsi"/>
          <w:sz w:val="22"/>
          <w:szCs w:val="22"/>
        </w:rPr>
        <w:t xml:space="preserve"> tako mobilnost kot tudi raz</w:t>
      </w:r>
      <w:r w:rsidR="00D94AF2" w:rsidRPr="006F29F7">
        <w:rPr>
          <w:rFonts w:asciiTheme="majorHAnsi" w:hAnsiTheme="majorHAnsi" w:cstheme="majorHAnsi"/>
          <w:sz w:val="22"/>
          <w:szCs w:val="22"/>
        </w:rPr>
        <w:t>voj drugih sektorjev</w:t>
      </w:r>
      <w:r w:rsidR="005B3A00" w:rsidRPr="006F29F7">
        <w:rPr>
          <w:rFonts w:asciiTheme="majorHAnsi" w:hAnsiTheme="majorHAnsi" w:cstheme="majorHAnsi"/>
          <w:sz w:val="22"/>
          <w:szCs w:val="22"/>
        </w:rPr>
        <w:t>.</w:t>
      </w:r>
      <w:r w:rsidR="00427C5C" w:rsidRPr="006F29F7">
        <w:rPr>
          <w:rFonts w:asciiTheme="majorHAnsi" w:hAnsiTheme="majorHAnsi" w:cstheme="majorHAnsi"/>
          <w:sz w:val="22"/>
          <w:szCs w:val="22"/>
        </w:rPr>
        <w:t xml:space="preserve"> </w:t>
      </w:r>
      <w:r w:rsidRPr="006F29F7">
        <w:rPr>
          <w:rFonts w:asciiTheme="majorHAnsi" w:hAnsiTheme="majorHAnsi" w:cstheme="majorHAnsi"/>
          <w:sz w:val="22"/>
          <w:szCs w:val="22"/>
        </w:rPr>
        <w:t>Tudi v</w:t>
      </w:r>
      <w:r w:rsidR="00427C5C" w:rsidRPr="006F29F7">
        <w:rPr>
          <w:rFonts w:asciiTheme="majorHAnsi" w:hAnsiTheme="majorHAnsi" w:cstheme="majorHAnsi"/>
          <w:sz w:val="22"/>
          <w:szCs w:val="22"/>
        </w:rPr>
        <w:t xml:space="preserve"> teh fazah </w:t>
      </w:r>
      <w:r w:rsidR="00370A4C" w:rsidRPr="006F29F7">
        <w:rPr>
          <w:rFonts w:asciiTheme="majorHAnsi" w:hAnsiTheme="majorHAnsi" w:cstheme="majorHAnsi"/>
          <w:sz w:val="22"/>
          <w:szCs w:val="22"/>
        </w:rPr>
        <w:t xml:space="preserve">je </w:t>
      </w:r>
      <w:r w:rsidR="00427C5C" w:rsidRPr="006F29F7">
        <w:rPr>
          <w:rFonts w:asciiTheme="majorHAnsi" w:hAnsiTheme="majorHAnsi" w:cstheme="majorHAnsi"/>
          <w:sz w:val="22"/>
          <w:szCs w:val="22"/>
        </w:rPr>
        <w:t>pomembno aktivno sodelovanje vseh, ki živijo v občini, zato bo</w:t>
      </w:r>
      <w:r w:rsidR="008A65CC">
        <w:rPr>
          <w:rFonts w:asciiTheme="majorHAnsi" w:hAnsiTheme="majorHAnsi" w:cstheme="majorHAnsi"/>
          <w:sz w:val="22"/>
          <w:szCs w:val="22"/>
        </w:rPr>
        <w:t>sta</w:t>
      </w:r>
      <w:r w:rsidR="00427C5C" w:rsidRPr="006F29F7">
        <w:rPr>
          <w:rFonts w:asciiTheme="majorHAnsi" w:hAnsiTheme="majorHAnsi" w:cstheme="majorHAnsi"/>
          <w:sz w:val="22"/>
          <w:szCs w:val="22"/>
        </w:rPr>
        <w:t xml:space="preserve"> </w:t>
      </w:r>
      <w:r w:rsidR="005B3A00" w:rsidRPr="006F29F7">
        <w:rPr>
          <w:rFonts w:asciiTheme="majorHAnsi" w:hAnsiTheme="majorHAnsi" w:cstheme="majorHAnsi"/>
          <w:sz w:val="22"/>
          <w:szCs w:val="22"/>
        </w:rPr>
        <w:t xml:space="preserve">tudi </w:t>
      </w:r>
      <w:r w:rsidR="0018540E" w:rsidRPr="006F29F7">
        <w:rPr>
          <w:rFonts w:asciiTheme="majorHAnsi" w:hAnsiTheme="majorHAnsi" w:cstheme="majorHAnsi"/>
          <w:sz w:val="22"/>
          <w:szCs w:val="22"/>
        </w:rPr>
        <w:t>za</w:t>
      </w:r>
      <w:r w:rsidR="005B3A00" w:rsidRPr="006F29F7">
        <w:rPr>
          <w:rFonts w:asciiTheme="majorHAnsi" w:hAnsiTheme="majorHAnsi" w:cstheme="majorHAnsi"/>
          <w:sz w:val="22"/>
          <w:szCs w:val="22"/>
        </w:rPr>
        <w:t xml:space="preserve"> </w:t>
      </w:r>
      <w:r w:rsidR="00427C5C" w:rsidRPr="006F29F7">
        <w:rPr>
          <w:rFonts w:asciiTheme="majorHAnsi" w:hAnsiTheme="majorHAnsi" w:cstheme="majorHAnsi"/>
          <w:sz w:val="22"/>
          <w:szCs w:val="22"/>
        </w:rPr>
        <w:t>ta namen</w:t>
      </w:r>
      <w:r w:rsidR="001D2541" w:rsidRPr="006F29F7">
        <w:rPr>
          <w:rFonts w:asciiTheme="majorHAnsi" w:hAnsiTheme="majorHAnsi" w:cstheme="majorHAnsi"/>
          <w:sz w:val="22"/>
          <w:szCs w:val="22"/>
        </w:rPr>
        <w:t xml:space="preserve"> v </w:t>
      </w:r>
      <w:r w:rsidRPr="006F29F7">
        <w:rPr>
          <w:rFonts w:asciiTheme="majorHAnsi" w:hAnsiTheme="majorHAnsi" w:cstheme="majorHAnsi"/>
          <w:sz w:val="22"/>
          <w:szCs w:val="22"/>
        </w:rPr>
        <w:t xml:space="preserve">mesecu </w:t>
      </w:r>
      <w:r w:rsidR="001D2541" w:rsidRPr="006F29F7">
        <w:rPr>
          <w:rFonts w:asciiTheme="majorHAnsi" w:hAnsiTheme="majorHAnsi" w:cstheme="majorHAnsi"/>
          <w:sz w:val="22"/>
          <w:szCs w:val="22"/>
        </w:rPr>
        <w:t xml:space="preserve">decembru </w:t>
      </w:r>
      <w:r w:rsidR="00427C5C" w:rsidRPr="006F29F7">
        <w:rPr>
          <w:rFonts w:asciiTheme="majorHAnsi" w:hAnsiTheme="majorHAnsi" w:cstheme="majorHAnsi"/>
          <w:sz w:val="22"/>
          <w:szCs w:val="22"/>
        </w:rPr>
        <w:t>izveden</w:t>
      </w:r>
      <w:r w:rsidR="0018540E" w:rsidRPr="006F29F7">
        <w:rPr>
          <w:rFonts w:asciiTheme="majorHAnsi" w:hAnsiTheme="majorHAnsi" w:cstheme="majorHAnsi"/>
          <w:sz w:val="22"/>
          <w:szCs w:val="22"/>
        </w:rPr>
        <w:t>i</w:t>
      </w:r>
      <w:r w:rsidR="00427C5C" w:rsidRPr="006F29F7">
        <w:rPr>
          <w:rFonts w:asciiTheme="majorHAnsi" w:hAnsiTheme="majorHAnsi" w:cstheme="majorHAnsi"/>
          <w:sz w:val="22"/>
          <w:szCs w:val="22"/>
        </w:rPr>
        <w:t xml:space="preserve"> javn</w:t>
      </w:r>
      <w:r w:rsidR="0018540E" w:rsidRPr="006F29F7">
        <w:rPr>
          <w:rFonts w:asciiTheme="majorHAnsi" w:hAnsiTheme="majorHAnsi" w:cstheme="majorHAnsi"/>
          <w:sz w:val="22"/>
          <w:szCs w:val="22"/>
        </w:rPr>
        <w:t>i</w:t>
      </w:r>
      <w:r w:rsidR="00427C5C" w:rsidRPr="006F29F7">
        <w:rPr>
          <w:rFonts w:asciiTheme="majorHAnsi" w:hAnsiTheme="majorHAnsi" w:cstheme="majorHAnsi"/>
          <w:sz w:val="22"/>
          <w:szCs w:val="22"/>
        </w:rPr>
        <w:t xml:space="preserve"> razprav</w:t>
      </w:r>
      <w:r w:rsidR="0018540E" w:rsidRPr="006F29F7">
        <w:rPr>
          <w:rFonts w:asciiTheme="majorHAnsi" w:hAnsiTheme="majorHAnsi" w:cstheme="majorHAnsi"/>
          <w:sz w:val="22"/>
          <w:szCs w:val="22"/>
        </w:rPr>
        <w:t>i</w:t>
      </w:r>
      <w:r w:rsidR="00427C5C" w:rsidRPr="006F29F7">
        <w:rPr>
          <w:rFonts w:asciiTheme="majorHAnsi" w:hAnsiTheme="majorHAnsi" w:cstheme="majorHAnsi"/>
          <w:sz w:val="22"/>
          <w:szCs w:val="22"/>
        </w:rPr>
        <w:t xml:space="preserve"> s katerimi bodo občani soustvarjali projekt CPS.</w:t>
      </w:r>
      <w:r w:rsidR="005B3A00" w:rsidRPr="006F29F7">
        <w:rPr>
          <w:rFonts w:asciiTheme="majorHAnsi" w:hAnsiTheme="majorHAnsi" w:cstheme="majorHAnsi"/>
          <w:sz w:val="22"/>
          <w:szCs w:val="22"/>
        </w:rPr>
        <w:t xml:space="preserve"> </w:t>
      </w:r>
      <w:r w:rsidR="001D2541" w:rsidRPr="006F29F7">
        <w:rPr>
          <w:rFonts w:asciiTheme="majorHAnsi" w:hAnsiTheme="majorHAnsi" w:cstheme="majorHAnsi"/>
          <w:sz w:val="22"/>
          <w:szCs w:val="22"/>
        </w:rPr>
        <w:t>Da bo</w:t>
      </w:r>
      <w:r w:rsidR="0018540E" w:rsidRPr="006F29F7">
        <w:rPr>
          <w:rFonts w:asciiTheme="majorHAnsi" w:hAnsiTheme="majorHAnsi" w:cstheme="majorHAnsi"/>
          <w:sz w:val="22"/>
          <w:szCs w:val="22"/>
        </w:rPr>
        <w:t xml:space="preserve"> obveščanje čim bolj intenzivno in posledično </w:t>
      </w:r>
      <w:r w:rsidR="001D2541" w:rsidRPr="006F29F7">
        <w:rPr>
          <w:rFonts w:asciiTheme="majorHAnsi" w:hAnsiTheme="majorHAnsi" w:cstheme="majorHAnsi"/>
          <w:sz w:val="22"/>
          <w:szCs w:val="22"/>
        </w:rPr>
        <w:t xml:space="preserve">udeležba </w:t>
      </w:r>
      <w:r w:rsidR="0018540E" w:rsidRPr="006F29F7">
        <w:rPr>
          <w:rFonts w:asciiTheme="majorHAnsi" w:hAnsiTheme="majorHAnsi" w:cstheme="majorHAnsi"/>
          <w:sz w:val="22"/>
          <w:szCs w:val="22"/>
        </w:rPr>
        <w:t>visoka,</w:t>
      </w:r>
      <w:r w:rsidR="001D2541" w:rsidRPr="006F29F7">
        <w:rPr>
          <w:rFonts w:asciiTheme="majorHAnsi" w:hAnsiTheme="majorHAnsi" w:cstheme="majorHAnsi"/>
          <w:sz w:val="22"/>
          <w:szCs w:val="22"/>
        </w:rPr>
        <w:t xml:space="preserve"> bodo izdelani posebni plakati in zloženke s ključnimi podatki o projektu</w:t>
      </w:r>
      <w:r w:rsidR="0018540E" w:rsidRPr="006F29F7">
        <w:rPr>
          <w:rFonts w:asciiTheme="majorHAnsi" w:hAnsiTheme="majorHAnsi" w:cstheme="majorHAnsi"/>
          <w:sz w:val="22"/>
          <w:szCs w:val="22"/>
        </w:rPr>
        <w:t xml:space="preserve"> CPS</w:t>
      </w:r>
      <w:r w:rsidR="001D2541" w:rsidRPr="006F29F7">
        <w:rPr>
          <w:rFonts w:asciiTheme="majorHAnsi" w:hAnsiTheme="majorHAnsi" w:cstheme="majorHAnsi"/>
          <w:sz w:val="22"/>
          <w:szCs w:val="22"/>
        </w:rPr>
        <w:t>.</w:t>
      </w:r>
      <w:r w:rsidR="00314508" w:rsidRPr="006F29F7">
        <w:rPr>
          <w:rFonts w:asciiTheme="majorHAnsi" w:hAnsiTheme="majorHAnsi" w:cstheme="majorHAnsi"/>
          <w:sz w:val="22"/>
          <w:szCs w:val="22"/>
        </w:rPr>
        <w:t xml:space="preserve"> Obveščanje o dogodku bo tudi v tiskanih glasilih in po radiu.</w:t>
      </w:r>
    </w:p>
    <w:p w14:paraId="44007330" w14:textId="604FDD84" w:rsidR="005B3A00" w:rsidRPr="006F29F7" w:rsidRDefault="005B3A00" w:rsidP="004E1BFD">
      <w:pPr>
        <w:rPr>
          <w:rFonts w:asciiTheme="majorHAnsi" w:hAnsiTheme="majorHAnsi" w:cstheme="majorHAnsi"/>
          <w:sz w:val="22"/>
          <w:szCs w:val="22"/>
        </w:rPr>
      </w:pPr>
    </w:p>
    <w:p w14:paraId="169D48F3" w14:textId="678A0605" w:rsidR="00BE0106" w:rsidRPr="006F29F7" w:rsidRDefault="00A43C1D" w:rsidP="004E1BFD">
      <w:pPr>
        <w:rPr>
          <w:rFonts w:asciiTheme="majorHAnsi" w:hAnsiTheme="majorHAnsi" w:cstheme="majorHAnsi"/>
          <w:b/>
          <w:sz w:val="22"/>
          <w:szCs w:val="22"/>
        </w:rPr>
      </w:pPr>
      <w:r w:rsidRPr="006F29F7">
        <w:rPr>
          <w:rFonts w:asciiTheme="majorHAnsi" w:hAnsiTheme="majorHAnsi" w:cstheme="majorHAnsi"/>
          <w:b/>
          <w:sz w:val="22"/>
          <w:szCs w:val="22"/>
        </w:rPr>
        <w:t xml:space="preserve">Celostna prometna strategija je </w:t>
      </w:r>
      <w:r w:rsidR="00A56470" w:rsidRPr="006F29F7">
        <w:rPr>
          <w:rFonts w:asciiTheme="majorHAnsi" w:hAnsiTheme="majorHAnsi" w:cstheme="majorHAnsi"/>
          <w:b/>
          <w:sz w:val="22"/>
          <w:szCs w:val="22"/>
        </w:rPr>
        <w:t xml:space="preserve">torej </w:t>
      </w:r>
      <w:r w:rsidRPr="006F29F7">
        <w:rPr>
          <w:rFonts w:asciiTheme="majorHAnsi" w:hAnsiTheme="majorHAnsi" w:cstheme="majorHAnsi"/>
          <w:b/>
          <w:sz w:val="22"/>
          <w:szCs w:val="22"/>
        </w:rPr>
        <w:t xml:space="preserve">ključno orodje novega </w:t>
      </w:r>
      <w:r w:rsidR="002173EE" w:rsidRPr="006F29F7">
        <w:rPr>
          <w:rFonts w:asciiTheme="majorHAnsi" w:hAnsiTheme="majorHAnsi" w:cstheme="majorHAnsi"/>
          <w:b/>
          <w:sz w:val="22"/>
          <w:szCs w:val="22"/>
        </w:rPr>
        <w:t xml:space="preserve">pristopa k načrtovanju prometa. </w:t>
      </w:r>
      <w:r w:rsidR="00BE0106" w:rsidRPr="006F29F7">
        <w:rPr>
          <w:rFonts w:asciiTheme="majorHAnsi" w:hAnsiTheme="majorHAnsi" w:cstheme="majorHAnsi"/>
          <w:b/>
          <w:sz w:val="22"/>
          <w:szCs w:val="22"/>
        </w:rPr>
        <w:t xml:space="preserve">Ne gre </w:t>
      </w:r>
      <w:r w:rsidR="0006247A">
        <w:rPr>
          <w:rFonts w:asciiTheme="majorHAnsi" w:hAnsiTheme="majorHAnsi" w:cstheme="majorHAnsi"/>
          <w:b/>
          <w:sz w:val="22"/>
          <w:szCs w:val="22"/>
        </w:rPr>
        <w:t xml:space="preserve">samo </w:t>
      </w:r>
      <w:r w:rsidR="00BE0106" w:rsidRPr="006F29F7">
        <w:rPr>
          <w:rFonts w:asciiTheme="majorHAnsi" w:hAnsiTheme="majorHAnsi" w:cstheme="majorHAnsi"/>
          <w:b/>
          <w:sz w:val="22"/>
          <w:szCs w:val="22"/>
        </w:rPr>
        <w:t xml:space="preserve">za dokument, ampak </w:t>
      </w:r>
      <w:r w:rsidR="0006247A">
        <w:rPr>
          <w:rFonts w:asciiTheme="majorHAnsi" w:hAnsiTheme="majorHAnsi" w:cstheme="majorHAnsi"/>
          <w:b/>
          <w:sz w:val="22"/>
          <w:szCs w:val="22"/>
        </w:rPr>
        <w:t xml:space="preserve">tudi </w:t>
      </w:r>
      <w:r w:rsidR="00BE0106" w:rsidRPr="006F29F7">
        <w:rPr>
          <w:rFonts w:asciiTheme="majorHAnsi" w:hAnsiTheme="majorHAnsi" w:cstheme="majorHAnsi"/>
          <w:b/>
          <w:sz w:val="22"/>
          <w:szCs w:val="22"/>
        </w:rPr>
        <w:t xml:space="preserve">za proces, ki si prizadeva </w:t>
      </w:r>
      <w:r w:rsidRPr="006F29F7">
        <w:rPr>
          <w:rFonts w:asciiTheme="majorHAnsi" w:hAnsiTheme="majorHAnsi" w:cstheme="majorHAnsi"/>
          <w:b/>
          <w:sz w:val="22"/>
          <w:szCs w:val="22"/>
        </w:rPr>
        <w:t xml:space="preserve">rešiti izzive občine, ki so povezani s prometom, s čimer ji pomaga uresničiti njene ključne razvojne potenciale. </w:t>
      </w:r>
    </w:p>
    <w:p w14:paraId="5DFD6E65" w14:textId="18DB96B4" w:rsidR="00BE0106" w:rsidRDefault="00BE0106" w:rsidP="004E1BFD">
      <w:pPr>
        <w:rPr>
          <w:rFonts w:asciiTheme="majorHAnsi" w:hAnsiTheme="majorHAnsi" w:cstheme="majorHAnsi"/>
          <w:sz w:val="22"/>
          <w:szCs w:val="22"/>
        </w:rPr>
      </w:pPr>
    </w:p>
    <w:p w14:paraId="1143DE0E" w14:textId="77777777" w:rsidR="004E1BFD" w:rsidRPr="006F29F7" w:rsidRDefault="004E1BFD" w:rsidP="004E1BFD">
      <w:pPr>
        <w:rPr>
          <w:rFonts w:asciiTheme="majorHAnsi" w:hAnsiTheme="majorHAnsi" w:cstheme="majorHAnsi"/>
          <w:sz w:val="22"/>
          <w:szCs w:val="22"/>
        </w:rPr>
      </w:pPr>
    </w:p>
    <w:p w14:paraId="471125E2" w14:textId="77777777" w:rsidR="00820C51" w:rsidRPr="006F29F7" w:rsidRDefault="00820C51" w:rsidP="004E1BFD">
      <w:pPr>
        <w:rPr>
          <w:rFonts w:asciiTheme="majorHAnsi" w:hAnsiTheme="majorHAnsi" w:cstheme="majorHAnsi"/>
          <w:sz w:val="22"/>
          <w:szCs w:val="22"/>
        </w:rPr>
      </w:pPr>
      <w:r w:rsidRPr="006F29F7">
        <w:rPr>
          <w:rFonts w:asciiTheme="majorHAnsi" w:hAnsiTheme="majorHAnsi" w:cstheme="majorHAnsi"/>
          <w:sz w:val="22"/>
          <w:szCs w:val="22"/>
        </w:rPr>
        <w:t>Obrazložitev pripravil:</w:t>
      </w:r>
    </w:p>
    <w:p w14:paraId="77E71A40" w14:textId="07EDDDFA" w:rsidR="00820C51" w:rsidRDefault="00F86083" w:rsidP="004E1BFD">
      <w:pPr>
        <w:rPr>
          <w:rFonts w:asciiTheme="majorHAnsi" w:hAnsiTheme="majorHAnsi" w:cstheme="majorHAnsi"/>
          <w:sz w:val="22"/>
          <w:szCs w:val="22"/>
        </w:rPr>
      </w:pPr>
      <w:r w:rsidRPr="006F29F7">
        <w:rPr>
          <w:rFonts w:asciiTheme="majorHAnsi" w:hAnsiTheme="majorHAnsi" w:cstheme="majorHAnsi"/>
          <w:sz w:val="22"/>
          <w:szCs w:val="22"/>
        </w:rPr>
        <w:t>Projektna skupina: MK Projekt</w:t>
      </w:r>
      <w:r w:rsidR="00DE0BAA">
        <w:rPr>
          <w:rFonts w:asciiTheme="majorHAnsi" w:hAnsiTheme="majorHAnsi" w:cstheme="majorHAnsi"/>
          <w:sz w:val="22"/>
          <w:szCs w:val="22"/>
        </w:rPr>
        <w:t>, d.o.o.</w:t>
      </w:r>
      <w:r w:rsidRPr="006F29F7">
        <w:rPr>
          <w:rFonts w:asciiTheme="majorHAnsi" w:hAnsiTheme="majorHAnsi" w:cstheme="majorHAnsi"/>
          <w:sz w:val="22"/>
          <w:szCs w:val="22"/>
        </w:rPr>
        <w:t xml:space="preserve"> &amp; B22</w:t>
      </w:r>
      <w:r w:rsidR="00DE0BAA">
        <w:rPr>
          <w:rFonts w:asciiTheme="majorHAnsi" w:hAnsiTheme="majorHAnsi" w:cstheme="majorHAnsi"/>
          <w:sz w:val="22"/>
          <w:szCs w:val="22"/>
        </w:rPr>
        <w:t xml:space="preserve">, </w:t>
      </w:r>
      <w:proofErr w:type="spellStart"/>
      <w:r w:rsidR="00DE0BAA">
        <w:rPr>
          <w:rFonts w:asciiTheme="majorHAnsi" w:hAnsiTheme="majorHAnsi" w:cstheme="majorHAnsi"/>
          <w:sz w:val="22"/>
          <w:szCs w:val="22"/>
        </w:rPr>
        <w:t>d.o.o</w:t>
      </w:r>
      <w:proofErr w:type="spellEnd"/>
      <w:r w:rsidRPr="006F29F7">
        <w:rPr>
          <w:rFonts w:asciiTheme="majorHAnsi" w:hAnsiTheme="majorHAnsi" w:cstheme="majorHAnsi"/>
          <w:sz w:val="22"/>
          <w:szCs w:val="22"/>
        </w:rPr>
        <w:t xml:space="preserve"> &amp;</w:t>
      </w:r>
      <w:r w:rsidR="00385DF4">
        <w:rPr>
          <w:rFonts w:asciiTheme="majorHAnsi" w:hAnsiTheme="majorHAnsi" w:cstheme="majorHAnsi"/>
          <w:sz w:val="22"/>
          <w:szCs w:val="22"/>
        </w:rPr>
        <w:t xml:space="preserve"> </w:t>
      </w:r>
      <w:r w:rsidRPr="006F29F7">
        <w:rPr>
          <w:rFonts w:asciiTheme="majorHAnsi" w:hAnsiTheme="majorHAnsi" w:cstheme="majorHAnsi"/>
          <w:sz w:val="22"/>
          <w:szCs w:val="22"/>
        </w:rPr>
        <w:t>PNZ</w:t>
      </w:r>
      <w:r w:rsidR="00DE0BAA">
        <w:rPr>
          <w:rFonts w:asciiTheme="majorHAnsi" w:hAnsiTheme="majorHAnsi" w:cstheme="majorHAnsi"/>
          <w:sz w:val="22"/>
          <w:szCs w:val="22"/>
        </w:rPr>
        <w:t>, d.o.o. &amp; Alja Vehovec s.p.</w:t>
      </w:r>
    </w:p>
    <w:p w14:paraId="58519DB8" w14:textId="77777777" w:rsidR="00DE0BAA" w:rsidRDefault="00DE0BAA" w:rsidP="004E1BFD">
      <w:pPr>
        <w:rPr>
          <w:rFonts w:asciiTheme="majorHAnsi" w:hAnsiTheme="majorHAnsi" w:cstheme="majorHAnsi"/>
          <w:sz w:val="22"/>
          <w:szCs w:val="22"/>
        </w:rPr>
      </w:pPr>
      <w:r>
        <w:rPr>
          <w:rFonts w:asciiTheme="majorHAnsi" w:hAnsiTheme="majorHAnsi" w:cstheme="majorHAnsi"/>
          <w:sz w:val="22"/>
          <w:szCs w:val="22"/>
        </w:rPr>
        <w:t>Miha Jazbinšek</w:t>
      </w:r>
    </w:p>
    <w:p w14:paraId="683DDCC5" w14:textId="77777777" w:rsidR="00DE0BAA" w:rsidRDefault="00DE0BAA" w:rsidP="004E1BFD">
      <w:pPr>
        <w:rPr>
          <w:rFonts w:asciiTheme="majorHAnsi" w:hAnsiTheme="majorHAnsi" w:cstheme="majorHAnsi"/>
          <w:sz w:val="22"/>
          <w:szCs w:val="22"/>
        </w:rPr>
      </w:pPr>
      <w:r>
        <w:rPr>
          <w:rFonts w:asciiTheme="majorHAnsi" w:hAnsiTheme="majorHAnsi" w:cstheme="majorHAnsi"/>
          <w:sz w:val="22"/>
          <w:szCs w:val="22"/>
        </w:rPr>
        <w:t>Tjaša Podgornik</w:t>
      </w:r>
    </w:p>
    <w:p w14:paraId="01427BF8" w14:textId="26572EE1" w:rsidR="00DD3366" w:rsidRDefault="00DD3366" w:rsidP="004E1BFD">
      <w:pPr>
        <w:rPr>
          <w:rFonts w:asciiTheme="majorHAnsi" w:hAnsiTheme="majorHAnsi" w:cstheme="majorHAnsi"/>
          <w:sz w:val="22"/>
          <w:szCs w:val="22"/>
        </w:rPr>
      </w:pPr>
      <w:r>
        <w:rPr>
          <w:rFonts w:asciiTheme="majorHAnsi" w:hAnsiTheme="majorHAnsi" w:cstheme="majorHAnsi"/>
          <w:sz w:val="22"/>
          <w:szCs w:val="22"/>
        </w:rPr>
        <w:t>mag. David Trošt</w:t>
      </w:r>
    </w:p>
    <w:p w14:paraId="79AE2508" w14:textId="32EB7ED2" w:rsidR="00DD3366" w:rsidRDefault="00DD3366" w:rsidP="004E1BFD">
      <w:pPr>
        <w:rPr>
          <w:rFonts w:asciiTheme="majorHAnsi" w:hAnsiTheme="majorHAnsi" w:cstheme="majorHAnsi"/>
          <w:sz w:val="22"/>
          <w:szCs w:val="22"/>
        </w:rPr>
      </w:pPr>
      <w:r>
        <w:rPr>
          <w:rFonts w:asciiTheme="majorHAnsi" w:hAnsiTheme="majorHAnsi" w:cstheme="majorHAnsi"/>
          <w:sz w:val="22"/>
          <w:szCs w:val="22"/>
        </w:rPr>
        <w:t>Alja Vehovec</w:t>
      </w:r>
    </w:p>
    <w:p w14:paraId="4F1DE13F" w14:textId="6890DC70" w:rsidR="0000175B" w:rsidRDefault="0000175B" w:rsidP="004E1BFD">
      <w:pPr>
        <w:rPr>
          <w:rFonts w:asciiTheme="majorHAnsi" w:hAnsiTheme="majorHAnsi" w:cstheme="majorHAnsi"/>
          <w:sz w:val="22"/>
          <w:szCs w:val="22"/>
        </w:rPr>
      </w:pPr>
      <w:r>
        <w:rPr>
          <w:rFonts w:asciiTheme="majorHAnsi" w:hAnsiTheme="majorHAnsi" w:cstheme="majorHAnsi"/>
          <w:sz w:val="22"/>
          <w:szCs w:val="22"/>
        </w:rPr>
        <w:t>in</w:t>
      </w:r>
      <w:bookmarkStart w:id="1" w:name="_GoBack"/>
      <w:bookmarkEnd w:id="1"/>
    </w:p>
    <w:p w14:paraId="607A3FD6" w14:textId="1B157099" w:rsidR="0000175B" w:rsidRDefault="0000175B" w:rsidP="004E1BFD">
      <w:pPr>
        <w:rPr>
          <w:rFonts w:asciiTheme="majorHAnsi" w:hAnsiTheme="majorHAnsi" w:cstheme="majorHAnsi"/>
          <w:sz w:val="22"/>
          <w:szCs w:val="22"/>
        </w:rPr>
      </w:pPr>
      <w:r>
        <w:rPr>
          <w:rFonts w:asciiTheme="majorHAnsi" w:hAnsiTheme="majorHAnsi" w:cstheme="majorHAnsi"/>
          <w:sz w:val="22"/>
          <w:szCs w:val="22"/>
        </w:rPr>
        <w:t>Špela Guštin, Občina Izola</w:t>
      </w:r>
    </w:p>
    <w:p w14:paraId="4CEFE7FB" w14:textId="208D5209" w:rsidR="0000175B" w:rsidRDefault="0000175B" w:rsidP="004E1BFD">
      <w:pPr>
        <w:rPr>
          <w:rFonts w:asciiTheme="majorHAnsi" w:hAnsiTheme="majorHAnsi" w:cstheme="majorHAnsi"/>
          <w:sz w:val="22"/>
          <w:szCs w:val="22"/>
        </w:rPr>
      </w:pPr>
      <w:r>
        <w:rPr>
          <w:rFonts w:asciiTheme="majorHAnsi" w:hAnsiTheme="majorHAnsi" w:cstheme="majorHAnsi"/>
          <w:sz w:val="22"/>
          <w:szCs w:val="22"/>
        </w:rPr>
        <w:t>Tomaž Umek, Občina Izola</w:t>
      </w:r>
    </w:p>
    <w:p w14:paraId="08FCB4A7" w14:textId="77777777" w:rsidR="00DD3366" w:rsidRDefault="00DD3366" w:rsidP="004E1BFD">
      <w:pPr>
        <w:rPr>
          <w:rFonts w:asciiTheme="majorHAnsi" w:hAnsiTheme="majorHAnsi" w:cstheme="majorHAnsi"/>
          <w:sz w:val="22"/>
          <w:szCs w:val="22"/>
        </w:rPr>
      </w:pPr>
    </w:p>
    <w:p w14:paraId="76738CAC" w14:textId="13AE8353" w:rsidR="00820C51" w:rsidRPr="006F29F7" w:rsidRDefault="00DD3366" w:rsidP="004E1BFD">
      <w:pPr>
        <w:ind w:left="7080" w:firstLine="708"/>
        <w:rPr>
          <w:rFonts w:asciiTheme="majorHAnsi" w:hAnsiTheme="majorHAnsi" w:cstheme="majorHAnsi"/>
          <w:sz w:val="22"/>
          <w:szCs w:val="22"/>
        </w:rPr>
      </w:pPr>
      <w:r>
        <w:rPr>
          <w:rFonts w:asciiTheme="majorHAnsi" w:hAnsiTheme="majorHAnsi" w:cstheme="majorHAnsi"/>
          <w:sz w:val="22"/>
          <w:szCs w:val="22"/>
        </w:rPr>
        <w:t>Ž</w:t>
      </w:r>
      <w:r w:rsidR="00820C51" w:rsidRPr="006F29F7">
        <w:rPr>
          <w:rFonts w:asciiTheme="majorHAnsi" w:hAnsiTheme="majorHAnsi" w:cstheme="majorHAnsi"/>
          <w:sz w:val="22"/>
          <w:szCs w:val="22"/>
        </w:rPr>
        <w:t>upan</w:t>
      </w:r>
    </w:p>
    <w:p w14:paraId="48499D8A" w14:textId="11550AAE" w:rsidR="0078489C" w:rsidRDefault="00820C51" w:rsidP="004E1BFD">
      <w:pPr>
        <w:jc w:val="right"/>
        <w:rPr>
          <w:rFonts w:asciiTheme="majorHAnsi" w:hAnsiTheme="majorHAnsi" w:cstheme="majorHAnsi"/>
          <w:sz w:val="22"/>
          <w:szCs w:val="22"/>
        </w:rPr>
      </w:pPr>
      <w:r w:rsidRPr="006F29F7">
        <w:rPr>
          <w:rFonts w:asciiTheme="majorHAnsi" w:hAnsiTheme="majorHAnsi" w:cstheme="majorHAnsi"/>
          <w:sz w:val="22"/>
          <w:szCs w:val="22"/>
        </w:rPr>
        <w:t>mag. Igor KOLENC</w:t>
      </w:r>
    </w:p>
    <w:p w14:paraId="4317287D" w14:textId="77777777" w:rsidR="004E1BFD" w:rsidRDefault="004E1BFD" w:rsidP="004E1BFD">
      <w:pPr>
        <w:jc w:val="right"/>
        <w:rPr>
          <w:rFonts w:asciiTheme="majorHAnsi" w:hAnsiTheme="majorHAnsi" w:cstheme="majorHAnsi"/>
          <w:sz w:val="22"/>
          <w:szCs w:val="22"/>
        </w:rPr>
      </w:pPr>
    </w:p>
    <w:p w14:paraId="0E96590D" w14:textId="77777777" w:rsidR="004E1BFD" w:rsidRPr="006F29F7" w:rsidRDefault="004E1BFD" w:rsidP="004E1BFD">
      <w:pPr>
        <w:jc w:val="right"/>
        <w:rPr>
          <w:rFonts w:asciiTheme="majorHAnsi" w:hAnsiTheme="majorHAnsi" w:cstheme="majorHAnsi"/>
          <w:sz w:val="22"/>
          <w:szCs w:val="22"/>
        </w:rPr>
      </w:pPr>
    </w:p>
    <w:p w14:paraId="3E61CC1D" w14:textId="182C1D89" w:rsidR="0071255A" w:rsidRPr="006F29F7" w:rsidRDefault="0071255A" w:rsidP="004E1BFD">
      <w:pPr>
        <w:jc w:val="left"/>
        <w:rPr>
          <w:rFonts w:asciiTheme="majorHAnsi" w:hAnsiTheme="majorHAnsi" w:cstheme="majorHAnsi"/>
          <w:sz w:val="22"/>
          <w:szCs w:val="22"/>
        </w:rPr>
      </w:pPr>
      <w:r w:rsidRPr="006F29F7">
        <w:rPr>
          <w:rFonts w:asciiTheme="majorHAnsi" w:hAnsiTheme="majorHAnsi" w:cstheme="majorHAnsi"/>
          <w:sz w:val="22"/>
          <w:szCs w:val="22"/>
        </w:rPr>
        <w:t xml:space="preserve">Priloge: </w:t>
      </w:r>
    </w:p>
    <w:p w14:paraId="26185FC8" w14:textId="3B545921" w:rsidR="0071255A" w:rsidRPr="006F29F7" w:rsidRDefault="0071255A" w:rsidP="004E1BFD">
      <w:pPr>
        <w:pStyle w:val="Odstavekseznama"/>
        <w:numPr>
          <w:ilvl w:val="0"/>
          <w:numId w:val="14"/>
        </w:numPr>
        <w:jc w:val="left"/>
        <w:rPr>
          <w:rFonts w:asciiTheme="majorHAnsi" w:hAnsiTheme="majorHAnsi" w:cstheme="majorHAnsi"/>
          <w:sz w:val="22"/>
          <w:szCs w:val="22"/>
        </w:rPr>
      </w:pPr>
      <w:r w:rsidRPr="006F29F7">
        <w:rPr>
          <w:rFonts w:asciiTheme="majorHAnsi" w:hAnsiTheme="majorHAnsi" w:cstheme="majorHAnsi"/>
          <w:sz w:val="22"/>
          <w:szCs w:val="22"/>
        </w:rPr>
        <w:t xml:space="preserve">Analiza </w:t>
      </w:r>
      <w:r w:rsidR="00E356F2">
        <w:rPr>
          <w:rFonts w:asciiTheme="majorHAnsi" w:hAnsiTheme="majorHAnsi" w:cstheme="majorHAnsi"/>
          <w:sz w:val="22"/>
          <w:szCs w:val="22"/>
        </w:rPr>
        <w:t xml:space="preserve">stanja - </w:t>
      </w:r>
      <w:r w:rsidRPr="006F29F7">
        <w:rPr>
          <w:rFonts w:asciiTheme="majorHAnsi" w:hAnsiTheme="majorHAnsi" w:cstheme="majorHAnsi"/>
          <w:sz w:val="22"/>
          <w:szCs w:val="22"/>
        </w:rPr>
        <w:t>anket</w:t>
      </w:r>
      <w:r w:rsidR="00E356F2">
        <w:rPr>
          <w:rFonts w:asciiTheme="majorHAnsi" w:hAnsiTheme="majorHAnsi" w:cstheme="majorHAnsi"/>
          <w:sz w:val="22"/>
          <w:szCs w:val="22"/>
        </w:rPr>
        <w:t>a</w:t>
      </w:r>
      <w:r w:rsidR="0006247A">
        <w:rPr>
          <w:rFonts w:asciiTheme="majorHAnsi" w:hAnsiTheme="majorHAnsi" w:cstheme="majorHAnsi"/>
          <w:sz w:val="22"/>
          <w:szCs w:val="22"/>
        </w:rPr>
        <w:t xml:space="preserve"> promet</w:t>
      </w:r>
      <w:r w:rsidR="00E356F2">
        <w:rPr>
          <w:rFonts w:asciiTheme="majorHAnsi" w:hAnsiTheme="majorHAnsi" w:cstheme="majorHAnsi"/>
          <w:sz w:val="22"/>
          <w:szCs w:val="22"/>
        </w:rPr>
        <w:t>a</w:t>
      </w:r>
      <w:r w:rsidR="0006247A">
        <w:rPr>
          <w:rFonts w:asciiTheme="majorHAnsi" w:hAnsiTheme="majorHAnsi" w:cstheme="majorHAnsi"/>
          <w:sz w:val="22"/>
          <w:szCs w:val="22"/>
        </w:rPr>
        <w:t xml:space="preserve"> </w:t>
      </w:r>
      <w:r w:rsidRPr="006F29F7">
        <w:rPr>
          <w:rFonts w:asciiTheme="majorHAnsi" w:hAnsiTheme="majorHAnsi" w:cstheme="majorHAnsi"/>
          <w:sz w:val="22"/>
          <w:szCs w:val="22"/>
        </w:rPr>
        <w:t>v občini Izola</w:t>
      </w:r>
    </w:p>
    <w:p w14:paraId="34F6CF34" w14:textId="44185DF2" w:rsidR="00A4714F" w:rsidRPr="006F29F7" w:rsidRDefault="006F29F7" w:rsidP="004E1BFD">
      <w:pPr>
        <w:pStyle w:val="Odstavekseznama"/>
        <w:numPr>
          <w:ilvl w:val="0"/>
          <w:numId w:val="14"/>
        </w:numPr>
        <w:jc w:val="left"/>
        <w:rPr>
          <w:rFonts w:asciiTheme="majorHAnsi" w:hAnsiTheme="majorHAnsi" w:cstheme="majorHAnsi"/>
          <w:sz w:val="22"/>
          <w:szCs w:val="22"/>
        </w:rPr>
      </w:pPr>
      <w:r w:rsidRPr="006F29F7">
        <w:rPr>
          <w:rFonts w:asciiTheme="majorHAnsi" w:hAnsiTheme="majorHAnsi" w:cstheme="majorHAnsi"/>
          <w:sz w:val="22"/>
          <w:szCs w:val="22"/>
        </w:rPr>
        <w:t>Poročilo 1. faze</w:t>
      </w:r>
    </w:p>
    <w:sectPr w:rsidR="00A4714F" w:rsidRPr="006F29F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30FCD" w14:textId="77777777" w:rsidR="004E1BFD" w:rsidRDefault="004E1BFD" w:rsidP="00A12EC2">
      <w:r>
        <w:separator/>
      </w:r>
    </w:p>
  </w:endnote>
  <w:endnote w:type="continuationSeparator" w:id="0">
    <w:p w14:paraId="705E50E0" w14:textId="77777777" w:rsidR="004E1BFD" w:rsidRDefault="004E1BFD" w:rsidP="00A1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LO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panose1 w:val="00000000000000000000"/>
    <w:charset w:val="00"/>
    <w:family w:val="roman"/>
    <w:notTrueType/>
    <w:pitch w:val="variable"/>
    <w:sig w:usb0="60000287" w:usb1="00000001" w:usb2="00000000" w:usb3="00000000" w:csb0="0000019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E3CB" w14:textId="55C74275" w:rsidR="004E1BFD" w:rsidRDefault="004E1BFD" w:rsidP="004E1BFD">
    <w:pPr>
      <w:pStyle w:val="Noga"/>
      <w:jc w:val="left"/>
    </w:pPr>
    <w:r>
      <w:t xml:space="preserve"> </w:t>
    </w:r>
    <w:r w:rsidRPr="004E1BFD">
      <w:rPr>
        <w:sz w:val="20"/>
      </w:rPr>
      <w:t xml:space="preserve">Naložbo sofinancirata Republika Slovenija in Evropska unija iz Kohezijskega sklada.       </w:t>
    </w:r>
    <w:sdt>
      <w:sdtPr>
        <w:rPr>
          <w:sz w:val="20"/>
        </w:rPr>
        <w:id w:val="-1577971176"/>
        <w:docPartObj>
          <w:docPartGallery w:val="Page Numbers (Bottom of Page)"/>
          <w:docPartUnique/>
        </w:docPartObj>
      </w:sdtPr>
      <w:sdtEndPr/>
      <w:sdtContent>
        <w:r>
          <w:rPr>
            <w:sz w:val="20"/>
          </w:rPr>
          <w:t xml:space="preserve">                    </w:t>
        </w:r>
        <w:r w:rsidRPr="004E1BFD">
          <w:rPr>
            <w:sz w:val="20"/>
          </w:rPr>
          <w:fldChar w:fldCharType="begin"/>
        </w:r>
        <w:r w:rsidRPr="004E1BFD">
          <w:rPr>
            <w:sz w:val="20"/>
          </w:rPr>
          <w:instrText>PAGE   \* MERGEFORMAT</w:instrText>
        </w:r>
        <w:r w:rsidRPr="004E1BFD">
          <w:rPr>
            <w:sz w:val="20"/>
          </w:rPr>
          <w:fldChar w:fldCharType="separate"/>
        </w:r>
        <w:r w:rsidR="0000175B">
          <w:rPr>
            <w:noProof/>
            <w:sz w:val="20"/>
          </w:rPr>
          <w:t>2</w:t>
        </w:r>
        <w:r w:rsidRPr="004E1BFD">
          <w:rPr>
            <w:sz w:val="20"/>
          </w:rPr>
          <w:fldChar w:fldCharType="end"/>
        </w:r>
      </w:sdtContent>
    </w:sdt>
  </w:p>
  <w:p w14:paraId="32F33BFE" w14:textId="77777777" w:rsidR="004E1BFD" w:rsidRDefault="004E1B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76C8E" w14:textId="77777777" w:rsidR="004E1BFD" w:rsidRDefault="004E1BFD" w:rsidP="00A12EC2">
      <w:r>
        <w:separator/>
      </w:r>
    </w:p>
  </w:footnote>
  <w:footnote w:type="continuationSeparator" w:id="0">
    <w:p w14:paraId="10D1091A" w14:textId="77777777" w:rsidR="004E1BFD" w:rsidRDefault="004E1BFD" w:rsidP="00A1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24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2403F"/>
    <w:multiLevelType w:val="hybridMultilevel"/>
    <w:tmpl w:val="05F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A71B3"/>
    <w:multiLevelType w:val="hybridMultilevel"/>
    <w:tmpl w:val="EEC0DF58"/>
    <w:lvl w:ilvl="0" w:tplc="79E47C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49F0"/>
    <w:multiLevelType w:val="hybridMultilevel"/>
    <w:tmpl w:val="053624E6"/>
    <w:lvl w:ilvl="0" w:tplc="09069984">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1F70F7"/>
    <w:multiLevelType w:val="hybridMultilevel"/>
    <w:tmpl w:val="240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547A2A"/>
    <w:multiLevelType w:val="hybridMultilevel"/>
    <w:tmpl w:val="E834B728"/>
    <w:lvl w:ilvl="0" w:tplc="816EC3E4">
      <w:start w:val="5270"/>
      <w:numFmt w:val="bullet"/>
      <w:lvlText w:val="-"/>
      <w:lvlJc w:val="left"/>
      <w:pPr>
        <w:ind w:left="720" w:hanging="360"/>
      </w:pPr>
      <w:rPr>
        <w:rFonts w:ascii="Arial Narrow" w:eastAsia="Times New Roman" w:hAnsi="Arial Narrow" w:cs="Times New Roman" w:hint="default"/>
      </w:rPr>
    </w:lvl>
    <w:lvl w:ilvl="1" w:tplc="816EC3E4">
      <w:start w:val="5270"/>
      <w:numFmt w:val="bullet"/>
      <w:lvlText w:val="-"/>
      <w:lvlJc w:val="left"/>
      <w:pPr>
        <w:ind w:left="1440" w:hanging="360"/>
      </w:pPr>
      <w:rPr>
        <w:rFonts w:ascii="Arial Narrow" w:eastAsia="Times New Roman" w:hAnsi="Arial Narrow"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715600"/>
    <w:multiLevelType w:val="hybridMultilevel"/>
    <w:tmpl w:val="3026A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AAA2EB9"/>
    <w:multiLevelType w:val="hybridMultilevel"/>
    <w:tmpl w:val="A5702318"/>
    <w:lvl w:ilvl="0" w:tplc="CE52B700">
      <w:start w:val="1"/>
      <w:numFmt w:val="decimal"/>
      <w:lvlText w:val="%1."/>
      <w:lvlJc w:val="left"/>
      <w:pPr>
        <w:ind w:left="602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F3A21B1"/>
    <w:multiLevelType w:val="hybridMultilevel"/>
    <w:tmpl w:val="CCE04F84"/>
    <w:lvl w:ilvl="0" w:tplc="4992EEB2">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D0A216B"/>
    <w:multiLevelType w:val="hybridMultilevel"/>
    <w:tmpl w:val="50427124"/>
    <w:lvl w:ilvl="0" w:tplc="CFB86A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96E78FA"/>
    <w:multiLevelType w:val="hybridMultilevel"/>
    <w:tmpl w:val="AC14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243F62"/>
    <w:multiLevelType w:val="hybridMultilevel"/>
    <w:tmpl w:val="8E909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AAF5C65"/>
    <w:multiLevelType w:val="hybridMultilevel"/>
    <w:tmpl w:val="C400BECC"/>
    <w:lvl w:ilvl="0" w:tplc="A59012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E432E49"/>
    <w:multiLevelType w:val="hybridMultilevel"/>
    <w:tmpl w:val="B7ACE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1"/>
  </w:num>
  <w:num w:numId="5">
    <w:abstractNumId w:val="13"/>
  </w:num>
  <w:num w:numId="6">
    <w:abstractNumId w:val="6"/>
  </w:num>
  <w:num w:numId="7">
    <w:abstractNumId w:val="0"/>
  </w:num>
  <w:num w:numId="8">
    <w:abstractNumId w:val="1"/>
  </w:num>
  <w:num w:numId="9">
    <w:abstractNumId w:val="10"/>
  </w:num>
  <w:num w:numId="10">
    <w:abstractNumId w:val="4"/>
  </w:num>
  <w:num w:numId="11">
    <w:abstractNumId w:val="5"/>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51"/>
    <w:rsid w:val="0000175B"/>
    <w:rsid w:val="00014BF9"/>
    <w:rsid w:val="00015A5F"/>
    <w:rsid w:val="00020F2E"/>
    <w:rsid w:val="00034CF7"/>
    <w:rsid w:val="00037FD1"/>
    <w:rsid w:val="00040F1F"/>
    <w:rsid w:val="00043C89"/>
    <w:rsid w:val="000523D1"/>
    <w:rsid w:val="00056E4B"/>
    <w:rsid w:val="0006247A"/>
    <w:rsid w:val="00074624"/>
    <w:rsid w:val="00097294"/>
    <w:rsid w:val="00097603"/>
    <w:rsid w:val="000C05D8"/>
    <w:rsid w:val="000C3810"/>
    <w:rsid w:val="00123B33"/>
    <w:rsid w:val="0013257C"/>
    <w:rsid w:val="001373B3"/>
    <w:rsid w:val="001800B1"/>
    <w:rsid w:val="0018540E"/>
    <w:rsid w:val="0019790F"/>
    <w:rsid w:val="001C37F2"/>
    <w:rsid w:val="001D2541"/>
    <w:rsid w:val="001E4F1B"/>
    <w:rsid w:val="00201D01"/>
    <w:rsid w:val="002173EE"/>
    <w:rsid w:val="002178DB"/>
    <w:rsid w:val="002205C5"/>
    <w:rsid w:val="002326D3"/>
    <w:rsid w:val="00232F7F"/>
    <w:rsid w:val="002340F0"/>
    <w:rsid w:val="00242D90"/>
    <w:rsid w:val="00247D89"/>
    <w:rsid w:val="00283A83"/>
    <w:rsid w:val="00295E39"/>
    <w:rsid w:val="00297B04"/>
    <w:rsid w:val="002B044F"/>
    <w:rsid w:val="002B1AEC"/>
    <w:rsid w:val="002C06C2"/>
    <w:rsid w:val="002C2D93"/>
    <w:rsid w:val="002C369F"/>
    <w:rsid w:val="002C5200"/>
    <w:rsid w:val="002C618B"/>
    <w:rsid w:val="00313F7F"/>
    <w:rsid w:val="00314508"/>
    <w:rsid w:val="0032208B"/>
    <w:rsid w:val="00322F27"/>
    <w:rsid w:val="00343781"/>
    <w:rsid w:val="00344B00"/>
    <w:rsid w:val="00356D27"/>
    <w:rsid w:val="00370A4C"/>
    <w:rsid w:val="00384B8E"/>
    <w:rsid w:val="00385DF4"/>
    <w:rsid w:val="00396043"/>
    <w:rsid w:val="003D6136"/>
    <w:rsid w:val="00401D39"/>
    <w:rsid w:val="00414CB4"/>
    <w:rsid w:val="00414EF7"/>
    <w:rsid w:val="00427C5C"/>
    <w:rsid w:val="0043188A"/>
    <w:rsid w:val="0043641C"/>
    <w:rsid w:val="004414BA"/>
    <w:rsid w:val="004466D6"/>
    <w:rsid w:val="00471811"/>
    <w:rsid w:val="00485A21"/>
    <w:rsid w:val="00487780"/>
    <w:rsid w:val="00494B58"/>
    <w:rsid w:val="004A1882"/>
    <w:rsid w:val="004B4515"/>
    <w:rsid w:val="004D3ED5"/>
    <w:rsid w:val="004E1BFD"/>
    <w:rsid w:val="004E38B9"/>
    <w:rsid w:val="004E3D5B"/>
    <w:rsid w:val="004E52E5"/>
    <w:rsid w:val="00504E51"/>
    <w:rsid w:val="00523FA6"/>
    <w:rsid w:val="00526FB8"/>
    <w:rsid w:val="0052728A"/>
    <w:rsid w:val="00546757"/>
    <w:rsid w:val="00571774"/>
    <w:rsid w:val="00576DDD"/>
    <w:rsid w:val="0058171E"/>
    <w:rsid w:val="00597EB8"/>
    <w:rsid w:val="005A28AA"/>
    <w:rsid w:val="005B3A00"/>
    <w:rsid w:val="005D0EA4"/>
    <w:rsid w:val="00610112"/>
    <w:rsid w:val="00635193"/>
    <w:rsid w:val="00655BC7"/>
    <w:rsid w:val="00677615"/>
    <w:rsid w:val="0069419D"/>
    <w:rsid w:val="006A5272"/>
    <w:rsid w:val="006A7CE1"/>
    <w:rsid w:val="006E299E"/>
    <w:rsid w:val="006F12B8"/>
    <w:rsid w:val="006F29F7"/>
    <w:rsid w:val="006F33BE"/>
    <w:rsid w:val="0071255A"/>
    <w:rsid w:val="00715CFC"/>
    <w:rsid w:val="0071633B"/>
    <w:rsid w:val="0072571C"/>
    <w:rsid w:val="00730D37"/>
    <w:rsid w:val="0074396A"/>
    <w:rsid w:val="00751040"/>
    <w:rsid w:val="007601A2"/>
    <w:rsid w:val="00763396"/>
    <w:rsid w:val="00773AD0"/>
    <w:rsid w:val="00776BC5"/>
    <w:rsid w:val="0078065B"/>
    <w:rsid w:val="0078489C"/>
    <w:rsid w:val="007B65C7"/>
    <w:rsid w:val="007C6A6A"/>
    <w:rsid w:val="007D098B"/>
    <w:rsid w:val="00806A26"/>
    <w:rsid w:val="00817245"/>
    <w:rsid w:val="00820C51"/>
    <w:rsid w:val="00824E54"/>
    <w:rsid w:val="00831D98"/>
    <w:rsid w:val="00843DE0"/>
    <w:rsid w:val="008536CB"/>
    <w:rsid w:val="00855FCB"/>
    <w:rsid w:val="00864F8A"/>
    <w:rsid w:val="008A32E2"/>
    <w:rsid w:val="008A65CC"/>
    <w:rsid w:val="008B04AE"/>
    <w:rsid w:val="008B2FE6"/>
    <w:rsid w:val="00901E02"/>
    <w:rsid w:val="00903309"/>
    <w:rsid w:val="009116FC"/>
    <w:rsid w:val="00925C30"/>
    <w:rsid w:val="00953539"/>
    <w:rsid w:val="00961E55"/>
    <w:rsid w:val="009B043B"/>
    <w:rsid w:val="009C3B8D"/>
    <w:rsid w:val="009F00DE"/>
    <w:rsid w:val="009F0376"/>
    <w:rsid w:val="009F74EF"/>
    <w:rsid w:val="00A023EA"/>
    <w:rsid w:val="00A12EC2"/>
    <w:rsid w:val="00A31F06"/>
    <w:rsid w:val="00A32FE8"/>
    <w:rsid w:val="00A4064A"/>
    <w:rsid w:val="00A43C1D"/>
    <w:rsid w:val="00A4714F"/>
    <w:rsid w:val="00A56470"/>
    <w:rsid w:val="00A60500"/>
    <w:rsid w:val="00A61800"/>
    <w:rsid w:val="00A652D4"/>
    <w:rsid w:val="00A724F3"/>
    <w:rsid w:val="00AA3568"/>
    <w:rsid w:val="00AB5E4F"/>
    <w:rsid w:val="00AC792F"/>
    <w:rsid w:val="00AC7FAD"/>
    <w:rsid w:val="00AE5A99"/>
    <w:rsid w:val="00AF17BD"/>
    <w:rsid w:val="00B23446"/>
    <w:rsid w:val="00B2564D"/>
    <w:rsid w:val="00B47273"/>
    <w:rsid w:val="00B75231"/>
    <w:rsid w:val="00B82E21"/>
    <w:rsid w:val="00BC1E62"/>
    <w:rsid w:val="00BD4065"/>
    <w:rsid w:val="00BE0106"/>
    <w:rsid w:val="00BE2EA6"/>
    <w:rsid w:val="00C04EB9"/>
    <w:rsid w:val="00C062FE"/>
    <w:rsid w:val="00C60885"/>
    <w:rsid w:val="00C75EC5"/>
    <w:rsid w:val="00C84CE0"/>
    <w:rsid w:val="00CA3170"/>
    <w:rsid w:val="00CB2A79"/>
    <w:rsid w:val="00CB5D63"/>
    <w:rsid w:val="00CD524C"/>
    <w:rsid w:val="00D02613"/>
    <w:rsid w:val="00D02C9F"/>
    <w:rsid w:val="00D032CB"/>
    <w:rsid w:val="00D0742D"/>
    <w:rsid w:val="00D344A1"/>
    <w:rsid w:val="00D41D08"/>
    <w:rsid w:val="00D561E2"/>
    <w:rsid w:val="00D76C6D"/>
    <w:rsid w:val="00D94AF2"/>
    <w:rsid w:val="00DB14BD"/>
    <w:rsid w:val="00DC6CFC"/>
    <w:rsid w:val="00DD3366"/>
    <w:rsid w:val="00DE0BAA"/>
    <w:rsid w:val="00DE4F91"/>
    <w:rsid w:val="00DF1ADE"/>
    <w:rsid w:val="00DF4AE8"/>
    <w:rsid w:val="00E1212B"/>
    <w:rsid w:val="00E27AA3"/>
    <w:rsid w:val="00E356F2"/>
    <w:rsid w:val="00E63B02"/>
    <w:rsid w:val="00E70EB7"/>
    <w:rsid w:val="00E77462"/>
    <w:rsid w:val="00E868C3"/>
    <w:rsid w:val="00E921E0"/>
    <w:rsid w:val="00E9451F"/>
    <w:rsid w:val="00EA77D6"/>
    <w:rsid w:val="00EB2B24"/>
    <w:rsid w:val="00EC041E"/>
    <w:rsid w:val="00ED6029"/>
    <w:rsid w:val="00EF4848"/>
    <w:rsid w:val="00F001E4"/>
    <w:rsid w:val="00F162F9"/>
    <w:rsid w:val="00F3040B"/>
    <w:rsid w:val="00F72B19"/>
    <w:rsid w:val="00F86083"/>
    <w:rsid w:val="00F9153B"/>
    <w:rsid w:val="00F97142"/>
    <w:rsid w:val="00FB36AF"/>
    <w:rsid w:val="00FB7699"/>
    <w:rsid w:val="00FC13DA"/>
    <w:rsid w:val="00FD0DAB"/>
    <w:rsid w:val="00FF0923"/>
    <w:rsid w:val="00FF12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6BC5"/>
    <w:pPr>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820C51"/>
    <w:rPr>
      <w:color w:val="0000FF"/>
      <w:u w:val="single"/>
    </w:rPr>
  </w:style>
  <w:style w:type="paragraph" w:styleId="Odstavekseznama">
    <w:name w:val="List Paragraph"/>
    <w:basedOn w:val="Navaden"/>
    <w:link w:val="OdstavekseznamaZnak"/>
    <w:uiPriority w:val="34"/>
    <w:qFormat/>
    <w:rsid w:val="00820C51"/>
    <w:pPr>
      <w:ind w:left="720"/>
      <w:contextualSpacing/>
    </w:pPr>
  </w:style>
  <w:style w:type="character" w:customStyle="1" w:styleId="OdstavekseznamaZnak">
    <w:name w:val="Odstavek seznama Znak"/>
    <w:link w:val="Odstavekseznama"/>
    <w:uiPriority w:val="34"/>
    <w:rsid w:val="008B04AE"/>
    <w:rPr>
      <w:rFonts w:ascii="Times New Roman" w:eastAsia="Times New Roman" w:hAnsi="Times New Roman" w:cs="Times New Roman"/>
      <w:sz w:val="24"/>
      <w:szCs w:val="20"/>
      <w:lang w:eastAsia="sl-SI"/>
    </w:rPr>
  </w:style>
  <w:style w:type="paragraph" w:styleId="Sprotnaopomba-besedilo">
    <w:name w:val="footnote text"/>
    <w:basedOn w:val="Navaden"/>
    <w:link w:val="Sprotnaopomba-besediloZnak"/>
    <w:uiPriority w:val="99"/>
    <w:rsid w:val="00A12EC2"/>
    <w:pPr>
      <w:widowControl w:val="0"/>
    </w:pPr>
    <w:rPr>
      <w:rFonts w:ascii="SLO Arial" w:hAnsi="SLO Arial"/>
      <w:noProof/>
      <w:sz w:val="20"/>
      <w:lang w:val="en-US"/>
    </w:rPr>
  </w:style>
  <w:style w:type="character" w:customStyle="1" w:styleId="Sprotnaopomba-besediloZnak">
    <w:name w:val="Sprotna opomba - besedilo Znak"/>
    <w:basedOn w:val="Privzetapisavaodstavka"/>
    <w:link w:val="Sprotnaopomba-besedilo"/>
    <w:uiPriority w:val="99"/>
    <w:rsid w:val="00A12EC2"/>
    <w:rPr>
      <w:rFonts w:ascii="SLO Arial" w:eastAsia="Times New Roman" w:hAnsi="SLO Arial" w:cs="Times New Roman"/>
      <w:noProof/>
      <w:sz w:val="20"/>
      <w:szCs w:val="20"/>
      <w:lang w:val="en-US" w:eastAsia="sl-SI"/>
    </w:rPr>
  </w:style>
  <w:style w:type="character" w:styleId="Sprotnaopomba-sklic">
    <w:name w:val="footnote reference"/>
    <w:basedOn w:val="Privzetapisavaodstavka"/>
    <w:uiPriority w:val="99"/>
    <w:rsid w:val="00A12EC2"/>
    <w:rPr>
      <w:rFonts w:cs="Times New Roman"/>
      <w:sz w:val="20"/>
      <w:vertAlign w:val="superscript"/>
    </w:rPr>
  </w:style>
  <w:style w:type="paragraph" w:customStyle="1" w:styleId="Slika">
    <w:name w:val="Slika"/>
    <w:basedOn w:val="Navaden"/>
    <w:link w:val="SlikaChar"/>
    <w:rsid w:val="00FB7699"/>
    <w:rPr>
      <w:rFonts w:ascii="Calibri" w:hAnsi="Calibri"/>
      <w:i/>
      <w:noProof/>
      <w:sz w:val="20"/>
      <w:szCs w:val="24"/>
    </w:rPr>
  </w:style>
  <w:style w:type="character" w:customStyle="1" w:styleId="SlikaChar">
    <w:name w:val="Slika Char"/>
    <w:aliases w:val="Caption Char1,Caption Char Char,Napis Znak Char,E-PVO-Tabela-Graf-Slika Char,Slika + Justified Char,Napis Znak2 Char,Napis Znak1 Znak Char,E-PVO-Tabela-Graf-Slika Znak Znak Char,TABELA Znak Znak Char,Slika Znak Znak Char,TABELA Znak1 Char"/>
    <w:basedOn w:val="Privzetapisavaodstavka"/>
    <w:link w:val="Slika"/>
    <w:locked/>
    <w:rsid w:val="00FB7699"/>
    <w:rPr>
      <w:rFonts w:ascii="Calibri" w:eastAsia="Times New Roman" w:hAnsi="Calibri" w:cs="Times New Roman"/>
      <w:i/>
      <w:noProof/>
      <w:sz w:val="20"/>
      <w:szCs w:val="24"/>
      <w:lang w:eastAsia="sl-SI"/>
    </w:rPr>
  </w:style>
  <w:style w:type="character" w:styleId="Pripombasklic">
    <w:name w:val="annotation reference"/>
    <w:basedOn w:val="Privzetapisavaodstavka"/>
    <w:uiPriority w:val="99"/>
    <w:semiHidden/>
    <w:unhideWhenUsed/>
    <w:rsid w:val="00AF17BD"/>
    <w:rPr>
      <w:sz w:val="16"/>
      <w:szCs w:val="16"/>
    </w:rPr>
  </w:style>
  <w:style w:type="paragraph" w:styleId="Pripombabesedilo">
    <w:name w:val="annotation text"/>
    <w:basedOn w:val="Navaden"/>
    <w:link w:val="PripombabesediloZnak"/>
    <w:uiPriority w:val="99"/>
    <w:semiHidden/>
    <w:unhideWhenUsed/>
    <w:rsid w:val="00AF17BD"/>
    <w:rPr>
      <w:sz w:val="20"/>
    </w:rPr>
  </w:style>
  <w:style w:type="character" w:customStyle="1" w:styleId="PripombabesediloZnak">
    <w:name w:val="Pripomba – besedilo Znak"/>
    <w:basedOn w:val="Privzetapisavaodstavka"/>
    <w:link w:val="Pripombabesedilo"/>
    <w:uiPriority w:val="99"/>
    <w:semiHidden/>
    <w:rsid w:val="00AF17B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F17BD"/>
    <w:rPr>
      <w:b/>
      <w:bCs/>
    </w:rPr>
  </w:style>
  <w:style w:type="character" w:customStyle="1" w:styleId="ZadevapripombeZnak">
    <w:name w:val="Zadeva pripombe Znak"/>
    <w:basedOn w:val="PripombabesediloZnak"/>
    <w:link w:val="Zadevapripombe"/>
    <w:uiPriority w:val="99"/>
    <w:semiHidden/>
    <w:rsid w:val="00AF17B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AF17B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F17BD"/>
    <w:rPr>
      <w:rFonts w:ascii="Segoe UI" w:eastAsia="Times New Roman" w:hAnsi="Segoe UI" w:cs="Segoe UI"/>
      <w:sz w:val="18"/>
      <w:szCs w:val="18"/>
      <w:lang w:eastAsia="sl-SI"/>
    </w:rPr>
  </w:style>
  <w:style w:type="paragraph" w:customStyle="1" w:styleId="BasicParagraph">
    <w:name w:val="[Basic Paragraph]"/>
    <w:basedOn w:val="Navaden"/>
    <w:uiPriority w:val="99"/>
    <w:rsid w:val="00C062FE"/>
    <w:pPr>
      <w:autoSpaceDE w:val="0"/>
      <w:autoSpaceDN w:val="0"/>
      <w:adjustRightInd w:val="0"/>
      <w:spacing w:line="288" w:lineRule="auto"/>
      <w:jc w:val="left"/>
      <w:textAlignment w:val="center"/>
    </w:pPr>
    <w:rPr>
      <w:rFonts w:ascii="Minion Pro" w:eastAsiaTheme="minorHAnsi" w:hAnsi="Minion Pro" w:cs="Minion Pro"/>
      <w:color w:val="000000"/>
      <w:szCs w:val="24"/>
      <w:lang w:val="en-US" w:eastAsia="en-US"/>
    </w:rPr>
  </w:style>
  <w:style w:type="paragraph" w:styleId="Glava">
    <w:name w:val="header"/>
    <w:basedOn w:val="Navaden"/>
    <w:link w:val="GlavaZnak"/>
    <w:uiPriority w:val="99"/>
    <w:unhideWhenUsed/>
    <w:rsid w:val="004E1BFD"/>
    <w:pPr>
      <w:tabs>
        <w:tab w:val="center" w:pos="4536"/>
        <w:tab w:val="right" w:pos="9072"/>
      </w:tabs>
    </w:pPr>
  </w:style>
  <w:style w:type="character" w:customStyle="1" w:styleId="GlavaZnak">
    <w:name w:val="Glava Znak"/>
    <w:basedOn w:val="Privzetapisavaodstavka"/>
    <w:link w:val="Glava"/>
    <w:uiPriority w:val="99"/>
    <w:rsid w:val="004E1BFD"/>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4E1BFD"/>
    <w:pPr>
      <w:tabs>
        <w:tab w:val="center" w:pos="4536"/>
        <w:tab w:val="right" w:pos="9072"/>
      </w:tabs>
    </w:pPr>
  </w:style>
  <w:style w:type="character" w:customStyle="1" w:styleId="NogaZnak">
    <w:name w:val="Noga Znak"/>
    <w:basedOn w:val="Privzetapisavaodstavka"/>
    <w:link w:val="Noga"/>
    <w:uiPriority w:val="99"/>
    <w:rsid w:val="004E1BFD"/>
    <w:rPr>
      <w:rFonts w:ascii="Times New Roman" w:eastAsia="Times New Roman" w:hAnsi="Times New Roman" w:cs="Times New Roman"/>
      <w:sz w:val="24"/>
      <w:szCs w:val="20"/>
      <w:lang w:eastAsia="sl-SI"/>
    </w:rPr>
  </w:style>
  <w:style w:type="table" w:styleId="Tabelamrea">
    <w:name w:val="Table Grid"/>
    <w:basedOn w:val="Navadnatabela"/>
    <w:uiPriority w:val="59"/>
    <w:rsid w:val="004E1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4E1BFD"/>
    <w:rPr>
      <w:rFonts w:ascii="Times New Roman" w:eastAsia="Times New Roman" w:hAnsi="Times New Roman"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6BC5"/>
    <w:pPr>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820C51"/>
    <w:rPr>
      <w:color w:val="0000FF"/>
      <w:u w:val="single"/>
    </w:rPr>
  </w:style>
  <w:style w:type="paragraph" w:styleId="Odstavekseznama">
    <w:name w:val="List Paragraph"/>
    <w:basedOn w:val="Navaden"/>
    <w:link w:val="OdstavekseznamaZnak"/>
    <w:uiPriority w:val="34"/>
    <w:qFormat/>
    <w:rsid w:val="00820C51"/>
    <w:pPr>
      <w:ind w:left="720"/>
      <w:contextualSpacing/>
    </w:pPr>
  </w:style>
  <w:style w:type="character" w:customStyle="1" w:styleId="OdstavekseznamaZnak">
    <w:name w:val="Odstavek seznama Znak"/>
    <w:link w:val="Odstavekseznama"/>
    <w:uiPriority w:val="34"/>
    <w:rsid w:val="008B04AE"/>
    <w:rPr>
      <w:rFonts w:ascii="Times New Roman" w:eastAsia="Times New Roman" w:hAnsi="Times New Roman" w:cs="Times New Roman"/>
      <w:sz w:val="24"/>
      <w:szCs w:val="20"/>
      <w:lang w:eastAsia="sl-SI"/>
    </w:rPr>
  </w:style>
  <w:style w:type="paragraph" w:styleId="Sprotnaopomba-besedilo">
    <w:name w:val="footnote text"/>
    <w:basedOn w:val="Navaden"/>
    <w:link w:val="Sprotnaopomba-besediloZnak"/>
    <w:uiPriority w:val="99"/>
    <w:rsid w:val="00A12EC2"/>
    <w:pPr>
      <w:widowControl w:val="0"/>
    </w:pPr>
    <w:rPr>
      <w:rFonts w:ascii="SLO Arial" w:hAnsi="SLO Arial"/>
      <w:noProof/>
      <w:sz w:val="20"/>
      <w:lang w:val="en-US"/>
    </w:rPr>
  </w:style>
  <w:style w:type="character" w:customStyle="1" w:styleId="Sprotnaopomba-besediloZnak">
    <w:name w:val="Sprotna opomba - besedilo Znak"/>
    <w:basedOn w:val="Privzetapisavaodstavka"/>
    <w:link w:val="Sprotnaopomba-besedilo"/>
    <w:uiPriority w:val="99"/>
    <w:rsid w:val="00A12EC2"/>
    <w:rPr>
      <w:rFonts w:ascii="SLO Arial" w:eastAsia="Times New Roman" w:hAnsi="SLO Arial" w:cs="Times New Roman"/>
      <w:noProof/>
      <w:sz w:val="20"/>
      <w:szCs w:val="20"/>
      <w:lang w:val="en-US" w:eastAsia="sl-SI"/>
    </w:rPr>
  </w:style>
  <w:style w:type="character" w:styleId="Sprotnaopomba-sklic">
    <w:name w:val="footnote reference"/>
    <w:basedOn w:val="Privzetapisavaodstavka"/>
    <w:uiPriority w:val="99"/>
    <w:rsid w:val="00A12EC2"/>
    <w:rPr>
      <w:rFonts w:cs="Times New Roman"/>
      <w:sz w:val="20"/>
      <w:vertAlign w:val="superscript"/>
    </w:rPr>
  </w:style>
  <w:style w:type="paragraph" w:customStyle="1" w:styleId="Slika">
    <w:name w:val="Slika"/>
    <w:basedOn w:val="Navaden"/>
    <w:link w:val="SlikaChar"/>
    <w:rsid w:val="00FB7699"/>
    <w:rPr>
      <w:rFonts w:ascii="Calibri" w:hAnsi="Calibri"/>
      <w:i/>
      <w:noProof/>
      <w:sz w:val="20"/>
      <w:szCs w:val="24"/>
    </w:rPr>
  </w:style>
  <w:style w:type="character" w:customStyle="1" w:styleId="SlikaChar">
    <w:name w:val="Slika Char"/>
    <w:aliases w:val="Caption Char1,Caption Char Char,Napis Znak Char,E-PVO-Tabela-Graf-Slika Char,Slika + Justified Char,Napis Znak2 Char,Napis Znak1 Znak Char,E-PVO-Tabela-Graf-Slika Znak Znak Char,TABELA Znak Znak Char,Slika Znak Znak Char,TABELA Znak1 Char"/>
    <w:basedOn w:val="Privzetapisavaodstavka"/>
    <w:link w:val="Slika"/>
    <w:locked/>
    <w:rsid w:val="00FB7699"/>
    <w:rPr>
      <w:rFonts w:ascii="Calibri" w:eastAsia="Times New Roman" w:hAnsi="Calibri" w:cs="Times New Roman"/>
      <w:i/>
      <w:noProof/>
      <w:sz w:val="20"/>
      <w:szCs w:val="24"/>
      <w:lang w:eastAsia="sl-SI"/>
    </w:rPr>
  </w:style>
  <w:style w:type="character" w:styleId="Pripombasklic">
    <w:name w:val="annotation reference"/>
    <w:basedOn w:val="Privzetapisavaodstavka"/>
    <w:uiPriority w:val="99"/>
    <w:semiHidden/>
    <w:unhideWhenUsed/>
    <w:rsid w:val="00AF17BD"/>
    <w:rPr>
      <w:sz w:val="16"/>
      <w:szCs w:val="16"/>
    </w:rPr>
  </w:style>
  <w:style w:type="paragraph" w:styleId="Pripombabesedilo">
    <w:name w:val="annotation text"/>
    <w:basedOn w:val="Navaden"/>
    <w:link w:val="PripombabesediloZnak"/>
    <w:uiPriority w:val="99"/>
    <w:semiHidden/>
    <w:unhideWhenUsed/>
    <w:rsid w:val="00AF17BD"/>
    <w:rPr>
      <w:sz w:val="20"/>
    </w:rPr>
  </w:style>
  <w:style w:type="character" w:customStyle="1" w:styleId="PripombabesediloZnak">
    <w:name w:val="Pripomba – besedilo Znak"/>
    <w:basedOn w:val="Privzetapisavaodstavka"/>
    <w:link w:val="Pripombabesedilo"/>
    <w:uiPriority w:val="99"/>
    <w:semiHidden/>
    <w:rsid w:val="00AF17B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F17BD"/>
    <w:rPr>
      <w:b/>
      <w:bCs/>
    </w:rPr>
  </w:style>
  <w:style w:type="character" w:customStyle="1" w:styleId="ZadevapripombeZnak">
    <w:name w:val="Zadeva pripombe Znak"/>
    <w:basedOn w:val="PripombabesediloZnak"/>
    <w:link w:val="Zadevapripombe"/>
    <w:uiPriority w:val="99"/>
    <w:semiHidden/>
    <w:rsid w:val="00AF17B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AF17B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F17BD"/>
    <w:rPr>
      <w:rFonts w:ascii="Segoe UI" w:eastAsia="Times New Roman" w:hAnsi="Segoe UI" w:cs="Segoe UI"/>
      <w:sz w:val="18"/>
      <w:szCs w:val="18"/>
      <w:lang w:eastAsia="sl-SI"/>
    </w:rPr>
  </w:style>
  <w:style w:type="paragraph" w:customStyle="1" w:styleId="BasicParagraph">
    <w:name w:val="[Basic Paragraph]"/>
    <w:basedOn w:val="Navaden"/>
    <w:uiPriority w:val="99"/>
    <w:rsid w:val="00C062FE"/>
    <w:pPr>
      <w:autoSpaceDE w:val="0"/>
      <w:autoSpaceDN w:val="0"/>
      <w:adjustRightInd w:val="0"/>
      <w:spacing w:line="288" w:lineRule="auto"/>
      <w:jc w:val="left"/>
      <w:textAlignment w:val="center"/>
    </w:pPr>
    <w:rPr>
      <w:rFonts w:ascii="Minion Pro" w:eastAsiaTheme="minorHAnsi" w:hAnsi="Minion Pro" w:cs="Minion Pro"/>
      <w:color w:val="000000"/>
      <w:szCs w:val="24"/>
      <w:lang w:val="en-US" w:eastAsia="en-US"/>
    </w:rPr>
  </w:style>
  <w:style w:type="paragraph" w:styleId="Glava">
    <w:name w:val="header"/>
    <w:basedOn w:val="Navaden"/>
    <w:link w:val="GlavaZnak"/>
    <w:uiPriority w:val="99"/>
    <w:unhideWhenUsed/>
    <w:rsid w:val="004E1BFD"/>
    <w:pPr>
      <w:tabs>
        <w:tab w:val="center" w:pos="4536"/>
        <w:tab w:val="right" w:pos="9072"/>
      </w:tabs>
    </w:pPr>
  </w:style>
  <w:style w:type="character" w:customStyle="1" w:styleId="GlavaZnak">
    <w:name w:val="Glava Znak"/>
    <w:basedOn w:val="Privzetapisavaodstavka"/>
    <w:link w:val="Glava"/>
    <w:uiPriority w:val="99"/>
    <w:rsid w:val="004E1BFD"/>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4E1BFD"/>
    <w:pPr>
      <w:tabs>
        <w:tab w:val="center" w:pos="4536"/>
        <w:tab w:val="right" w:pos="9072"/>
      </w:tabs>
    </w:pPr>
  </w:style>
  <w:style w:type="character" w:customStyle="1" w:styleId="NogaZnak">
    <w:name w:val="Noga Znak"/>
    <w:basedOn w:val="Privzetapisavaodstavka"/>
    <w:link w:val="Noga"/>
    <w:uiPriority w:val="99"/>
    <w:rsid w:val="004E1BFD"/>
    <w:rPr>
      <w:rFonts w:ascii="Times New Roman" w:eastAsia="Times New Roman" w:hAnsi="Times New Roman" w:cs="Times New Roman"/>
      <w:sz w:val="24"/>
      <w:szCs w:val="20"/>
      <w:lang w:eastAsia="sl-SI"/>
    </w:rPr>
  </w:style>
  <w:style w:type="table" w:styleId="Tabelamrea">
    <w:name w:val="Table Grid"/>
    <w:basedOn w:val="Navadnatabela"/>
    <w:uiPriority w:val="59"/>
    <w:rsid w:val="004E1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4E1BFD"/>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ola.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oizola@izola.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 meri 1">
      <a:majorFont>
        <a:latin typeface="Times New Roman"/>
        <a:ea typeface=""/>
        <a:cs typeface=""/>
      </a:majorFont>
      <a:minorFont>
        <a:latin typeface="Times New Roman"/>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EABC-AAAF-4CDE-A80A-2FF7F3E3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1697</Words>
  <Characters>9677</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Izola</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Guštin</dc:creator>
  <cp:lastModifiedBy>Špela Guštin</cp:lastModifiedBy>
  <cp:revision>11</cp:revision>
  <cp:lastPrinted>2016-11-23T13:59:00Z</cp:lastPrinted>
  <dcterms:created xsi:type="dcterms:W3CDTF">2016-11-14T09:57:00Z</dcterms:created>
  <dcterms:modified xsi:type="dcterms:W3CDTF">2016-11-23T15:03:00Z</dcterms:modified>
</cp:coreProperties>
</file>