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A5" w:rsidRDefault="002F10A5" w:rsidP="00963095">
      <w:pPr>
        <w:pStyle w:val="Naslov1"/>
      </w:pPr>
      <w:bookmarkStart w:id="0" w:name="_GoBack"/>
      <w:bookmarkEnd w:id="0"/>
    </w:p>
    <w:p w:rsidR="001925CB" w:rsidRPr="002F10A5" w:rsidRDefault="001925CB" w:rsidP="00963095">
      <w:pPr>
        <w:pStyle w:val="Naslov1"/>
        <w:rPr>
          <w:color w:val="548DD4" w:themeColor="text2" w:themeTint="99"/>
        </w:rPr>
      </w:pPr>
      <w:r w:rsidRPr="002F10A5">
        <w:rPr>
          <w:color w:val="548DD4" w:themeColor="text2" w:themeTint="99"/>
        </w:rPr>
        <w:t>ANALI</w:t>
      </w:r>
      <w:r w:rsidRPr="002F10A5">
        <w:rPr>
          <w:color w:val="548DD4" w:themeColor="text2" w:themeTint="99"/>
          <w:spacing w:val="-6"/>
        </w:rPr>
        <w:t>Z</w:t>
      </w:r>
      <w:r w:rsidRPr="002F10A5">
        <w:rPr>
          <w:color w:val="548DD4" w:themeColor="text2" w:themeTint="99"/>
        </w:rPr>
        <w:t>A</w:t>
      </w:r>
      <w:r w:rsidR="00762E22">
        <w:rPr>
          <w:color w:val="548DD4" w:themeColor="text2" w:themeTint="99"/>
          <w:spacing w:val="-26"/>
        </w:rPr>
        <w:t xml:space="preserve"> </w:t>
      </w:r>
      <w:r w:rsidRPr="002F10A5">
        <w:rPr>
          <w:color w:val="548DD4" w:themeColor="text2" w:themeTint="99"/>
          <w:spacing w:val="-5"/>
        </w:rPr>
        <w:t>S</w:t>
      </w:r>
      <w:r w:rsidRPr="002F10A5">
        <w:rPr>
          <w:color w:val="548DD4" w:themeColor="text2" w:themeTint="99"/>
          <w:spacing w:val="-34"/>
        </w:rPr>
        <w:t>T</w:t>
      </w:r>
      <w:r w:rsidRPr="002F10A5">
        <w:rPr>
          <w:color w:val="548DD4" w:themeColor="text2" w:themeTint="99"/>
          <w:spacing w:val="2"/>
        </w:rPr>
        <w:t>A</w:t>
      </w:r>
      <w:r w:rsidRPr="002F10A5">
        <w:rPr>
          <w:color w:val="548DD4" w:themeColor="text2" w:themeTint="99"/>
        </w:rPr>
        <w:t>N</w:t>
      </w:r>
      <w:r w:rsidRPr="002F10A5">
        <w:rPr>
          <w:color w:val="548DD4" w:themeColor="text2" w:themeTint="99"/>
          <w:spacing w:val="-9"/>
        </w:rPr>
        <w:t>J</w:t>
      </w:r>
      <w:r w:rsidRPr="002F10A5">
        <w:rPr>
          <w:color w:val="548DD4" w:themeColor="text2" w:themeTint="99"/>
        </w:rPr>
        <w:t>A</w:t>
      </w:r>
    </w:p>
    <w:p w:rsidR="001925CB" w:rsidRPr="002F10A5" w:rsidRDefault="001925CB" w:rsidP="00963095">
      <w:pPr>
        <w:pStyle w:val="Naslov1"/>
        <w:rPr>
          <w:color w:val="548DD4" w:themeColor="text2" w:themeTint="99"/>
        </w:rPr>
      </w:pPr>
    </w:p>
    <w:p w:rsidR="001925CB" w:rsidRPr="002F10A5" w:rsidRDefault="001925CB" w:rsidP="00963095">
      <w:pPr>
        <w:pStyle w:val="Naslov1"/>
        <w:rPr>
          <w:color w:val="548DD4" w:themeColor="text2" w:themeTint="99"/>
          <w:sz w:val="28"/>
        </w:rPr>
      </w:pPr>
      <w:r w:rsidRPr="002F10A5">
        <w:rPr>
          <w:color w:val="548DD4" w:themeColor="text2" w:themeTint="99"/>
          <w:sz w:val="28"/>
        </w:rPr>
        <w:t>An</w:t>
      </w:r>
      <w:r w:rsidRPr="002F10A5">
        <w:rPr>
          <w:color w:val="548DD4" w:themeColor="text2" w:themeTint="99"/>
          <w:spacing w:val="-13"/>
          <w:sz w:val="28"/>
        </w:rPr>
        <w:t>k</w:t>
      </w:r>
      <w:r w:rsidRPr="002F10A5">
        <w:rPr>
          <w:color w:val="548DD4" w:themeColor="text2" w:themeTint="99"/>
          <w:spacing w:val="-3"/>
          <w:sz w:val="28"/>
        </w:rPr>
        <w:t>e</w:t>
      </w:r>
      <w:r w:rsidRPr="002F10A5">
        <w:rPr>
          <w:color w:val="548DD4" w:themeColor="text2" w:themeTint="99"/>
          <w:spacing w:val="-5"/>
          <w:sz w:val="28"/>
        </w:rPr>
        <w:t>t</w:t>
      </w:r>
      <w:r w:rsidRPr="002F10A5">
        <w:rPr>
          <w:color w:val="548DD4" w:themeColor="text2" w:themeTint="99"/>
          <w:sz w:val="28"/>
        </w:rPr>
        <w:t>a</w:t>
      </w:r>
      <w:r w:rsidRPr="002F10A5">
        <w:rPr>
          <w:color w:val="548DD4" w:themeColor="text2" w:themeTint="99"/>
          <w:spacing w:val="-11"/>
          <w:sz w:val="28"/>
        </w:rPr>
        <w:t xml:space="preserve"> </w:t>
      </w:r>
      <w:r w:rsidRPr="002F10A5">
        <w:rPr>
          <w:color w:val="548DD4" w:themeColor="text2" w:themeTint="99"/>
          <w:sz w:val="28"/>
        </w:rPr>
        <w:t>p</w:t>
      </w:r>
      <w:r w:rsidRPr="002F10A5">
        <w:rPr>
          <w:color w:val="548DD4" w:themeColor="text2" w:themeTint="99"/>
          <w:spacing w:val="-6"/>
          <w:sz w:val="28"/>
        </w:rPr>
        <w:t>r</w:t>
      </w:r>
      <w:r w:rsidRPr="002F10A5">
        <w:rPr>
          <w:color w:val="548DD4" w:themeColor="text2" w:themeTint="99"/>
          <w:sz w:val="28"/>
        </w:rPr>
        <w:t>o</w:t>
      </w:r>
      <w:r w:rsidRPr="002F10A5">
        <w:rPr>
          <w:color w:val="548DD4" w:themeColor="text2" w:themeTint="99"/>
          <w:spacing w:val="1"/>
          <w:sz w:val="28"/>
        </w:rPr>
        <w:t>m</w:t>
      </w:r>
      <w:r w:rsidRPr="002F10A5">
        <w:rPr>
          <w:color w:val="548DD4" w:themeColor="text2" w:themeTint="99"/>
          <w:spacing w:val="-3"/>
          <w:sz w:val="28"/>
        </w:rPr>
        <w:t>e</w:t>
      </w:r>
      <w:r w:rsidRPr="002F10A5">
        <w:rPr>
          <w:color w:val="548DD4" w:themeColor="text2" w:themeTint="99"/>
          <w:sz w:val="28"/>
        </w:rPr>
        <w:t>t</w:t>
      </w:r>
      <w:r w:rsidR="00762E22">
        <w:rPr>
          <w:color w:val="548DD4" w:themeColor="text2" w:themeTint="99"/>
          <w:sz w:val="28"/>
        </w:rPr>
        <w:t>a</w:t>
      </w:r>
      <w:r w:rsidRPr="002F10A5">
        <w:rPr>
          <w:color w:val="548DD4" w:themeColor="text2" w:themeTint="99"/>
          <w:spacing w:val="-11"/>
          <w:sz w:val="28"/>
        </w:rPr>
        <w:t xml:space="preserve"> </w:t>
      </w:r>
      <w:r w:rsidRPr="002F10A5">
        <w:rPr>
          <w:color w:val="548DD4" w:themeColor="text2" w:themeTint="99"/>
          <w:sz w:val="28"/>
        </w:rPr>
        <w:t>v</w:t>
      </w:r>
      <w:r w:rsidRPr="002F10A5">
        <w:rPr>
          <w:color w:val="548DD4" w:themeColor="text2" w:themeTint="99"/>
          <w:spacing w:val="-8"/>
          <w:sz w:val="28"/>
        </w:rPr>
        <w:t xml:space="preserve"> </w:t>
      </w:r>
      <w:r w:rsidR="00D40D45" w:rsidRPr="002F10A5">
        <w:rPr>
          <w:color w:val="548DD4" w:themeColor="text2" w:themeTint="99"/>
          <w:spacing w:val="-8"/>
          <w:sz w:val="28"/>
        </w:rPr>
        <w:t>O</w:t>
      </w:r>
      <w:r w:rsidRPr="002F10A5">
        <w:rPr>
          <w:color w:val="548DD4" w:themeColor="text2" w:themeTint="99"/>
          <w:spacing w:val="-2"/>
          <w:sz w:val="28"/>
        </w:rPr>
        <w:t>b</w:t>
      </w:r>
      <w:r w:rsidRPr="002F10A5">
        <w:rPr>
          <w:color w:val="548DD4" w:themeColor="text2" w:themeTint="99"/>
          <w:sz w:val="28"/>
        </w:rPr>
        <w:t>čini</w:t>
      </w:r>
      <w:r w:rsidRPr="002F10A5">
        <w:rPr>
          <w:color w:val="548DD4" w:themeColor="text2" w:themeTint="99"/>
          <w:spacing w:val="-22"/>
          <w:sz w:val="28"/>
        </w:rPr>
        <w:t xml:space="preserve"> Izola</w:t>
      </w:r>
    </w:p>
    <w:p w:rsidR="001925CB" w:rsidRPr="00842317" w:rsidRDefault="001925CB" w:rsidP="00FC38B1">
      <w:pPr>
        <w:spacing w:before="7" w:line="276" w:lineRule="auto"/>
        <w:rPr>
          <w:color w:val="000000" w:themeColor="text1"/>
        </w:rPr>
      </w:pPr>
    </w:p>
    <w:p w:rsidR="001925CB" w:rsidRPr="00842317" w:rsidRDefault="001925CB" w:rsidP="00FC38B1">
      <w:pPr>
        <w:spacing w:line="276" w:lineRule="auto"/>
        <w:jc w:val="center"/>
        <w:rPr>
          <w:color w:val="000000" w:themeColor="text1"/>
        </w:rPr>
      </w:pPr>
    </w:p>
    <w:p w:rsidR="001925CB" w:rsidRPr="00842317" w:rsidRDefault="001925CB" w:rsidP="00FC38B1">
      <w:pPr>
        <w:spacing w:line="276" w:lineRule="auto"/>
        <w:rPr>
          <w:color w:val="000000" w:themeColor="text1"/>
        </w:rPr>
      </w:pPr>
    </w:p>
    <w:p w:rsidR="00963095" w:rsidRPr="00842317" w:rsidRDefault="001925CB" w:rsidP="00FC38B1">
      <w:pPr>
        <w:spacing w:line="276" w:lineRule="auto"/>
        <w:rPr>
          <w:color w:val="000000" w:themeColor="text1"/>
        </w:rPr>
      </w:pPr>
      <w:r w:rsidRPr="00842317">
        <w:rPr>
          <w:rFonts w:cs="Calibri"/>
          <w:color w:val="000000" w:themeColor="text1"/>
          <w:spacing w:val="-1"/>
        </w:rPr>
        <w:t>C</w:t>
      </w:r>
      <w:r w:rsidRPr="00842317">
        <w:rPr>
          <w:rFonts w:cs="Calibri"/>
          <w:color w:val="000000" w:themeColor="text1"/>
        </w:rPr>
        <w:t>ilj</w:t>
      </w:r>
      <w:r w:rsidRPr="00842317">
        <w:rPr>
          <w:rFonts w:cs="Calibri"/>
          <w:color w:val="000000" w:themeColor="text1"/>
          <w:spacing w:val="8"/>
        </w:rPr>
        <w:t xml:space="preserve"> </w:t>
      </w:r>
      <w:r w:rsidRPr="00842317">
        <w:rPr>
          <w:rFonts w:cs="Calibri"/>
          <w:color w:val="000000" w:themeColor="text1"/>
        </w:rPr>
        <w:t>a</w:t>
      </w:r>
      <w:r w:rsidRPr="00842317">
        <w:rPr>
          <w:rFonts w:cs="Calibri"/>
          <w:color w:val="000000" w:themeColor="text1"/>
          <w:spacing w:val="1"/>
        </w:rPr>
        <w:t>n</w:t>
      </w:r>
      <w:r w:rsidRPr="00842317">
        <w:rPr>
          <w:rFonts w:cs="Calibri"/>
          <w:color w:val="000000" w:themeColor="text1"/>
          <w:spacing w:val="-2"/>
        </w:rPr>
        <w:t>k</w:t>
      </w:r>
      <w:r w:rsidRPr="00842317">
        <w:rPr>
          <w:rFonts w:cs="Calibri"/>
          <w:color w:val="000000" w:themeColor="text1"/>
        </w:rPr>
        <w:t>e</w:t>
      </w:r>
      <w:r w:rsidRPr="00842317">
        <w:rPr>
          <w:rFonts w:cs="Calibri"/>
          <w:color w:val="000000" w:themeColor="text1"/>
          <w:spacing w:val="1"/>
        </w:rPr>
        <w:t>t</w:t>
      </w:r>
      <w:r w:rsidRPr="00842317">
        <w:rPr>
          <w:rFonts w:cs="Calibri"/>
          <w:color w:val="000000" w:themeColor="text1"/>
        </w:rPr>
        <w:t>e</w:t>
      </w:r>
      <w:r w:rsidRPr="00842317">
        <w:rPr>
          <w:rFonts w:cs="Calibri"/>
          <w:color w:val="000000" w:themeColor="text1"/>
          <w:spacing w:val="6"/>
        </w:rPr>
        <w:t xml:space="preserve"> </w:t>
      </w:r>
      <w:r w:rsidRPr="00842317">
        <w:rPr>
          <w:rFonts w:cs="Calibri"/>
          <w:color w:val="000000" w:themeColor="text1"/>
        </w:rPr>
        <w:t>je</w:t>
      </w:r>
      <w:r w:rsidRPr="00842317">
        <w:rPr>
          <w:rFonts w:cs="Calibri"/>
          <w:color w:val="000000" w:themeColor="text1"/>
          <w:spacing w:val="7"/>
        </w:rPr>
        <w:t xml:space="preserve"> </w:t>
      </w:r>
      <w:r w:rsidRPr="00842317">
        <w:rPr>
          <w:rFonts w:cs="Calibri"/>
          <w:color w:val="000000" w:themeColor="text1"/>
        </w:rPr>
        <w:t>na</w:t>
      </w:r>
      <w:r w:rsidRPr="00842317">
        <w:rPr>
          <w:rFonts w:cs="Calibri"/>
          <w:color w:val="000000" w:themeColor="text1"/>
          <w:spacing w:val="5"/>
        </w:rPr>
        <w:t xml:space="preserve"> </w:t>
      </w:r>
      <w:r w:rsidRPr="00842317">
        <w:rPr>
          <w:rFonts w:cs="Calibri"/>
          <w:color w:val="000000" w:themeColor="text1"/>
        </w:rPr>
        <w:t>p</w:t>
      </w:r>
      <w:r w:rsidRPr="00842317">
        <w:rPr>
          <w:rFonts w:cs="Calibri"/>
          <w:color w:val="000000" w:themeColor="text1"/>
          <w:spacing w:val="-2"/>
        </w:rPr>
        <w:t>o</w:t>
      </w:r>
      <w:r w:rsidRPr="00842317">
        <w:rPr>
          <w:rFonts w:cs="Calibri"/>
          <w:color w:val="000000" w:themeColor="text1"/>
        </w:rPr>
        <w:t>dl</w:t>
      </w:r>
      <w:r w:rsidRPr="00842317">
        <w:rPr>
          <w:rFonts w:cs="Calibri"/>
          <w:color w:val="000000" w:themeColor="text1"/>
          <w:spacing w:val="-3"/>
        </w:rPr>
        <w:t>a</w:t>
      </w:r>
      <w:r w:rsidRPr="00842317">
        <w:rPr>
          <w:rFonts w:cs="Calibri"/>
          <w:color w:val="000000" w:themeColor="text1"/>
        </w:rPr>
        <w:t>gi</w:t>
      </w:r>
      <w:r w:rsidRPr="00842317">
        <w:rPr>
          <w:rFonts w:cs="Calibri"/>
          <w:color w:val="000000" w:themeColor="text1"/>
          <w:spacing w:val="11"/>
        </w:rPr>
        <w:t xml:space="preserve"> </w:t>
      </w:r>
      <w:r w:rsidRPr="00842317">
        <w:rPr>
          <w:rFonts w:cs="Calibri"/>
          <w:color w:val="000000" w:themeColor="text1"/>
        </w:rPr>
        <w:t>pr</w:t>
      </w:r>
      <w:r w:rsidRPr="00842317">
        <w:rPr>
          <w:rFonts w:cs="Calibri"/>
          <w:color w:val="000000" w:themeColor="text1"/>
          <w:spacing w:val="-2"/>
        </w:rPr>
        <w:t>i</w:t>
      </w:r>
      <w:r w:rsidRPr="00842317">
        <w:rPr>
          <w:color w:val="000000" w:themeColor="text1"/>
        </w:rPr>
        <w:t>do</w:t>
      </w:r>
      <w:r w:rsidRPr="00842317">
        <w:rPr>
          <w:color w:val="000000" w:themeColor="text1"/>
          <w:spacing w:val="1"/>
        </w:rPr>
        <w:t>b</w:t>
      </w:r>
      <w:r w:rsidRPr="00842317">
        <w:rPr>
          <w:color w:val="000000" w:themeColor="text1"/>
        </w:rPr>
        <w:t>l</w:t>
      </w:r>
      <w:r w:rsidRPr="00842317">
        <w:rPr>
          <w:color w:val="000000" w:themeColor="text1"/>
          <w:spacing w:val="-3"/>
        </w:rPr>
        <w:t>j</w:t>
      </w:r>
      <w:r w:rsidRPr="00842317">
        <w:rPr>
          <w:color w:val="000000" w:themeColor="text1"/>
        </w:rPr>
        <w:t>e</w:t>
      </w:r>
      <w:r w:rsidRPr="00842317">
        <w:rPr>
          <w:color w:val="000000" w:themeColor="text1"/>
          <w:spacing w:val="1"/>
        </w:rPr>
        <w:t>n</w:t>
      </w:r>
      <w:r w:rsidRPr="00842317">
        <w:rPr>
          <w:color w:val="000000" w:themeColor="text1"/>
          <w:spacing w:val="-3"/>
        </w:rPr>
        <w:t>i</w:t>
      </w:r>
      <w:r w:rsidRPr="00842317">
        <w:rPr>
          <w:color w:val="000000" w:themeColor="text1"/>
        </w:rPr>
        <w:t>h</w:t>
      </w:r>
      <w:r w:rsidRPr="00842317">
        <w:rPr>
          <w:color w:val="000000" w:themeColor="text1"/>
          <w:spacing w:val="8"/>
        </w:rPr>
        <w:t xml:space="preserve"> </w:t>
      </w:r>
      <w:r w:rsidRPr="00842317">
        <w:rPr>
          <w:color w:val="000000" w:themeColor="text1"/>
        </w:rPr>
        <w:t>r</w:t>
      </w:r>
      <w:r w:rsidRPr="00842317">
        <w:rPr>
          <w:color w:val="000000" w:themeColor="text1"/>
          <w:spacing w:val="-2"/>
        </w:rPr>
        <w:t>e</w:t>
      </w:r>
      <w:r w:rsidRPr="00842317">
        <w:rPr>
          <w:color w:val="000000" w:themeColor="text1"/>
        </w:rPr>
        <w:t>zu</w:t>
      </w:r>
      <w:r w:rsidRPr="00842317">
        <w:rPr>
          <w:color w:val="000000" w:themeColor="text1"/>
          <w:spacing w:val="-3"/>
        </w:rPr>
        <w:t>l</w:t>
      </w:r>
      <w:r w:rsidRPr="00842317">
        <w:rPr>
          <w:color w:val="000000" w:themeColor="text1"/>
        </w:rPr>
        <w:t>ta</w:t>
      </w:r>
      <w:r w:rsidRPr="00842317">
        <w:rPr>
          <w:color w:val="000000" w:themeColor="text1"/>
          <w:spacing w:val="-1"/>
        </w:rPr>
        <w:t>t</w:t>
      </w:r>
      <w:r w:rsidRPr="00842317">
        <w:rPr>
          <w:color w:val="000000" w:themeColor="text1"/>
        </w:rPr>
        <w:t>ov</w:t>
      </w:r>
      <w:r w:rsidRPr="00842317">
        <w:rPr>
          <w:color w:val="000000" w:themeColor="text1"/>
          <w:spacing w:val="9"/>
        </w:rPr>
        <w:t xml:space="preserve"> </w:t>
      </w:r>
      <w:r w:rsidRPr="00842317">
        <w:rPr>
          <w:color w:val="000000" w:themeColor="text1"/>
        </w:rPr>
        <w:t>ug</w:t>
      </w:r>
      <w:r w:rsidRPr="00842317">
        <w:rPr>
          <w:color w:val="000000" w:themeColor="text1"/>
          <w:spacing w:val="-2"/>
        </w:rPr>
        <w:t>o</w:t>
      </w:r>
      <w:r w:rsidRPr="00842317">
        <w:rPr>
          <w:color w:val="000000" w:themeColor="text1"/>
        </w:rPr>
        <w:t>tovi</w:t>
      </w:r>
      <w:r w:rsidRPr="00842317">
        <w:rPr>
          <w:color w:val="000000" w:themeColor="text1"/>
          <w:spacing w:val="1"/>
        </w:rPr>
        <w:t>t</w:t>
      </w:r>
      <w:r w:rsidRPr="00842317">
        <w:rPr>
          <w:color w:val="000000" w:themeColor="text1"/>
        </w:rPr>
        <w:t>i,</w:t>
      </w:r>
      <w:r w:rsidRPr="00842317">
        <w:rPr>
          <w:color w:val="000000" w:themeColor="text1"/>
          <w:spacing w:val="5"/>
        </w:rPr>
        <w:t xml:space="preserve"> </w:t>
      </w:r>
      <w:r w:rsidRPr="00842317">
        <w:rPr>
          <w:color w:val="000000" w:themeColor="text1"/>
          <w:spacing w:val="-2"/>
        </w:rPr>
        <w:t>kako vzpostaviti trajnostni prometni sistem tako, da se zagotovi dostopnost delovnih mest in storitev za vse, izboljša varnost, zmanjša onesnaževanje, emisije toplogrednih plinov in poraba energije, poveča učinkovitost in zmanjša stroške potniškega in tovornega prevoza ter izboljša privlačnost in kakovost mestnega ok</w:t>
      </w:r>
      <w:r w:rsidR="00091022">
        <w:rPr>
          <w:color w:val="000000" w:themeColor="text1"/>
          <w:spacing w:val="-2"/>
        </w:rPr>
        <w:t>olja ter s tem kakovost bivanja</w:t>
      </w:r>
      <w:r w:rsidRPr="00842317">
        <w:rPr>
          <w:color w:val="000000" w:themeColor="text1"/>
        </w:rPr>
        <w:t xml:space="preserve"> </w:t>
      </w:r>
      <w:r w:rsidRPr="00842317">
        <w:rPr>
          <w:rFonts w:cs="Calibri"/>
          <w:color w:val="000000" w:themeColor="text1"/>
        </w:rPr>
        <w:t>prebival</w:t>
      </w:r>
      <w:r w:rsidRPr="00842317">
        <w:rPr>
          <w:rFonts w:cs="Calibri"/>
          <w:color w:val="000000" w:themeColor="text1"/>
          <w:spacing w:val="-1"/>
        </w:rPr>
        <w:t>c</w:t>
      </w:r>
      <w:r w:rsidRPr="00842317">
        <w:rPr>
          <w:rFonts w:cs="Calibri"/>
          <w:color w:val="000000" w:themeColor="text1"/>
        </w:rPr>
        <w:t>ev</w:t>
      </w:r>
      <w:r w:rsidRPr="00842317">
        <w:rPr>
          <w:rFonts w:cs="Calibri"/>
          <w:color w:val="000000" w:themeColor="text1"/>
          <w:spacing w:val="50"/>
        </w:rPr>
        <w:t xml:space="preserve"> </w:t>
      </w:r>
      <w:r w:rsidR="00091022">
        <w:rPr>
          <w:rFonts w:cs="Calibri"/>
          <w:color w:val="000000" w:themeColor="text1"/>
        </w:rPr>
        <w:t>na</w:t>
      </w:r>
      <w:r w:rsidRPr="00842317">
        <w:rPr>
          <w:rFonts w:cs="Calibri"/>
          <w:color w:val="000000" w:themeColor="text1"/>
        </w:rPr>
        <w:t xml:space="preserve"> </w:t>
      </w:r>
      <w:r w:rsidRPr="00842317">
        <w:rPr>
          <w:color w:val="000000" w:themeColor="text1"/>
          <w:spacing w:val="-2"/>
        </w:rPr>
        <w:t>o</w:t>
      </w:r>
      <w:r w:rsidRPr="00842317">
        <w:rPr>
          <w:color w:val="000000" w:themeColor="text1"/>
        </w:rPr>
        <w:t>bmo</w:t>
      </w:r>
      <w:r w:rsidRPr="00842317">
        <w:rPr>
          <w:color w:val="000000" w:themeColor="text1"/>
          <w:spacing w:val="-1"/>
        </w:rPr>
        <w:t>č</w:t>
      </w:r>
      <w:r w:rsidRPr="00842317">
        <w:rPr>
          <w:color w:val="000000" w:themeColor="text1"/>
        </w:rPr>
        <w:t>ju</w:t>
      </w:r>
      <w:r w:rsidRPr="00842317">
        <w:rPr>
          <w:color w:val="000000" w:themeColor="text1"/>
          <w:spacing w:val="52"/>
        </w:rPr>
        <w:t xml:space="preserve"> </w:t>
      </w:r>
      <w:r w:rsidR="00D40D45">
        <w:rPr>
          <w:color w:val="000000" w:themeColor="text1"/>
        </w:rPr>
        <w:t>O</w:t>
      </w:r>
      <w:r w:rsidRPr="00842317">
        <w:rPr>
          <w:color w:val="000000" w:themeColor="text1"/>
          <w:spacing w:val="1"/>
        </w:rPr>
        <w:t>b</w:t>
      </w:r>
      <w:r w:rsidRPr="00842317">
        <w:rPr>
          <w:color w:val="000000" w:themeColor="text1"/>
          <w:spacing w:val="-1"/>
        </w:rPr>
        <w:t>č</w:t>
      </w:r>
      <w:r w:rsidRPr="00842317">
        <w:rPr>
          <w:color w:val="000000" w:themeColor="text1"/>
          <w:spacing w:val="2"/>
        </w:rPr>
        <w:t>i</w:t>
      </w:r>
      <w:r w:rsidRPr="00842317">
        <w:rPr>
          <w:color w:val="000000" w:themeColor="text1"/>
        </w:rPr>
        <w:t>ne Izola. S</w:t>
      </w:r>
      <w:r w:rsidRPr="00842317">
        <w:rPr>
          <w:color w:val="000000" w:themeColor="text1"/>
          <w:spacing w:val="53"/>
        </w:rPr>
        <w:t xml:space="preserve"> </w:t>
      </w:r>
      <w:r w:rsidRPr="00842317">
        <w:rPr>
          <w:color w:val="000000" w:themeColor="text1"/>
        </w:rPr>
        <w:t>pomočjo</w:t>
      </w:r>
      <w:r w:rsidRPr="00842317">
        <w:rPr>
          <w:color w:val="000000" w:themeColor="text1"/>
          <w:spacing w:val="51"/>
        </w:rPr>
        <w:t xml:space="preserve"> </w:t>
      </w:r>
      <w:r w:rsidRPr="00842317">
        <w:rPr>
          <w:color w:val="000000" w:themeColor="text1"/>
        </w:rPr>
        <w:t>r</w:t>
      </w:r>
      <w:r w:rsidRPr="00842317">
        <w:rPr>
          <w:color w:val="000000" w:themeColor="text1"/>
          <w:spacing w:val="-2"/>
        </w:rPr>
        <w:t>e</w:t>
      </w:r>
      <w:r w:rsidRPr="00842317">
        <w:rPr>
          <w:color w:val="000000" w:themeColor="text1"/>
        </w:rPr>
        <w:t>zu</w:t>
      </w:r>
      <w:r w:rsidRPr="00842317">
        <w:rPr>
          <w:color w:val="000000" w:themeColor="text1"/>
          <w:spacing w:val="-3"/>
        </w:rPr>
        <w:t>l</w:t>
      </w:r>
      <w:r w:rsidRPr="00842317">
        <w:rPr>
          <w:color w:val="000000" w:themeColor="text1"/>
        </w:rPr>
        <w:t>ta</w:t>
      </w:r>
      <w:r w:rsidRPr="00842317">
        <w:rPr>
          <w:color w:val="000000" w:themeColor="text1"/>
          <w:spacing w:val="1"/>
        </w:rPr>
        <w:t>t</w:t>
      </w:r>
      <w:r w:rsidRPr="00842317">
        <w:rPr>
          <w:color w:val="000000" w:themeColor="text1"/>
        </w:rPr>
        <w:t>ov</w:t>
      </w:r>
      <w:r w:rsidRPr="00842317">
        <w:rPr>
          <w:color w:val="000000" w:themeColor="text1"/>
          <w:spacing w:val="54"/>
        </w:rPr>
        <w:t xml:space="preserve"> </w:t>
      </w:r>
      <w:r w:rsidRPr="00842317">
        <w:rPr>
          <w:color w:val="000000" w:themeColor="text1"/>
        </w:rPr>
        <w:t>želimo</w:t>
      </w:r>
      <w:r w:rsidRPr="00842317">
        <w:rPr>
          <w:color w:val="000000" w:themeColor="text1"/>
          <w:spacing w:val="51"/>
        </w:rPr>
        <w:t xml:space="preserve"> </w:t>
      </w:r>
      <w:r w:rsidRPr="00842317">
        <w:rPr>
          <w:color w:val="000000" w:themeColor="text1"/>
        </w:rPr>
        <w:t>prilag</w:t>
      </w:r>
      <w:r w:rsidRPr="00842317">
        <w:rPr>
          <w:color w:val="000000" w:themeColor="text1"/>
          <w:spacing w:val="-2"/>
        </w:rPr>
        <w:t>o</w:t>
      </w:r>
      <w:r w:rsidRPr="00842317">
        <w:rPr>
          <w:color w:val="000000" w:themeColor="text1"/>
        </w:rPr>
        <w:t>di</w:t>
      </w:r>
      <w:r w:rsidRPr="00842317">
        <w:rPr>
          <w:color w:val="000000" w:themeColor="text1"/>
          <w:spacing w:val="-2"/>
        </w:rPr>
        <w:t>t</w:t>
      </w:r>
      <w:r w:rsidRPr="00842317">
        <w:rPr>
          <w:color w:val="000000" w:themeColor="text1"/>
        </w:rPr>
        <w:t>i načrtov</w:t>
      </w:r>
      <w:r w:rsidRPr="00842317">
        <w:rPr>
          <w:color w:val="000000" w:themeColor="text1"/>
          <w:spacing w:val="-2"/>
        </w:rPr>
        <w:t>a</w:t>
      </w:r>
      <w:r w:rsidRPr="00842317">
        <w:rPr>
          <w:color w:val="000000" w:themeColor="text1"/>
        </w:rPr>
        <w:t>nje</w:t>
      </w:r>
      <w:r w:rsidRPr="00842317">
        <w:rPr>
          <w:color w:val="000000" w:themeColor="text1"/>
          <w:spacing w:val="32"/>
        </w:rPr>
        <w:t xml:space="preserve"> </w:t>
      </w:r>
      <w:r w:rsidRPr="00842317">
        <w:rPr>
          <w:color w:val="000000" w:themeColor="text1"/>
        </w:rPr>
        <w:t>pro</w:t>
      </w:r>
      <w:r w:rsidRPr="00842317">
        <w:rPr>
          <w:color w:val="000000" w:themeColor="text1"/>
          <w:spacing w:val="-3"/>
        </w:rPr>
        <w:t>m</w:t>
      </w:r>
      <w:r w:rsidRPr="00842317">
        <w:rPr>
          <w:color w:val="000000" w:themeColor="text1"/>
        </w:rPr>
        <w:t>e</w:t>
      </w:r>
      <w:r w:rsidRPr="00842317">
        <w:rPr>
          <w:color w:val="000000" w:themeColor="text1"/>
          <w:spacing w:val="3"/>
        </w:rPr>
        <w:t>t</w:t>
      </w:r>
      <w:r w:rsidRPr="00842317">
        <w:rPr>
          <w:color w:val="000000" w:themeColor="text1"/>
        </w:rPr>
        <w:t>a</w:t>
      </w:r>
      <w:r w:rsidRPr="00842317">
        <w:rPr>
          <w:color w:val="000000" w:themeColor="text1"/>
          <w:spacing w:val="31"/>
        </w:rPr>
        <w:t xml:space="preserve"> </w:t>
      </w:r>
      <w:r w:rsidRPr="00842317">
        <w:rPr>
          <w:color w:val="000000" w:themeColor="text1"/>
        </w:rPr>
        <w:t>p</w:t>
      </w:r>
      <w:r w:rsidRPr="00842317">
        <w:rPr>
          <w:color w:val="000000" w:themeColor="text1"/>
          <w:spacing w:val="-2"/>
        </w:rPr>
        <w:t>o</w:t>
      </w:r>
      <w:r w:rsidRPr="00842317">
        <w:rPr>
          <w:color w:val="000000" w:themeColor="text1"/>
        </w:rPr>
        <w:t>treb</w:t>
      </w:r>
      <w:r w:rsidRPr="00842317">
        <w:rPr>
          <w:color w:val="000000" w:themeColor="text1"/>
          <w:spacing w:val="-3"/>
        </w:rPr>
        <w:t>a</w:t>
      </w:r>
      <w:r w:rsidRPr="00842317">
        <w:rPr>
          <w:color w:val="000000" w:themeColor="text1"/>
        </w:rPr>
        <w:t>m</w:t>
      </w:r>
      <w:r w:rsidRPr="00842317">
        <w:rPr>
          <w:color w:val="000000" w:themeColor="text1"/>
          <w:spacing w:val="34"/>
        </w:rPr>
        <w:t xml:space="preserve"> </w:t>
      </w:r>
      <w:r w:rsidRPr="00842317">
        <w:rPr>
          <w:color w:val="000000" w:themeColor="text1"/>
          <w:spacing w:val="-2"/>
        </w:rPr>
        <w:t>o</w:t>
      </w:r>
      <w:r w:rsidRPr="00842317">
        <w:rPr>
          <w:color w:val="000000" w:themeColor="text1"/>
        </w:rPr>
        <w:t>b</w:t>
      </w:r>
      <w:r w:rsidRPr="00842317">
        <w:rPr>
          <w:color w:val="000000" w:themeColor="text1"/>
          <w:spacing w:val="-1"/>
        </w:rPr>
        <w:t>č</w:t>
      </w:r>
      <w:r w:rsidRPr="00842317">
        <w:rPr>
          <w:color w:val="000000" w:themeColor="text1"/>
        </w:rPr>
        <w:t>a</w:t>
      </w:r>
      <w:r w:rsidRPr="00842317">
        <w:rPr>
          <w:color w:val="000000" w:themeColor="text1"/>
          <w:spacing w:val="1"/>
        </w:rPr>
        <w:t>n</w:t>
      </w:r>
      <w:r w:rsidRPr="00842317">
        <w:rPr>
          <w:color w:val="000000" w:themeColor="text1"/>
        </w:rPr>
        <w:t>ov.</w:t>
      </w:r>
      <w:r w:rsidRPr="00842317">
        <w:rPr>
          <w:color w:val="000000" w:themeColor="text1"/>
          <w:spacing w:val="34"/>
        </w:rPr>
        <w:t xml:space="preserve"> </w:t>
      </w:r>
      <w:r w:rsidRPr="00842317">
        <w:rPr>
          <w:color w:val="000000" w:themeColor="text1"/>
        </w:rPr>
        <w:t>V</w:t>
      </w:r>
      <w:r w:rsidRPr="00842317">
        <w:rPr>
          <w:color w:val="000000" w:themeColor="text1"/>
          <w:spacing w:val="35"/>
        </w:rPr>
        <w:t xml:space="preserve"> </w:t>
      </w:r>
      <w:r w:rsidRPr="00842317">
        <w:rPr>
          <w:color w:val="000000" w:themeColor="text1"/>
          <w:spacing w:val="-3"/>
        </w:rPr>
        <w:t>a</w:t>
      </w:r>
      <w:r w:rsidRPr="00842317">
        <w:rPr>
          <w:color w:val="000000" w:themeColor="text1"/>
        </w:rPr>
        <w:t>na</w:t>
      </w:r>
      <w:r w:rsidRPr="00842317">
        <w:rPr>
          <w:color w:val="000000" w:themeColor="text1"/>
          <w:spacing w:val="-3"/>
        </w:rPr>
        <w:t>l</w:t>
      </w:r>
      <w:r w:rsidRPr="00842317">
        <w:rPr>
          <w:color w:val="000000" w:themeColor="text1"/>
        </w:rPr>
        <w:t>izi</w:t>
      </w:r>
      <w:r w:rsidRPr="00842317">
        <w:rPr>
          <w:color w:val="000000" w:themeColor="text1"/>
          <w:spacing w:val="34"/>
        </w:rPr>
        <w:t xml:space="preserve"> </w:t>
      </w:r>
      <w:r w:rsidRPr="00842317">
        <w:rPr>
          <w:color w:val="000000" w:themeColor="text1"/>
        </w:rPr>
        <w:t>smo</w:t>
      </w:r>
      <w:r w:rsidRPr="00842317">
        <w:rPr>
          <w:color w:val="000000" w:themeColor="text1"/>
          <w:spacing w:val="32"/>
        </w:rPr>
        <w:t xml:space="preserve"> </w:t>
      </w:r>
      <w:r w:rsidRPr="00842317">
        <w:rPr>
          <w:color w:val="000000" w:themeColor="text1"/>
          <w:spacing w:val="-2"/>
        </w:rPr>
        <w:t>u</w:t>
      </w:r>
      <w:r w:rsidRPr="00842317">
        <w:rPr>
          <w:color w:val="000000" w:themeColor="text1"/>
        </w:rPr>
        <w:t>poš</w:t>
      </w:r>
      <w:r w:rsidRPr="00842317">
        <w:rPr>
          <w:color w:val="000000" w:themeColor="text1"/>
          <w:spacing w:val="-1"/>
        </w:rPr>
        <w:t>t</w:t>
      </w:r>
      <w:r w:rsidRPr="00842317">
        <w:rPr>
          <w:color w:val="000000" w:themeColor="text1"/>
        </w:rPr>
        <w:t>evali</w:t>
      </w:r>
      <w:r w:rsidRPr="00842317">
        <w:rPr>
          <w:color w:val="000000" w:themeColor="text1"/>
          <w:spacing w:val="34"/>
        </w:rPr>
        <w:t xml:space="preserve"> </w:t>
      </w:r>
      <w:r w:rsidRPr="00842317">
        <w:rPr>
          <w:color w:val="000000" w:themeColor="text1"/>
        </w:rPr>
        <w:t>sa</w:t>
      </w:r>
      <w:r w:rsidRPr="00842317">
        <w:rPr>
          <w:color w:val="000000" w:themeColor="text1"/>
          <w:spacing w:val="-3"/>
        </w:rPr>
        <w:t>m</w:t>
      </w:r>
      <w:r w:rsidRPr="00842317">
        <w:rPr>
          <w:color w:val="000000" w:themeColor="text1"/>
        </w:rPr>
        <w:t>o</w:t>
      </w:r>
      <w:r w:rsidRPr="00842317">
        <w:rPr>
          <w:color w:val="000000" w:themeColor="text1"/>
          <w:spacing w:val="33"/>
        </w:rPr>
        <w:t xml:space="preserve"> </w:t>
      </w:r>
      <w:r w:rsidRPr="00842317">
        <w:rPr>
          <w:color w:val="000000" w:themeColor="text1"/>
        </w:rPr>
        <w:t>ust</w:t>
      </w:r>
      <w:r w:rsidRPr="00842317">
        <w:rPr>
          <w:color w:val="000000" w:themeColor="text1"/>
          <w:spacing w:val="-3"/>
        </w:rPr>
        <w:t>r</w:t>
      </w:r>
      <w:r w:rsidRPr="00842317">
        <w:rPr>
          <w:color w:val="000000" w:themeColor="text1"/>
        </w:rPr>
        <w:t>e</w:t>
      </w:r>
      <w:r w:rsidRPr="00842317">
        <w:rPr>
          <w:color w:val="000000" w:themeColor="text1"/>
          <w:spacing w:val="-1"/>
        </w:rPr>
        <w:t>z</w:t>
      </w:r>
      <w:r w:rsidRPr="00842317">
        <w:rPr>
          <w:color w:val="000000" w:themeColor="text1"/>
        </w:rPr>
        <w:t>ne</w:t>
      </w:r>
      <w:r w:rsidRPr="00842317">
        <w:rPr>
          <w:color w:val="000000" w:themeColor="text1"/>
          <w:spacing w:val="32"/>
        </w:rPr>
        <w:t xml:space="preserve"> </w:t>
      </w:r>
      <w:r w:rsidRPr="00842317">
        <w:rPr>
          <w:color w:val="000000" w:themeColor="text1"/>
        </w:rPr>
        <w:t>o</w:t>
      </w:r>
      <w:r w:rsidRPr="00842317">
        <w:rPr>
          <w:color w:val="000000" w:themeColor="text1"/>
          <w:spacing w:val="1"/>
        </w:rPr>
        <w:t>z</w:t>
      </w:r>
      <w:r w:rsidRPr="00842317">
        <w:rPr>
          <w:color w:val="000000" w:themeColor="text1"/>
        </w:rPr>
        <w:t>i</w:t>
      </w:r>
      <w:r w:rsidRPr="00842317">
        <w:rPr>
          <w:color w:val="000000" w:themeColor="text1"/>
          <w:spacing w:val="-3"/>
        </w:rPr>
        <w:t>r</w:t>
      </w:r>
      <w:r w:rsidRPr="00842317">
        <w:rPr>
          <w:color w:val="000000" w:themeColor="text1"/>
        </w:rPr>
        <w:t>oma po</w:t>
      </w:r>
      <w:r w:rsidRPr="00842317">
        <w:rPr>
          <w:color w:val="000000" w:themeColor="text1"/>
          <w:spacing w:val="1"/>
        </w:rPr>
        <w:t>p</w:t>
      </w:r>
      <w:r w:rsidRPr="00842317">
        <w:rPr>
          <w:color w:val="000000" w:themeColor="text1"/>
        </w:rPr>
        <w:t>o</w:t>
      </w:r>
      <w:r w:rsidRPr="00842317">
        <w:rPr>
          <w:color w:val="000000" w:themeColor="text1"/>
          <w:spacing w:val="-2"/>
        </w:rPr>
        <w:t>l</w:t>
      </w:r>
      <w:r w:rsidRPr="00842317">
        <w:rPr>
          <w:color w:val="000000" w:themeColor="text1"/>
        </w:rPr>
        <w:t>noma</w:t>
      </w:r>
      <w:r w:rsidRPr="00842317">
        <w:rPr>
          <w:color w:val="000000" w:themeColor="text1"/>
          <w:spacing w:val="-2"/>
        </w:rPr>
        <w:t xml:space="preserve"> </w:t>
      </w:r>
      <w:r w:rsidRPr="00842317">
        <w:rPr>
          <w:color w:val="000000" w:themeColor="text1"/>
        </w:rPr>
        <w:t>reš</w:t>
      </w:r>
      <w:r w:rsidRPr="00842317">
        <w:rPr>
          <w:color w:val="000000" w:themeColor="text1"/>
          <w:spacing w:val="-3"/>
        </w:rPr>
        <w:t>e</w:t>
      </w:r>
      <w:r w:rsidRPr="00842317">
        <w:rPr>
          <w:color w:val="000000" w:themeColor="text1"/>
        </w:rPr>
        <w:t>ne</w:t>
      </w:r>
      <w:r w:rsidRPr="00842317">
        <w:rPr>
          <w:color w:val="000000" w:themeColor="text1"/>
          <w:spacing w:val="1"/>
        </w:rPr>
        <w:t xml:space="preserve"> </w:t>
      </w:r>
      <w:r w:rsidRPr="00842317">
        <w:rPr>
          <w:color w:val="000000" w:themeColor="text1"/>
          <w:spacing w:val="-3"/>
        </w:rPr>
        <w:t>a</w:t>
      </w:r>
      <w:r w:rsidRPr="00842317">
        <w:rPr>
          <w:color w:val="000000" w:themeColor="text1"/>
        </w:rPr>
        <w:t>n</w:t>
      </w:r>
      <w:r w:rsidRPr="00842317">
        <w:rPr>
          <w:color w:val="000000" w:themeColor="text1"/>
          <w:spacing w:val="-2"/>
        </w:rPr>
        <w:t>k</w:t>
      </w:r>
      <w:r w:rsidRPr="00842317">
        <w:rPr>
          <w:color w:val="000000" w:themeColor="text1"/>
        </w:rPr>
        <w:t>ete.</w:t>
      </w:r>
    </w:p>
    <w:p w:rsidR="00E11CF8" w:rsidRPr="00842317" w:rsidRDefault="00E11CF8" w:rsidP="00FC38B1">
      <w:pPr>
        <w:spacing w:line="276" w:lineRule="auto"/>
        <w:rPr>
          <w:color w:val="000000" w:themeColor="text1"/>
        </w:rPr>
      </w:pPr>
    </w:p>
    <w:p w:rsidR="00E11CF8" w:rsidRPr="00232E5E" w:rsidRDefault="00E11CF8" w:rsidP="00232E5E">
      <w:pPr>
        <w:pStyle w:val="Naslov1"/>
        <w:jc w:val="left"/>
        <w:rPr>
          <w:rFonts w:asciiTheme="majorHAnsi" w:hAnsiTheme="majorHAnsi"/>
          <w:color w:val="000000" w:themeColor="text1"/>
          <w:sz w:val="22"/>
          <w:szCs w:val="22"/>
        </w:rPr>
      </w:pPr>
      <w:r w:rsidRPr="00842317">
        <w:rPr>
          <w:rFonts w:asciiTheme="majorHAnsi" w:hAnsiTheme="majorHAnsi"/>
          <w:color w:val="000000" w:themeColor="text1"/>
          <w:sz w:val="22"/>
          <w:szCs w:val="22"/>
        </w:rPr>
        <w:t>OS</w:t>
      </w:r>
      <w:r w:rsidRPr="00842317">
        <w:rPr>
          <w:rFonts w:asciiTheme="majorHAnsi" w:hAnsiTheme="majorHAnsi"/>
          <w:color w:val="000000" w:themeColor="text1"/>
          <w:spacing w:val="1"/>
          <w:sz w:val="22"/>
          <w:szCs w:val="22"/>
        </w:rPr>
        <w:t>N</w:t>
      </w:r>
      <w:r w:rsidRPr="00842317">
        <w:rPr>
          <w:rFonts w:asciiTheme="majorHAnsi" w:hAnsiTheme="majorHAnsi"/>
          <w:color w:val="000000" w:themeColor="text1"/>
          <w:sz w:val="22"/>
          <w:szCs w:val="22"/>
        </w:rPr>
        <w:t>OVNI</w:t>
      </w:r>
      <w:r w:rsidRPr="00842317">
        <w:rPr>
          <w:rFonts w:asciiTheme="majorHAnsi" w:hAnsiTheme="majorHAnsi"/>
          <w:color w:val="000000" w:themeColor="text1"/>
          <w:spacing w:val="-25"/>
          <w:sz w:val="22"/>
          <w:szCs w:val="22"/>
        </w:rPr>
        <w:t xml:space="preserve"> </w:t>
      </w:r>
      <w:r w:rsidRPr="00842317">
        <w:rPr>
          <w:rFonts w:asciiTheme="majorHAnsi" w:hAnsiTheme="majorHAnsi"/>
          <w:color w:val="000000" w:themeColor="text1"/>
          <w:sz w:val="22"/>
          <w:szCs w:val="22"/>
        </w:rPr>
        <w:t>POD</w:t>
      </w:r>
      <w:r w:rsidRPr="00842317">
        <w:rPr>
          <w:rFonts w:asciiTheme="majorHAnsi" w:hAnsiTheme="majorHAnsi"/>
          <w:color w:val="000000" w:themeColor="text1"/>
          <w:spacing w:val="1"/>
          <w:sz w:val="22"/>
          <w:szCs w:val="22"/>
        </w:rPr>
        <w:t>A</w:t>
      </w:r>
      <w:r w:rsidRPr="00842317">
        <w:rPr>
          <w:rFonts w:asciiTheme="majorHAnsi" w:hAnsiTheme="majorHAnsi"/>
          <w:color w:val="000000" w:themeColor="text1"/>
          <w:spacing w:val="2"/>
          <w:sz w:val="22"/>
          <w:szCs w:val="22"/>
        </w:rPr>
        <w:t>T</w:t>
      </w:r>
      <w:r w:rsidRPr="00842317">
        <w:rPr>
          <w:rFonts w:asciiTheme="majorHAnsi" w:hAnsiTheme="majorHAnsi"/>
          <w:color w:val="000000" w:themeColor="text1"/>
          <w:sz w:val="22"/>
          <w:szCs w:val="22"/>
        </w:rPr>
        <w:t>KI</w:t>
      </w:r>
    </w:p>
    <w:p w:rsidR="00963095" w:rsidRPr="00842317" w:rsidRDefault="00963095" w:rsidP="00FC38B1">
      <w:pPr>
        <w:spacing w:line="276" w:lineRule="auto"/>
        <w:rPr>
          <w:color w:val="000000" w:themeColor="text1"/>
        </w:rPr>
      </w:pPr>
    </w:p>
    <w:p w:rsidR="00971968" w:rsidRPr="00842317" w:rsidRDefault="00E11CF8" w:rsidP="00FC38B1">
      <w:pPr>
        <w:spacing w:line="276" w:lineRule="auto"/>
        <w:rPr>
          <w:color w:val="000000" w:themeColor="text1"/>
        </w:rPr>
      </w:pPr>
      <w:r w:rsidRPr="00842317">
        <w:rPr>
          <w:color w:val="000000" w:themeColor="text1"/>
        </w:rPr>
        <w:t>Po podatki</w:t>
      </w:r>
      <w:r w:rsidR="00D40D45">
        <w:rPr>
          <w:color w:val="000000" w:themeColor="text1"/>
        </w:rPr>
        <w:t>h popisa iz leta 2015 je imela O</w:t>
      </w:r>
      <w:r w:rsidRPr="00842317">
        <w:rPr>
          <w:color w:val="000000" w:themeColor="text1"/>
        </w:rPr>
        <w:t>bčina Izola 15.881 prebivalcev</w:t>
      </w:r>
      <w:r w:rsidR="00963095">
        <w:rPr>
          <w:color w:val="000000" w:themeColor="text1"/>
        </w:rPr>
        <w:t xml:space="preserve">. Ti živijo v </w:t>
      </w:r>
      <w:r w:rsidRPr="00842317">
        <w:rPr>
          <w:color w:val="000000" w:themeColor="text1"/>
        </w:rPr>
        <w:t xml:space="preserve">5 krajevnih skupnosti. </w:t>
      </w:r>
      <w:r w:rsidR="000B1534" w:rsidRPr="00286CCD">
        <w:t>Pridobili smo</w:t>
      </w:r>
      <w:r w:rsidR="00687BC0" w:rsidRPr="00286CCD">
        <w:t xml:space="preserve"> 433 anket, od katerih je bilo 37 ne</w:t>
      </w:r>
      <w:r w:rsidR="000B1534" w:rsidRPr="00286CCD">
        <w:t xml:space="preserve">popolnih ali neveljavnih, saj so lahko v anketi sodelovali le občani Občine Izola. </w:t>
      </w:r>
      <w:r w:rsidRPr="00286CCD">
        <w:t>V anketi</w:t>
      </w:r>
      <w:r w:rsidR="00687BC0" w:rsidRPr="00286CCD">
        <w:t xml:space="preserve"> je sodelovalo 396</w:t>
      </w:r>
      <w:r w:rsidR="00D40D45" w:rsidRPr="00286CCD">
        <w:t xml:space="preserve"> prebivalcev O</w:t>
      </w:r>
      <w:r w:rsidR="00687BC0" w:rsidRPr="00286CCD">
        <w:t>bčine Izola, od tega 45 % moških in 55 %</w:t>
      </w:r>
      <w:r w:rsidRPr="00286CCD">
        <w:t xml:space="preserve"> žensk. </w:t>
      </w:r>
      <w:r w:rsidR="00883FCB" w:rsidRPr="00286CCD">
        <w:t>Največ</w:t>
      </w:r>
      <w:r w:rsidR="00883FCB" w:rsidRPr="00842317">
        <w:rPr>
          <w:color w:val="000000" w:themeColor="text1"/>
        </w:rPr>
        <w:t xml:space="preserve"> sodelujočih</w:t>
      </w:r>
      <w:r w:rsidR="00971968" w:rsidRPr="00842317">
        <w:rPr>
          <w:color w:val="000000" w:themeColor="text1"/>
        </w:rPr>
        <w:t xml:space="preserve"> v anketi je bilo starih med 46 in </w:t>
      </w:r>
      <w:r w:rsidR="00883FCB" w:rsidRPr="00842317">
        <w:rPr>
          <w:color w:val="000000" w:themeColor="text1"/>
        </w:rPr>
        <w:t>65 let in sicer kar 156, kar pre</w:t>
      </w:r>
      <w:r w:rsidR="00091022">
        <w:rPr>
          <w:color w:val="000000" w:themeColor="text1"/>
        </w:rPr>
        <w:t>dstavlja 36 % vseh anketirancev.</w:t>
      </w:r>
      <w:r w:rsidR="00971968" w:rsidRPr="00842317">
        <w:rPr>
          <w:color w:val="000000" w:themeColor="text1"/>
        </w:rPr>
        <w:t xml:space="preserve"> Sledijo jim staros</w:t>
      </w:r>
      <w:r w:rsidR="00091022">
        <w:rPr>
          <w:color w:val="000000" w:themeColor="text1"/>
        </w:rPr>
        <w:t xml:space="preserve">tne skupine nad 65 let (25 %), </w:t>
      </w:r>
      <w:r w:rsidR="00971968" w:rsidRPr="00842317">
        <w:rPr>
          <w:color w:val="000000" w:themeColor="text1"/>
        </w:rPr>
        <w:t>starostna skupina med 36 in 45 letom (19 %) ter starostna skupina med 26 in 35 (12</w:t>
      </w:r>
      <w:r w:rsidR="00091022">
        <w:rPr>
          <w:color w:val="000000" w:themeColor="text1"/>
        </w:rPr>
        <w:t xml:space="preserve"> </w:t>
      </w:r>
      <w:r w:rsidR="00971968" w:rsidRPr="00842317">
        <w:rPr>
          <w:color w:val="000000" w:themeColor="text1"/>
        </w:rPr>
        <w:t>%). Najslabše so bili za</w:t>
      </w:r>
      <w:r w:rsidR="00091022">
        <w:rPr>
          <w:color w:val="000000" w:themeColor="text1"/>
        </w:rPr>
        <w:t>stopani mladi</w:t>
      </w:r>
      <w:r w:rsidR="00971968" w:rsidRPr="00842317">
        <w:rPr>
          <w:color w:val="000000" w:themeColor="text1"/>
        </w:rPr>
        <w:t xml:space="preserve"> med 12 in 18 letom (3</w:t>
      </w:r>
      <w:r w:rsidR="00091022">
        <w:rPr>
          <w:color w:val="000000" w:themeColor="text1"/>
        </w:rPr>
        <w:t xml:space="preserve"> %) ter</w:t>
      </w:r>
      <w:r w:rsidR="00971968" w:rsidRPr="00842317">
        <w:rPr>
          <w:color w:val="000000" w:themeColor="text1"/>
        </w:rPr>
        <w:t xml:space="preserve"> med 19 in 25 letom (5</w:t>
      </w:r>
      <w:r w:rsidR="00091022">
        <w:rPr>
          <w:color w:val="000000" w:themeColor="text1"/>
        </w:rPr>
        <w:t xml:space="preserve"> </w:t>
      </w:r>
      <w:r w:rsidR="00971968" w:rsidRPr="00842317">
        <w:rPr>
          <w:color w:val="000000" w:themeColor="text1"/>
        </w:rPr>
        <w:t>%).</w:t>
      </w:r>
    </w:p>
    <w:p w:rsidR="00971968" w:rsidRPr="00842317" w:rsidRDefault="00971968" w:rsidP="00FC38B1">
      <w:pPr>
        <w:spacing w:line="276" w:lineRule="auto"/>
        <w:rPr>
          <w:color w:val="000000" w:themeColor="text1"/>
        </w:rPr>
      </w:pPr>
    </w:p>
    <w:p w:rsidR="00E11CF8" w:rsidRPr="00842317" w:rsidRDefault="00E11CF8" w:rsidP="00FC38B1">
      <w:pPr>
        <w:spacing w:line="276" w:lineRule="auto"/>
        <w:rPr>
          <w:color w:val="000000" w:themeColor="text1"/>
        </w:rPr>
      </w:pPr>
      <w:r w:rsidRPr="00842317">
        <w:rPr>
          <w:color w:val="000000" w:themeColor="text1"/>
        </w:rPr>
        <w:t>Vprašani so prihajali iz različ</w:t>
      </w:r>
      <w:r w:rsidR="00963095">
        <w:rPr>
          <w:color w:val="000000" w:themeColor="text1"/>
        </w:rPr>
        <w:t xml:space="preserve">nih krajevnih skupnosti. </w:t>
      </w:r>
      <w:r w:rsidR="00883FCB" w:rsidRPr="00842317">
        <w:rPr>
          <w:color w:val="000000" w:themeColor="text1"/>
        </w:rPr>
        <w:t>31</w:t>
      </w:r>
      <w:r w:rsidR="00091022">
        <w:rPr>
          <w:color w:val="000000" w:themeColor="text1"/>
        </w:rPr>
        <w:t xml:space="preserve"> </w:t>
      </w:r>
      <w:r w:rsidRPr="00842317">
        <w:rPr>
          <w:color w:val="000000" w:themeColor="text1"/>
        </w:rPr>
        <w:t xml:space="preserve">% </w:t>
      </w:r>
      <w:r w:rsidR="00883FCB" w:rsidRPr="00842317">
        <w:rPr>
          <w:color w:val="000000" w:themeColor="text1"/>
        </w:rPr>
        <w:t xml:space="preserve">vprašanih </w:t>
      </w:r>
      <w:r w:rsidRPr="00842317">
        <w:rPr>
          <w:color w:val="000000" w:themeColor="text1"/>
        </w:rPr>
        <w:t xml:space="preserve">je prihajalo </w:t>
      </w:r>
      <w:r w:rsidR="00883FCB" w:rsidRPr="00842317">
        <w:rPr>
          <w:color w:val="000000" w:themeColor="text1"/>
        </w:rPr>
        <w:t>iz krajevn</w:t>
      </w:r>
      <w:r w:rsidR="00091022">
        <w:rPr>
          <w:color w:val="000000" w:themeColor="text1"/>
        </w:rPr>
        <w:t>e skupnosti Staro mestno jedro,</w:t>
      </w:r>
      <w:r w:rsidR="00883FCB" w:rsidRPr="00842317">
        <w:rPr>
          <w:color w:val="000000" w:themeColor="text1"/>
        </w:rPr>
        <w:t xml:space="preserve"> 30</w:t>
      </w:r>
      <w:r w:rsidRPr="00842317">
        <w:rPr>
          <w:color w:val="000000" w:themeColor="text1"/>
        </w:rPr>
        <w:t xml:space="preserve"> %</w:t>
      </w:r>
      <w:r w:rsidR="00883FCB" w:rsidRPr="00842317">
        <w:rPr>
          <w:color w:val="000000" w:themeColor="text1"/>
        </w:rPr>
        <w:t xml:space="preserve"> anketirancev je prihajalo iz KS Livade</w:t>
      </w:r>
      <w:r w:rsidRPr="00842317">
        <w:rPr>
          <w:color w:val="000000" w:themeColor="text1"/>
        </w:rPr>
        <w:t xml:space="preserve">. Ostali </w:t>
      </w:r>
      <w:r w:rsidR="00883FCB" w:rsidRPr="00842317">
        <w:rPr>
          <w:color w:val="000000" w:themeColor="text1"/>
        </w:rPr>
        <w:t xml:space="preserve">anketiranci pa so prihajali iz KS Korte, KS </w:t>
      </w:r>
      <w:r w:rsidR="00883FCB" w:rsidRPr="00842317">
        <w:rPr>
          <w:rFonts w:cs="Arial"/>
          <w:color w:val="000000" w:themeColor="text1"/>
          <w:shd w:val="clear" w:color="auto" w:fill="FFFFFF"/>
        </w:rPr>
        <w:t xml:space="preserve">Haliaetum in KS Jagodje-Dobrava. </w:t>
      </w:r>
    </w:p>
    <w:p w:rsidR="00E11CF8" w:rsidRPr="00842317" w:rsidRDefault="00E11CF8" w:rsidP="00FC38B1">
      <w:pPr>
        <w:spacing w:line="276" w:lineRule="auto"/>
        <w:rPr>
          <w:color w:val="000000" w:themeColor="text1"/>
        </w:rPr>
      </w:pPr>
    </w:p>
    <w:p w:rsidR="00E11CF8" w:rsidRDefault="00E11CF8" w:rsidP="00FC38B1">
      <w:pPr>
        <w:spacing w:line="276" w:lineRule="auto"/>
        <w:rPr>
          <w:color w:val="000000" w:themeColor="text1"/>
        </w:rPr>
      </w:pPr>
      <w:r w:rsidRPr="00842317">
        <w:rPr>
          <w:color w:val="000000" w:themeColor="text1"/>
        </w:rPr>
        <w:t>Zanimala s</w:t>
      </w:r>
      <w:r w:rsidR="00D1051E">
        <w:rPr>
          <w:color w:val="000000" w:themeColor="text1"/>
        </w:rPr>
        <w:t>ta nas tudi izobrazba anketiranc</w:t>
      </w:r>
      <w:r w:rsidRPr="00842317">
        <w:rPr>
          <w:color w:val="000000" w:themeColor="text1"/>
        </w:rPr>
        <w:t>ev ter njihov trenutni status</w:t>
      </w:r>
      <w:r w:rsidR="00B33A7B" w:rsidRPr="00842317">
        <w:rPr>
          <w:color w:val="000000" w:themeColor="text1"/>
        </w:rPr>
        <w:t>. Delež anketirancev, ki</w:t>
      </w:r>
      <w:r w:rsidRPr="00842317">
        <w:rPr>
          <w:color w:val="000000" w:themeColor="text1"/>
        </w:rPr>
        <w:t xml:space="preserve"> ima</w:t>
      </w:r>
      <w:r w:rsidR="00B33A7B" w:rsidRPr="00842317">
        <w:rPr>
          <w:color w:val="000000" w:themeColor="text1"/>
        </w:rPr>
        <w:t>jo</w:t>
      </w:r>
      <w:r w:rsidRPr="00842317">
        <w:rPr>
          <w:color w:val="000000" w:themeColor="text1"/>
        </w:rPr>
        <w:t xml:space="preserve"> </w:t>
      </w:r>
      <w:r w:rsidR="00B33A7B" w:rsidRPr="00842317">
        <w:rPr>
          <w:color w:val="000000" w:themeColor="text1"/>
        </w:rPr>
        <w:t>dokončano višjo ali visoko šolo ter dokončano srednjo šolo je enak</w:t>
      </w:r>
      <w:r w:rsidR="00091022">
        <w:rPr>
          <w:color w:val="000000" w:themeColor="text1"/>
        </w:rPr>
        <w:t>,</w:t>
      </w:r>
      <w:r w:rsidR="00B33A7B" w:rsidRPr="00842317">
        <w:rPr>
          <w:color w:val="000000" w:themeColor="text1"/>
        </w:rPr>
        <w:t xml:space="preserve"> in sicer kar 46</w:t>
      </w:r>
      <w:r w:rsidR="00091022">
        <w:rPr>
          <w:color w:val="000000" w:themeColor="text1"/>
        </w:rPr>
        <w:t xml:space="preserve"> </w:t>
      </w:r>
      <w:r w:rsidR="00B33A7B" w:rsidRPr="00842317">
        <w:rPr>
          <w:color w:val="000000" w:themeColor="text1"/>
        </w:rPr>
        <w:t xml:space="preserve">%. </w:t>
      </w:r>
      <w:r w:rsidRPr="00842317">
        <w:rPr>
          <w:color w:val="000000" w:themeColor="text1"/>
        </w:rPr>
        <w:t xml:space="preserve"> </w:t>
      </w:r>
      <w:r w:rsidR="00B33A7B" w:rsidRPr="00842317">
        <w:rPr>
          <w:color w:val="000000" w:themeColor="text1"/>
        </w:rPr>
        <w:t>Sledijo tisti z dokončano osnovno šolo (8</w:t>
      </w:r>
      <w:r w:rsidR="00091022">
        <w:rPr>
          <w:color w:val="000000" w:themeColor="text1"/>
        </w:rPr>
        <w:t xml:space="preserve"> </w:t>
      </w:r>
      <w:r w:rsidR="00B33A7B" w:rsidRPr="00842317">
        <w:rPr>
          <w:color w:val="000000" w:themeColor="text1"/>
        </w:rPr>
        <w:t>%).</w:t>
      </w:r>
      <w:r w:rsidRPr="00842317">
        <w:rPr>
          <w:color w:val="000000" w:themeColor="text1"/>
        </w:rPr>
        <w:t xml:space="preserve"> </w:t>
      </w:r>
      <w:r w:rsidR="00B33A7B" w:rsidRPr="00842317">
        <w:rPr>
          <w:color w:val="000000" w:themeColor="text1"/>
        </w:rPr>
        <w:t>41</w:t>
      </w:r>
      <w:r w:rsidR="00091022">
        <w:rPr>
          <w:color w:val="000000" w:themeColor="text1"/>
        </w:rPr>
        <w:t xml:space="preserve"> </w:t>
      </w:r>
      <w:r w:rsidR="00B33A7B" w:rsidRPr="00842317">
        <w:rPr>
          <w:color w:val="000000" w:themeColor="text1"/>
        </w:rPr>
        <w:t>% anketirancev</w:t>
      </w:r>
      <w:r w:rsidRPr="00842317">
        <w:rPr>
          <w:color w:val="000000" w:themeColor="text1"/>
        </w:rPr>
        <w:t xml:space="preserve"> je zaposlen</w:t>
      </w:r>
      <w:r w:rsidR="00B33A7B" w:rsidRPr="00842317">
        <w:rPr>
          <w:color w:val="000000" w:themeColor="text1"/>
        </w:rPr>
        <w:t>ih (oziroma samozaposlenih). 38</w:t>
      </w:r>
      <w:r w:rsidRPr="00842317">
        <w:rPr>
          <w:color w:val="000000" w:themeColor="text1"/>
        </w:rPr>
        <w:t xml:space="preserve"> %</w:t>
      </w:r>
      <w:r w:rsidR="00091022">
        <w:rPr>
          <w:color w:val="000000" w:themeColor="text1"/>
        </w:rPr>
        <w:t xml:space="preserve"> anketiranih občanov</w:t>
      </w:r>
      <w:r w:rsidRPr="00842317">
        <w:rPr>
          <w:color w:val="000000" w:themeColor="text1"/>
        </w:rPr>
        <w:t xml:space="preserve"> </w:t>
      </w:r>
      <w:r w:rsidR="00B33A7B" w:rsidRPr="00842317">
        <w:rPr>
          <w:color w:val="000000" w:themeColor="text1"/>
        </w:rPr>
        <w:t>je upokojenih, 7</w:t>
      </w:r>
      <w:r w:rsidRPr="00842317">
        <w:rPr>
          <w:color w:val="000000" w:themeColor="text1"/>
        </w:rPr>
        <w:t xml:space="preserve"> % je šolajočih, bodisi v osnovni šoli, srednji šoli ali pa kot š</w:t>
      </w:r>
      <w:r w:rsidR="00B33A7B" w:rsidRPr="00842317">
        <w:rPr>
          <w:color w:val="000000" w:themeColor="text1"/>
        </w:rPr>
        <w:t>tudentje, 9</w:t>
      </w:r>
      <w:r w:rsidRPr="00842317">
        <w:rPr>
          <w:color w:val="000000" w:themeColor="text1"/>
        </w:rPr>
        <w:t xml:space="preserve"> % vprašanih</w:t>
      </w:r>
      <w:r w:rsidR="00091022">
        <w:rPr>
          <w:color w:val="000000" w:themeColor="text1"/>
        </w:rPr>
        <w:t xml:space="preserve"> pa</w:t>
      </w:r>
      <w:r w:rsidRPr="00842317">
        <w:rPr>
          <w:color w:val="000000" w:themeColor="text1"/>
        </w:rPr>
        <w:t xml:space="preserve"> ima status brezposelne osebe.</w:t>
      </w:r>
    </w:p>
    <w:p w:rsidR="00991A7D" w:rsidRDefault="00991A7D" w:rsidP="00FC38B1">
      <w:pPr>
        <w:spacing w:line="276" w:lineRule="auto"/>
        <w:rPr>
          <w:color w:val="000000" w:themeColor="text1"/>
        </w:rPr>
      </w:pPr>
    </w:p>
    <w:p w:rsidR="008A09BC" w:rsidRPr="008A09BC" w:rsidRDefault="008A09BC" w:rsidP="00232E5E">
      <w:pPr>
        <w:spacing w:line="276" w:lineRule="auto"/>
        <w:rPr>
          <w:rFonts w:cs="Tahoma"/>
        </w:rPr>
      </w:pPr>
      <w:r w:rsidRPr="008A09BC">
        <w:rPr>
          <w:rFonts w:cs="Tahoma"/>
        </w:rPr>
        <w:t>A</w:t>
      </w:r>
      <w:r w:rsidR="00564BFB">
        <w:rPr>
          <w:rFonts w:cs="Tahoma"/>
        </w:rPr>
        <w:t xml:space="preserve">nketiranje se je pričelo 19. </w:t>
      </w:r>
      <w:r w:rsidRPr="008A09BC">
        <w:rPr>
          <w:rFonts w:cs="Tahoma"/>
        </w:rPr>
        <w:t>9</w:t>
      </w:r>
      <w:r w:rsidR="00564BFB">
        <w:rPr>
          <w:rFonts w:cs="Tahoma"/>
        </w:rPr>
        <w:t xml:space="preserve">.  do vključno 30. </w:t>
      </w:r>
      <w:r w:rsidRPr="008A09BC">
        <w:rPr>
          <w:rFonts w:cs="Tahoma"/>
        </w:rPr>
        <w:t>9.</w:t>
      </w:r>
      <w:r>
        <w:rPr>
          <w:rFonts w:cs="Tahoma"/>
        </w:rPr>
        <w:t xml:space="preserve"> </w:t>
      </w:r>
      <w:r w:rsidRPr="008A09BC">
        <w:rPr>
          <w:rFonts w:cs="Tahoma"/>
        </w:rPr>
        <w:t xml:space="preserve">Izvedla se je distribucija po domovih (7300 </w:t>
      </w:r>
      <w:r w:rsidR="00564BFB">
        <w:rPr>
          <w:rFonts w:cs="Tahoma"/>
        </w:rPr>
        <w:t>vzorcev</w:t>
      </w:r>
      <w:r w:rsidRPr="008A09BC">
        <w:rPr>
          <w:rFonts w:cs="Tahoma"/>
        </w:rPr>
        <w:t>).</w:t>
      </w:r>
      <w:r>
        <w:rPr>
          <w:rFonts w:cs="Tahoma"/>
        </w:rPr>
        <w:t xml:space="preserve"> </w:t>
      </w:r>
      <w:r w:rsidRPr="008A09BC">
        <w:rPr>
          <w:rFonts w:cs="Tahoma"/>
        </w:rPr>
        <w:t xml:space="preserve">Dodatnih 100 </w:t>
      </w:r>
      <w:r w:rsidR="00564BFB">
        <w:rPr>
          <w:rFonts w:cs="Tahoma"/>
        </w:rPr>
        <w:t>vzorcev</w:t>
      </w:r>
      <w:r w:rsidRPr="008A09BC">
        <w:rPr>
          <w:rFonts w:cs="Tahoma"/>
        </w:rPr>
        <w:t xml:space="preserve"> se je razdelilo v sklopu Evropskega tedna mobilnosti.</w:t>
      </w:r>
    </w:p>
    <w:p w:rsidR="008A09BC" w:rsidRPr="00C22472" w:rsidRDefault="008A09BC" w:rsidP="00232E5E">
      <w:pPr>
        <w:spacing w:line="276" w:lineRule="auto"/>
        <w:rPr>
          <w:rFonts w:cs="Tahoma"/>
        </w:rPr>
      </w:pPr>
      <w:r w:rsidRPr="008A09BC">
        <w:rPr>
          <w:rFonts w:cs="Tahoma"/>
        </w:rPr>
        <w:t>Ital</w:t>
      </w:r>
      <w:r>
        <w:rPr>
          <w:rFonts w:cs="Tahoma"/>
        </w:rPr>
        <w:t>i</w:t>
      </w:r>
      <w:r w:rsidRPr="008A09BC">
        <w:rPr>
          <w:rFonts w:cs="Tahoma"/>
        </w:rPr>
        <w:t>janska a</w:t>
      </w:r>
      <w:r>
        <w:rPr>
          <w:rFonts w:cs="Tahoma"/>
        </w:rPr>
        <w:t>nketa je b</w:t>
      </w:r>
      <w:r w:rsidRPr="008A09BC">
        <w:rPr>
          <w:rFonts w:cs="Tahoma"/>
        </w:rPr>
        <w:t xml:space="preserve">ila dostopna na </w:t>
      </w:r>
      <w:r w:rsidRPr="00C22472">
        <w:rPr>
          <w:rFonts w:cs="Tahoma"/>
        </w:rPr>
        <w:t>spletu in na Občini Izola.</w:t>
      </w:r>
    </w:p>
    <w:p w:rsidR="00C22472" w:rsidRPr="00C22472" w:rsidRDefault="008A09BC" w:rsidP="00232E5E">
      <w:pPr>
        <w:spacing w:line="276" w:lineRule="auto"/>
        <w:rPr>
          <w:rFonts w:cs="Tahoma"/>
        </w:rPr>
      </w:pPr>
      <w:r w:rsidRPr="00C22472">
        <w:rPr>
          <w:rFonts w:cs="Tahoma"/>
        </w:rPr>
        <w:t xml:space="preserve">Spletno anketiranje se je odprlo </w:t>
      </w:r>
      <w:r w:rsidR="00C22472" w:rsidRPr="00C22472">
        <w:rPr>
          <w:rFonts w:cs="Tahoma"/>
        </w:rPr>
        <w:t>en</w:t>
      </w:r>
      <w:r w:rsidRPr="00C22472">
        <w:rPr>
          <w:rFonts w:cs="Tahoma"/>
        </w:rPr>
        <w:t xml:space="preserve"> dan prej. </w:t>
      </w:r>
    </w:p>
    <w:p w:rsidR="000118AA" w:rsidRPr="00C22472" w:rsidRDefault="008A09BC" w:rsidP="00232E5E">
      <w:pPr>
        <w:spacing w:line="276" w:lineRule="auto"/>
        <w:rPr>
          <w:rFonts w:cs="Tahoma"/>
        </w:rPr>
      </w:pPr>
      <w:r w:rsidRPr="00C22472">
        <w:rPr>
          <w:rFonts w:cs="Tahoma"/>
        </w:rPr>
        <w:t>Za reprezentativnost vzorca smo zagotovili 2-5% izpolnjenih anket.</w:t>
      </w:r>
    </w:p>
    <w:p w:rsidR="00232E5E" w:rsidRPr="008A09BC" w:rsidRDefault="00232E5E" w:rsidP="00232E5E">
      <w:pPr>
        <w:spacing w:line="276" w:lineRule="auto"/>
        <w:rPr>
          <w:rFonts w:cs="Tahoma"/>
          <w:color w:val="FF0000"/>
        </w:rPr>
      </w:pPr>
    </w:p>
    <w:p w:rsidR="000118AA" w:rsidRPr="00842317" w:rsidRDefault="000118AA" w:rsidP="00842317">
      <w:pPr>
        <w:pStyle w:val="Odstavekseznama"/>
        <w:widowControl w:val="0"/>
        <w:numPr>
          <w:ilvl w:val="0"/>
          <w:numId w:val="1"/>
        </w:numPr>
        <w:tabs>
          <w:tab w:val="left" w:pos="284"/>
        </w:tabs>
        <w:spacing w:after="0"/>
        <w:ind w:left="0" w:firstLine="0"/>
        <w:jc w:val="both"/>
        <w:rPr>
          <w:rFonts w:asciiTheme="majorHAnsi" w:hAnsiTheme="majorHAnsi"/>
          <w:b/>
          <w:sz w:val="22"/>
        </w:rPr>
      </w:pPr>
      <w:r w:rsidRPr="00842317">
        <w:rPr>
          <w:rFonts w:asciiTheme="majorHAnsi" w:hAnsiTheme="majorHAnsi"/>
          <w:b/>
          <w:sz w:val="22"/>
        </w:rPr>
        <w:lastRenderedPageBreak/>
        <w:t xml:space="preserve">vprašanje: </w:t>
      </w:r>
      <w:r w:rsidR="00F1178B">
        <w:rPr>
          <w:rFonts w:asciiTheme="majorHAnsi" w:hAnsiTheme="majorHAnsi"/>
          <w:b/>
          <w:sz w:val="22"/>
        </w:rPr>
        <w:t>»</w:t>
      </w:r>
      <w:r w:rsidRPr="00842317">
        <w:rPr>
          <w:rFonts w:asciiTheme="majorHAnsi" w:hAnsiTheme="majorHAnsi"/>
          <w:b/>
          <w:sz w:val="22"/>
        </w:rPr>
        <w:t>Kako bi ocenili stanje prometnih ureditev v vašem kraju?</w:t>
      </w:r>
      <w:r w:rsidR="00F1178B">
        <w:rPr>
          <w:rFonts w:asciiTheme="majorHAnsi" w:hAnsiTheme="majorHAnsi"/>
          <w:b/>
          <w:sz w:val="22"/>
        </w:rPr>
        <w:t>«</w:t>
      </w:r>
    </w:p>
    <w:p w:rsidR="000118AA" w:rsidRPr="00842317" w:rsidRDefault="000118AA" w:rsidP="00FC38B1">
      <w:pPr>
        <w:spacing w:line="276" w:lineRule="auto"/>
        <w:rPr>
          <w:b/>
        </w:rPr>
      </w:pPr>
    </w:p>
    <w:p w:rsidR="000118AA" w:rsidRPr="00091022" w:rsidRDefault="000118AA" w:rsidP="00FC38B1">
      <w:pPr>
        <w:spacing w:line="276" w:lineRule="auto"/>
        <w:rPr>
          <w:b/>
          <w:sz w:val="18"/>
          <w:szCs w:val="18"/>
        </w:rPr>
      </w:pPr>
      <w:r w:rsidRPr="00091022">
        <w:rPr>
          <w:b/>
          <w:sz w:val="18"/>
          <w:szCs w:val="18"/>
        </w:rPr>
        <w:t xml:space="preserve">Graf 1: Ocena prometne ureditve v </w:t>
      </w:r>
      <w:r w:rsidR="00D40D45">
        <w:rPr>
          <w:b/>
          <w:sz w:val="18"/>
          <w:szCs w:val="18"/>
        </w:rPr>
        <w:t>O</w:t>
      </w:r>
      <w:r w:rsidRPr="00091022">
        <w:rPr>
          <w:b/>
          <w:sz w:val="18"/>
          <w:szCs w:val="18"/>
        </w:rPr>
        <w:t>bčini Izola</w:t>
      </w:r>
      <w:r w:rsidR="00355EA1">
        <w:rPr>
          <w:b/>
          <w:sz w:val="18"/>
          <w:szCs w:val="18"/>
        </w:rPr>
        <w:t>.</w:t>
      </w:r>
    </w:p>
    <w:p w:rsidR="000118AA" w:rsidRPr="00842317" w:rsidRDefault="000118AA" w:rsidP="00FC38B1">
      <w:pPr>
        <w:spacing w:line="276" w:lineRule="auto"/>
        <w:rPr>
          <w:color w:val="000000" w:themeColor="text1"/>
        </w:rPr>
      </w:pPr>
    </w:p>
    <w:p w:rsidR="000118AA" w:rsidRPr="00842317" w:rsidRDefault="000118AA" w:rsidP="00FC38B1">
      <w:pPr>
        <w:spacing w:line="276" w:lineRule="auto"/>
        <w:rPr>
          <w:color w:val="000000" w:themeColor="text1"/>
        </w:rPr>
      </w:pPr>
      <w:r w:rsidRPr="00842317">
        <w:rPr>
          <w:noProof/>
          <w:color w:val="000000" w:themeColor="text1"/>
          <w:lang w:eastAsia="sl-SI"/>
        </w:rPr>
        <w:drawing>
          <wp:inline distT="0" distB="0" distL="0" distR="0">
            <wp:extent cx="5778457" cy="3986373"/>
            <wp:effectExtent l="19050" t="0" r="12743"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01D4" w:rsidRPr="00842317" w:rsidRDefault="001701D4" w:rsidP="00FC38B1">
      <w:pPr>
        <w:rPr>
          <w:color w:val="000000" w:themeColor="text1"/>
        </w:rPr>
      </w:pPr>
    </w:p>
    <w:p w:rsidR="000118AA" w:rsidRPr="00842317" w:rsidRDefault="000118AA" w:rsidP="00FC38B1">
      <w:pPr>
        <w:rPr>
          <w:color w:val="000000" w:themeColor="text1"/>
        </w:rPr>
      </w:pPr>
    </w:p>
    <w:p w:rsidR="000118AA" w:rsidRDefault="00804059" w:rsidP="00FC38B1">
      <w:pPr>
        <w:spacing w:line="276" w:lineRule="auto"/>
      </w:pPr>
      <w:r>
        <w:t xml:space="preserve">Z namenom povečanja </w:t>
      </w:r>
      <w:r w:rsidR="000118AA" w:rsidRPr="00842317">
        <w:t xml:space="preserve">varnosti  </w:t>
      </w:r>
      <w:r>
        <w:t>na cestah s pomočjo ustrezne pro</w:t>
      </w:r>
      <w:r w:rsidR="000118AA" w:rsidRPr="00842317">
        <w:t xml:space="preserve">metne ureditve, smo </w:t>
      </w:r>
      <w:r w:rsidR="00D40D45">
        <w:t>občane O</w:t>
      </w:r>
      <w:r w:rsidR="000C7CE9">
        <w:t xml:space="preserve">bčine Izola </w:t>
      </w:r>
      <w:r w:rsidR="000C7CE9" w:rsidRPr="00286CCD">
        <w:t xml:space="preserve">povprašali </w:t>
      </w:r>
      <w:r w:rsidR="000118AA" w:rsidRPr="00286CCD">
        <w:t>za njihovo mnenje o prome</w:t>
      </w:r>
      <w:r w:rsidR="000C7CE9" w:rsidRPr="00286CCD">
        <w:t>tni ureditvi v njihovem kraju.</w:t>
      </w:r>
      <w:r w:rsidR="00687BC0" w:rsidRPr="00286CCD">
        <w:t xml:space="preserve"> Na to vprašanje je odgovorilo 396 anketirancev.</w:t>
      </w:r>
      <w:r w:rsidR="000C7CE9" w:rsidRPr="00286CCD">
        <w:t xml:space="preserve"> </w:t>
      </w:r>
      <w:r w:rsidR="000118AA" w:rsidRPr="00286CCD">
        <w:t>Kar 61 %</w:t>
      </w:r>
      <w:r w:rsidR="000118AA" w:rsidRPr="00842317">
        <w:t xml:space="preserve"> vprašanih meni, da je</w:t>
      </w:r>
      <w:r w:rsidR="000C7CE9">
        <w:t xml:space="preserve"> pretočnost prometa dobra, 29 %</w:t>
      </w:r>
      <w:r w:rsidR="000118AA" w:rsidRPr="00842317">
        <w:t xml:space="preserve"> vprašanih pa meni, da je zaradi veliko zastojev in gneče pretočnost prometa slaba. Iz rezultatov anke</w:t>
      </w:r>
      <w:r w:rsidR="00D40D45">
        <w:t>te sklepamo, da večina občanov O</w:t>
      </w:r>
      <w:r w:rsidR="000118AA" w:rsidRPr="00842317">
        <w:t>b</w:t>
      </w:r>
      <w:r w:rsidR="000C7CE9">
        <w:t>čine Izola medkrajevnega prevoza</w:t>
      </w:r>
      <w:r w:rsidR="000118AA" w:rsidRPr="00842317">
        <w:t xml:space="preserve"> n</w:t>
      </w:r>
      <w:r w:rsidR="00C175DB" w:rsidRPr="00842317">
        <w:t>e uporablja</w:t>
      </w:r>
      <w:r w:rsidR="000118AA" w:rsidRPr="00842317">
        <w:t>. 26</w:t>
      </w:r>
      <w:r w:rsidR="000C7CE9">
        <w:t xml:space="preserve"> </w:t>
      </w:r>
      <w:r w:rsidR="000118AA" w:rsidRPr="00842317">
        <w:t>% tistih, ki medkrajevni prevoz uporablja meni, da so cene vozovnic primerne, 32</w:t>
      </w:r>
      <w:r w:rsidR="000C7CE9">
        <w:t xml:space="preserve"> </w:t>
      </w:r>
      <w:r w:rsidR="000118AA" w:rsidRPr="00842317">
        <w:t>% anketirancev pa meni, da</w:t>
      </w:r>
      <w:r w:rsidR="000C7CE9">
        <w:t xml:space="preserve"> je cena vozovnice neprimerna. </w:t>
      </w:r>
      <w:r w:rsidR="00C175DB" w:rsidRPr="00842317">
        <w:t>Na vprašanje o cen</w:t>
      </w:r>
      <w:r w:rsidR="00963095">
        <w:t>i</w:t>
      </w:r>
      <w:r w:rsidR="00C175DB" w:rsidRPr="00842317">
        <w:t xml:space="preserve"> vozovnice </w:t>
      </w:r>
      <w:r w:rsidR="00963095">
        <w:t xml:space="preserve">medkrajevnega avtobusa </w:t>
      </w:r>
      <w:r w:rsidR="00C175DB" w:rsidRPr="00842317">
        <w:t>je 43% anketirancev odgovorilo, da tovrstnega javnega prevoza ne uporablja.</w:t>
      </w:r>
      <w:r w:rsidR="00AC33B0" w:rsidRPr="00842317">
        <w:t xml:space="preserve"> Slaba uporaba javnega prometa se kaže tudi pri drugih </w:t>
      </w:r>
      <w:r w:rsidR="000C7CE9">
        <w:t xml:space="preserve">vprašanjih vezanih na to temo. </w:t>
      </w:r>
      <w:r w:rsidR="00AC33B0" w:rsidRPr="00842317">
        <w:t>Na vprašanje o pogostosti lokacij postajališč medkrajevnega avtobusa</w:t>
      </w:r>
      <w:r w:rsidR="000C7CE9">
        <w:t xml:space="preserve"> </w:t>
      </w:r>
      <w:r w:rsidR="00AC33B0" w:rsidRPr="00842317">
        <w:t>je 39</w:t>
      </w:r>
      <w:r w:rsidR="000C7CE9">
        <w:t xml:space="preserve"> </w:t>
      </w:r>
      <w:r w:rsidR="00AC33B0" w:rsidRPr="00842317">
        <w:t>% anketirancev odgovorilo, da je za postajališča dobro poskrbljeno, 26</w:t>
      </w:r>
      <w:r w:rsidR="000C7CE9">
        <w:t xml:space="preserve"> </w:t>
      </w:r>
      <w:r w:rsidR="00AC33B0" w:rsidRPr="00842317">
        <w:t>% se jih s tem ne strinja. V nasprotju s predhodnimi vprašanji, so anketiranci na vprašanja o časovnem int</w:t>
      </w:r>
      <w:r>
        <w:t>e</w:t>
      </w:r>
      <w:r w:rsidR="00AC33B0" w:rsidRPr="00842317">
        <w:t>rvalu avtobusov in o poteku linij medkrajevnega avtobusa odgovarjali večinoma negativno. Tako je 41</w:t>
      </w:r>
      <w:r w:rsidR="000C7CE9">
        <w:t xml:space="preserve"> </w:t>
      </w:r>
      <w:r w:rsidR="00AC33B0" w:rsidRPr="00842317">
        <w:t>% anketirancev odgovorilo, da so časovni intervali avtobusnih voženj predolgi, 24</w:t>
      </w:r>
      <w:r w:rsidR="000C7CE9">
        <w:t xml:space="preserve"> </w:t>
      </w:r>
      <w:r w:rsidR="00AC33B0" w:rsidRPr="00842317">
        <w:t>% pa jih misli, da so intervali avtobusnih prevozov zadovoljivi. Prav</w:t>
      </w:r>
      <w:r w:rsidR="000C7CE9">
        <w:t xml:space="preserve"> </w:t>
      </w:r>
      <w:r w:rsidR="00AC33B0" w:rsidRPr="00842317">
        <w:t>tako se s potekom linij medkrajevenga strinja 32</w:t>
      </w:r>
      <w:r w:rsidR="000C7CE9">
        <w:t xml:space="preserve"> </w:t>
      </w:r>
      <w:r w:rsidR="00AC33B0" w:rsidRPr="00842317">
        <w:t>% anketirancev, 36</w:t>
      </w:r>
      <w:r w:rsidR="000C7CE9">
        <w:t xml:space="preserve"> % pa s</w:t>
      </w:r>
      <w:r w:rsidR="00AC33B0" w:rsidRPr="00842317">
        <w:t xml:space="preserve"> potekom linij ni zadovoljna. Ostali anketiranci javnega prometa ne </w:t>
      </w:r>
      <w:r w:rsidR="00AC33B0" w:rsidRPr="00842317">
        <w:lastRenderedPageBreak/>
        <w:t>uporablja</w:t>
      </w:r>
      <w:r w:rsidR="000C7CE9">
        <w:t>jo ali niso želeli odgovarjati.</w:t>
      </w:r>
      <w:r w:rsidR="00A356CE" w:rsidRPr="00842317">
        <w:t xml:space="preserve"> </w:t>
      </w:r>
      <w:r w:rsidR="00E57897" w:rsidRPr="00842317">
        <w:t>Anketiranci so v večini zadovoljni s parkirišči v kraju, 57</w:t>
      </w:r>
      <w:r w:rsidR="000C7CE9">
        <w:t xml:space="preserve"> </w:t>
      </w:r>
      <w:r w:rsidR="00E57897" w:rsidRPr="00842317">
        <w:t>% anketirancev je zadovoljnih z režimom plačljivih parkirišč, 21</w:t>
      </w:r>
      <w:r w:rsidR="000C7CE9">
        <w:t xml:space="preserve"> </w:t>
      </w:r>
      <w:r w:rsidR="00E57897" w:rsidRPr="00842317">
        <w:t xml:space="preserve">% </w:t>
      </w:r>
      <w:r w:rsidR="00A356CE" w:rsidRPr="00842317">
        <w:t xml:space="preserve">pa </w:t>
      </w:r>
      <w:r w:rsidR="00E57897" w:rsidRPr="00842317">
        <w:t>se z njimi ne strinja. 40</w:t>
      </w:r>
      <w:r w:rsidR="000C7CE9">
        <w:t xml:space="preserve"> </w:t>
      </w:r>
      <w:r w:rsidR="00E57897" w:rsidRPr="00842317">
        <w:t>% vprašanih je potrdilo, da je dobro urejen tudi režim na parkiriščih z dovolilnicami. V n</w:t>
      </w:r>
      <w:r w:rsidR="000C7CE9">
        <w:t>asprotju z zgornjimi odgovori,</w:t>
      </w:r>
      <w:r w:rsidR="00E57897" w:rsidRPr="00842317">
        <w:t xml:space="preserve"> 53</w:t>
      </w:r>
      <w:r w:rsidR="000C7CE9">
        <w:t xml:space="preserve"> </w:t>
      </w:r>
      <w:r w:rsidR="00E57897" w:rsidRPr="00842317">
        <w:t>% anketirancev meni, da v Izoli ni dovolj parkirišč, 39</w:t>
      </w:r>
      <w:r w:rsidR="000C7CE9">
        <w:t xml:space="preserve"> </w:t>
      </w:r>
      <w:r w:rsidR="00E57897" w:rsidRPr="00842317">
        <w:t xml:space="preserve">% </w:t>
      </w:r>
      <w:r w:rsidR="000C7CE9">
        <w:t>pa meni da je parkirišč dovolj.</w:t>
      </w:r>
      <w:r w:rsidR="00A356CE" w:rsidRPr="00842317">
        <w:t xml:space="preserve"> </w:t>
      </w:r>
      <w:r w:rsidR="000C7CE9">
        <w:t>Več kot polovica,</w:t>
      </w:r>
      <w:r w:rsidR="00306F09" w:rsidRPr="00842317">
        <w:t xml:space="preserve"> kar 53</w:t>
      </w:r>
      <w:r w:rsidR="000C7CE9">
        <w:t xml:space="preserve"> %</w:t>
      </w:r>
      <w:r w:rsidR="000118AA" w:rsidRPr="00842317">
        <w:t xml:space="preserve"> vprašanih meni, da so kolesarske povezave</w:t>
      </w:r>
      <w:r w:rsidR="00E57897" w:rsidRPr="00842317">
        <w:t xml:space="preserve"> in pešpoti neu</w:t>
      </w:r>
      <w:r w:rsidR="000C7CE9">
        <w:t xml:space="preserve">strezne in premalo osvetljene. </w:t>
      </w:r>
      <w:r w:rsidR="00E57897" w:rsidRPr="00842317">
        <w:t>50</w:t>
      </w:r>
      <w:r w:rsidR="000C7CE9">
        <w:t xml:space="preserve"> </w:t>
      </w:r>
      <w:r w:rsidR="00E57897" w:rsidRPr="00842317">
        <w:t xml:space="preserve">% </w:t>
      </w:r>
      <w:r>
        <w:t>uporabnikov kolesarskih povezav</w:t>
      </w:r>
      <w:r w:rsidR="00E57897" w:rsidRPr="00842317">
        <w:t xml:space="preserve"> meni, da so slednje neva</w:t>
      </w:r>
      <w:r>
        <w:t>r</w:t>
      </w:r>
      <w:r w:rsidR="00E57897" w:rsidRPr="00842317">
        <w:t xml:space="preserve">ne za uprabo in neprijazne uporabnikom, </w:t>
      </w:r>
      <w:r w:rsidR="000C7CE9">
        <w:t>med</w:t>
      </w:r>
      <w:r>
        <w:t>tem, ko 29</w:t>
      </w:r>
      <w:r w:rsidR="000C7CE9">
        <w:t xml:space="preserve"> </w:t>
      </w:r>
      <w:r>
        <w:t>% anketirancev men</w:t>
      </w:r>
      <w:r w:rsidR="00E57897" w:rsidRPr="00842317">
        <w:t>i</w:t>
      </w:r>
      <w:r w:rsidR="000C7CE9">
        <w:t>,</w:t>
      </w:r>
      <w:r w:rsidR="00E57897" w:rsidRPr="00842317">
        <w:t xml:space="preserve"> da so kolesarske poti varne. </w:t>
      </w:r>
      <w:r w:rsidR="000118AA" w:rsidRPr="00842317">
        <w:t>V nasprotju</w:t>
      </w:r>
      <w:r w:rsidR="00E57897" w:rsidRPr="00842317">
        <w:t xml:space="preserve"> s kolesarskimi potmi, pa</w:t>
      </w:r>
      <w:r w:rsidR="000C7CE9">
        <w:t xml:space="preserve"> je</w:t>
      </w:r>
      <w:r w:rsidR="00E57897" w:rsidRPr="00842317">
        <w:t xml:space="preserve"> kar 83</w:t>
      </w:r>
      <w:r w:rsidR="000118AA" w:rsidRPr="00842317">
        <w:t xml:space="preserve"> % </w:t>
      </w:r>
      <w:r w:rsidR="000C7CE9">
        <w:t>anketirancev mnenja</w:t>
      </w:r>
      <w:r w:rsidR="000118AA" w:rsidRPr="00842317">
        <w:t>, da so prehod</w:t>
      </w:r>
      <w:r w:rsidR="00E57897" w:rsidRPr="00842317">
        <w:t>i za pešce ustrezno urejeni, 73</w:t>
      </w:r>
      <w:r w:rsidR="000C7CE9">
        <w:t xml:space="preserve"> </w:t>
      </w:r>
      <w:r w:rsidR="00E57897" w:rsidRPr="00842317">
        <w:t>% pa jih meni, da so ustrezno urejeni tudi pločniki in pešpoti.</w:t>
      </w:r>
    </w:p>
    <w:p w:rsidR="00E700DB" w:rsidRDefault="00E700DB" w:rsidP="00FC38B1">
      <w:pPr>
        <w:spacing w:line="276" w:lineRule="auto"/>
      </w:pPr>
    </w:p>
    <w:p w:rsidR="00D40D45" w:rsidRDefault="00D40D45" w:rsidP="00FC38B1">
      <w:pPr>
        <w:spacing w:line="276" w:lineRule="auto"/>
      </w:pPr>
    </w:p>
    <w:p w:rsidR="00C73587" w:rsidRPr="00842317" w:rsidRDefault="00C73587" w:rsidP="00FC38B1">
      <w:pPr>
        <w:pStyle w:val="Odstavekseznama"/>
        <w:numPr>
          <w:ilvl w:val="0"/>
          <w:numId w:val="1"/>
        </w:numPr>
        <w:ind w:left="0" w:firstLine="0"/>
        <w:rPr>
          <w:rFonts w:asciiTheme="majorHAnsi" w:hAnsiTheme="majorHAnsi"/>
          <w:b/>
          <w:sz w:val="22"/>
        </w:rPr>
      </w:pPr>
      <w:r w:rsidRPr="00842317">
        <w:rPr>
          <w:rFonts w:asciiTheme="majorHAnsi" w:hAnsiTheme="majorHAnsi"/>
          <w:b/>
          <w:sz w:val="22"/>
        </w:rPr>
        <w:t xml:space="preserve">vprašanje: </w:t>
      </w:r>
      <w:r w:rsidR="00F1178B">
        <w:rPr>
          <w:rFonts w:asciiTheme="majorHAnsi" w:hAnsiTheme="majorHAnsi"/>
          <w:b/>
          <w:sz w:val="22"/>
        </w:rPr>
        <w:t>»K</w:t>
      </w:r>
      <w:r w:rsidRPr="00842317">
        <w:rPr>
          <w:rFonts w:asciiTheme="majorHAnsi" w:hAnsiTheme="majorHAnsi"/>
          <w:b/>
          <w:sz w:val="22"/>
        </w:rPr>
        <w:t>ako potrebni se vam zdijo naslednji prometni ukrepi v vašem kraju?</w:t>
      </w:r>
      <w:r w:rsidR="00F1178B">
        <w:rPr>
          <w:rFonts w:asciiTheme="majorHAnsi" w:hAnsiTheme="majorHAnsi"/>
          <w:b/>
          <w:sz w:val="22"/>
        </w:rPr>
        <w:t>«</w:t>
      </w:r>
    </w:p>
    <w:p w:rsidR="00C73587" w:rsidRPr="00842317" w:rsidRDefault="00C73587" w:rsidP="00FC38B1">
      <w:pPr>
        <w:pStyle w:val="Odstavekseznama"/>
        <w:ind w:left="0"/>
        <w:rPr>
          <w:rFonts w:asciiTheme="majorHAnsi" w:hAnsiTheme="majorHAnsi"/>
          <w:b/>
          <w:sz w:val="22"/>
        </w:rPr>
      </w:pPr>
    </w:p>
    <w:p w:rsidR="00C73587" w:rsidRPr="00D40D45" w:rsidRDefault="00C73587" w:rsidP="00FC38B1">
      <w:pPr>
        <w:pStyle w:val="Odstavekseznama"/>
        <w:ind w:left="0"/>
        <w:rPr>
          <w:rFonts w:asciiTheme="majorHAnsi" w:hAnsiTheme="majorHAnsi"/>
          <w:b/>
          <w:i w:val="0"/>
          <w:sz w:val="18"/>
          <w:szCs w:val="18"/>
        </w:rPr>
      </w:pPr>
      <w:r w:rsidRPr="00D40D45">
        <w:rPr>
          <w:rFonts w:asciiTheme="majorHAnsi" w:hAnsiTheme="majorHAnsi"/>
          <w:b/>
          <w:i w:val="0"/>
          <w:sz w:val="18"/>
          <w:szCs w:val="18"/>
        </w:rPr>
        <w:t xml:space="preserve">Graf 2: Potreba po prometnih ukrepih v </w:t>
      </w:r>
      <w:r w:rsidR="00363C87">
        <w:rPr>
          <w:rFonts w:asciiTheme="majorHAnsi" w:hAnsiTheme="majorHAnsi"/>
          <w:b/>
          <w:i w:val="0"/>
          <w:sz w:val="18"/>
          <w:szCs w:val="18"/>
        </w:rPr>
        <w:t>kraju anketiranca</w:t>
      </w:r>
      <w:r w:rsidR="00355EA1" w:rsidRPr="00D40D45">
        <w:rPr>
          <w:rFonts w:asciiTheme="majorHAnsi" w:hAnsiTheme="majorHAnsi"/>
          <w:b/>
          <w:i w:val="0"/>
          <w:sz w:val="18"/>
          <w:szCs w:val="18"/>
        </w:rPr>
        <w:t>.</w:t>
      </w:r>
    </w:p>
    <w:p w:rsidR="000118AA" w:rsidRPr="00842317" w:rsidRDefault="00C73587" w:rsidP="00FC38B1">
      <w:pPr>
        <w:spacing w:line="276" w:lineRule="auto"/>
      </w:pPr>
      <w:r w:rsidRPr="00842317">
        <w:rPr>
          <w:noProof/>
          <w:color w:val="000000" w:themeColor="text1"/>
          <w:lang w:eastAsia="sl-SI"/>
        </w:rPr>
        <w:drawing>
          <wp:inline distT="0" distB="0" distL="0" distR="0">
            <wp:extent cx="5760720" cy="4108938"/>
            <wp:effectExtent l="19050" t="0" r="11430" b="5862"/>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18AA" w:rsidRPr="00842317" w:rsidRDefault="000118AA" w:rsidP="00FC38B1">
      <w:pPr>
        <w:rPr>
          <w:color w:val="000000" w:themeColor="text1"/>
        </w:rPr>
      </w:pPr>
    </w:p>
    <w:p w:rsidR="00C73587" w:rsidRPr="00286CCD" w:rsidRDefault="00804059" w:rsidP="00FC38B1">
      <w:pPr>
        <w:spacing w:line="276" w:lineRule="auto"/>
      </w:pPr>
      <w:r>
        <w:t>Namen v</w:t>
      </w:r>
      <w:r w:rsidR="00C73587" w:rsidRPr="00842317">
        <w:t>prašanja je bil izvedeti, katerih prometnih ukrepov in sprememb si občani želijo</w:t>
      </w:r>
      <w:r w:rsidR="00363C87">
        <w:t xml:space="preserve"> v svojem kraju</w:t>
      </w:r>
      <w:r w:rsidR="00C73587" w:rsidRPr="00842317">
        <w:t xml:space="preserve"> ter katere se jim zdijo potreb</w:t>
      </w:r>
      <w:r w:rsidR="003E703A" w:rsidRPr="00842317">
        <w:t>ne. Večina (76</w:t>
      </w:r>
      <w:r w:rsidR="00C73587" w:rsidRPr="00842317">
        <w:t xml:space="preserve"> %) je izrazila potrebo p</w:t>
      </w:r>
      <w:r>
        <w:t>o dopolnitvi omrežja javne razsvetlja</w:t>
      </w:r>
      <w:r w:rsidR="00C73587" w:rsidRPr="00842317">
        <w:t>ve in večji urejenosti javnih površin</w:t>
      </w:r>
      <w:r w:rsidR="003E703A" w:rsidRPr="00842317">
        <w:t xml:space="preserve"> (77</w:t>
      </w:r>
      <w:r w:rsidR="00DB1DF9">
        <w:t xml:space="preserve"> </w:t>
      </w:r>
      <w:r w:rsidR="003E703A" w:rsidRPr="00842317">
        <w:t>%)</w:t>
      </w:r>
      <w:r w:rsidR="00C73587" w:rsidRPr="00842317">
        <w:t>. Zelo pomembna se jim zdita tudi prilagoditev</w:t>
      </w:r>
      <w:r w:rsidR="003E703A" w:rsidRPr="00842317">
        <w:t xml:space="preserve"> prometnih površin starejšim (84</w:t>
      </w:r>
      <w:r w:rsidR="00C73587" w:rsidRPr="00842317">
        <w:t xml:space="preserve"> %) ter ureditev varnih šolskih poti</w:t>
      </w:r>
      <w:r>
        <w:t xml:space="preserve"> </w:t>
      </w:r>
      <w:r w:rsidR="003E703A" w:rsidRPr="00842317">
        <w:t>(84</w:t>
      </w:r>
      <w:r w:rsidR="00C73587" w:rsidRPr="00842317">
        <w:t xml:space="preserve">%) in </w:t>
      </w:r>
      <w:r w:rsidR="00C73587" w:rsidRPr="00842317">
        <w:lastRenderedPageBreak/>
        <w:t>za pešce nasplošno (</w:t>
      </w:r>
      <w:r w:rsidR="003E703A" w:rsidRPr="00842317">
        <w:t>88</w:t>
      </w:r>
      <w:r w:rsidR="00C73587" w:rsidRPr="00842317">
        <w:t>%).  Poleg tega je večina izrazila potrebo po več površin</w:t>
      </w:r>
      <w:r>
        <w:t>ah</w:t>
      </w:r>
      <w:r w:rsidR="00C73587" w:rsidRPr="00842317">
        <w:t xml:space="preserve"> za pešce in kolesarje </w:t>
      </w:r>
      <w:r w:rsidR="003E703A" w:rsidRPr="00842317">
        <w:t>(nad 70</w:t>
      </w:r>
      <w:r w:rsidR="00C73587" w:rsidRPr="00842317">
        <w:t xml:space="preserve"> %). Velik del anketiranih meni, da</w:t>
      </w:r>
      <w:r>
        <w:t xml:space="preserve"> </w:t>
      </w:r>
      <w:r w:rsidR="00C73587" w:rsidRPr="00842317">
        <w:t>je potreben ukrep tudi ureditev javnega prome</w:t>
      </w:r>
      <w:r w:rsidR="003E703A" w:rsidRPr="00842317">
        <w:t>ta (nad 60</w:t>
      </w:r>
      <w:r w:rsidR="00DB1DF9">
        <w:t xml:space="preserve"> </w:t>
      </w:r>
      <w:r w:rsidR="003E703A" w:rsidRPr="00842317">
        <w:t>%)  in več parkirnih mest (72</w:t>
      </w:r>
      <w:r w:rsidR="00DB1DF9">
        <w:t xml:space="preserve"> </w:t>
      </w:r>
      <w:r w:rsidR="00C73587" w:rsidRPr="00842317">
        <w:t xml:space="preserve">%). </w:t>
      </w:r>
      <w:r w:rsidR="003E703A" w:rsidRPr="00842317">
        <w:t>83</w:t>
      </w:r>
      <w:r w:rsidR="00DB1DF9">
        <w:t xml:space="preserve"> %</w:t>
      </w:r>
      <w:r w:rsidR="00C73587" w:rsidRPr="00842317">
        <w:t xml:space="preserve"> vidi potrebo po vzpostavitvi mestnega avtobusa, </w:t>
      </w:r>
      <w:r w:rsidR="00C73587" w:rsidRPr="00286CCD">
        <w:t>38</w:t>
      </w:r>
      <w:r w:rsidR="00DB1DF9" w:rsidRPr="00286CCD">
        <w:t xml:space="preserve"> </w:t>
      </w:r>
      <w:r w:rsidR="00C73587" w:rsidRPr="00286CCD">
        <w:t xml:space="preserve">% pa jih meni, da vzpostavitev mestnega avtobusa ni potrebna. </w:t>
      </w:r>
      <w:r w:rsidR="005B08AD" w:rsidRPr="00286CCD">
        <w:t xml:space="preserve">Vprašani </w:t>
      </w:r>
      <w:r w:rsidRPr="00286CCD">
        <w:t>so odgovorili, da je najpo</w:t>
      </w:r>
      <w:r w:rsidR="005B08AD" w:rsidRPr="00286CCD">
        <w:t xml:space="preserve">mbnejši ukrep </w:t>
      </w:r>
      <w:r w:rsidR="003E703A" w:rsidRPr="00286CCD">
        <w:t>umiritev prometa v naselju (74</w:t>
      </w:r>
      <w:r w:rsidR="00DB1DF9" w:rsidRPr="00286CCD">
        <w:t xml:space="preserve"> </w:t>
      </w:r>
      <w:r w:rsidR="003E703A" w:rsidRPr="00286CCD">
        <w:t>%).</w:t>
      </w:r>
      <w:r w:rsidR="00687BC0" w:rsidRPr="00286CCD">
        <w:t xml:space="preserve"> Vsi anketiranci so odgovorili na omenjeno vprašanje.</w:t>
      </w:r>
    </w:p>
    <w:p w:rsidR="00E700DB" w:rsidRDefault="00E700DB" w:rsidP="00FC38B1">
      <w:pPr>
        <w:spacing w:line="276" w:lineRule="auto"/>
      </w:pPr>
    </w:p>
    <w:p w:rsidR="00E700DB" w:rsidRDefault="00E700DB" w:rsidP="00FC38B1">
      <w:pPr>
        <w:spacing w:line="276" w:lineRule="auto"/>
      </w:pPr>
    </w:p>
    <w:p w:rsidR="00E700DB" w:rsidRDefault="00E700DB" w:rsidP="00FC38B1">
      <w:pPr>
        <w:spacing w:line="276" w:lineRule="auto"/>
      </w:pPr>
    </w:p>
    <w:p w:rsidR="00B9568F" w:rsidRPr="00842317" w:rsidRDefault="00B9568F" w:rsidP="00FC38B1">
      <w:pPr>
        <w:pStyle w:val="Odstavekseznama"/>
        <w:numPr>
          <w:ilvl w:val="0"/>
          <w:numId w:val="1"/>
        </w:numPr>
        <w:ind w:left="0" w:firstLine="0"/>
        <w:rPr>
          <w:rFonts w:asciiTheme="majorHAnsi" w:hAnsiTheme="majorHAnsi"/>
          <w:b/>
          <w:sz w:val="22"/>
        </w:rPr>
      </w:pPr>
      <w:r w:rsidRPr="00842317">
        <w:rPr>
          <w:rFonts w:asciiTheme="majorHAnsi" w:hAnsiTheme="majorHAnsi"/>
          <w:b/>
          <w:sz w:val="22"/>
        </w:rPr>
        <w:t xml:space="preserve">vprašanje: </w:t>
      </w:r>
      <w:r w:rsidR="00F1178B">
        <w:rPr>
          <w:rFonts w:asciiTheme="majorHAnsi" w:hAnsiTheme="majorHAnsi"/>
          <w:b/>
          <w:sz w:val="22"/>
        </w:rPr>
        <w:t>»</w:t>
      </w:r>
      <w:r w:rsidRPr="00842317">
        <w:rPr>
          <w:rFonts w:asciiTheme="majorHAnsi" w:hAnsiTheme="majorHAnsi"/>
          <w:b/>
          <w:sz w:val="22"/>
        </w:rPr>
        <w:t>Ali imate doma ali v neposredni bližini doma na voljo garažo ali parkirni prostor?</w:t>
      </w:r>
      <w:r w:rsidR="00F1178B">
        <w:rPr>
          <w:rFonts w:asciiTheme="majorHAnsi" w:hAnsiTheme="majorHAnsi"/>
          <w:b/>
          <w:sz w:val="22"/>
        </w:rPr>
        <w:t>«</w:t>
      </w:r>
    </w:p>
    <w:p w:rsidR="00B9568F" w:rsidRPr="00DB1DF9" w:rsidRDefault="00B9568F" w:rsidP="00FC38B1">
      <w:pPr>
        <w:spacing w:line="276" w:lineRule="auto"/>
        <w:rPr>
          <w:b/>
          <w:sz w:val="18"/>
          <w:szCs w:val="18"/>
        </w:rPr>
      </w:pPr>
      <w:r w:rsidRPr="00DB1DF9">
        <w:rPr>
          <w:b/>
          <w:sz w:val="18"/>
          <w:szCs w:val="18"/>
        </w:rPr>
        <w:t>Graf 3: Razpoložljivost parkirnega mesta v bližini doma</w:t>
      </w:r>
      <w:r w:rsidR="00D82FB0">
        <w:rPr>
          <w:b/>
          <w:sz w:val="18"/>
          <w:szCs w:val="18"/>
        </w:rPr>
        <w:t>.</w:t>
      </w:r>
    </w:p>
    <w:p w:rsidR="00B9568F" w:rsidRPr="00842317" w:rsidRDefault="00B9568F" w:rsidP="00FC38B1">
      <w:pPr>
        <w:spacing w:line="276" w:lineRule="auto"/>
      </w:pPr>
    </w:p>
    <w:p w:rsidR="00A356CE" w:rsidRPr="00842317" w:rsidRDefault="00B9568F" w:rsidP="00DB1DF9">
      <w:pPr>
        <w:jc w:val="center"/>
        <w:rPr>
          <w:color w:val="000000" w:themeColor="text1"/>
        </w:rPr>
      </w:pPr>
      <w:r w:rsidRPr="00842317">
        <w:rPr>
          <w:noProof/>
          <w:color w:val="000000" w:themeColor="text1"/>
          <w:lang w:eastAsia="sl-SI"/>
        </w:rPr>
        <w:drawing>
          <wp:inline distT="0" distB="0" distL="0" distR="0">
            <wp:extent cx="4476751" cy="3433764"/>
            <wp:effectExtent l="19050" t="0" r="19049"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568F" w:rsidRPr="00842317" w:rsidRDefault="00B9568F" w:rsidP="00FC38B1">
      <w:pPr>
        <w:rPr>
          <w:color w:val="000000" w:themeColor="text1"/>
        </w:rPr>
      </w:pPr>
    </w:p>
    <w:p w:rsidR="00842317" w:rsidRPr="00842317" w:rsidRDefault="00842317" w:rsidP="00FC38B1">
      <w:pPr>
        <w:rPr>
          <w:color w:val="000000" w:themeColor="text1"/>
        </w:rPr>
      </w:pPr>
    </w:p>
    <w:p w:rsidR="00E548DC" w:rsidRPr="00842317" w:rsidRDefault="00687BC0" w:rsidP="00FC38B1">
      <w:pPr>
        <w:spacing w:line="276" w:lineRule="auto"/>
      </w:pPr>
      <w:r w:rsidRPr="00286CCD">
        <w:t>Pri vprašanju smo pridobili 396 odgovorov.</w:t>
      </w:r>
      <w:r>
        <w:t xml:space="preserve"> </w:t>
      </w:r>
      <w:r w:rsidR="00E548DC" w:rsidRPr="00842317">
        <w:t>Nekaj več kot polovica anketirancev (52</w:t>
      </w:r>
      <w:r w:rsidR="00DB1DF9">
        <w:t xml:space="preserve"> </w:t>
      </w:r>
      <w:r w:rsidR="0072030D" w:rsidRPr="00842317">
        <w:t>%</w:t>
      </w:r>
      <w:r w:rsidR="00DB1DF9">
        <w:t>)</w:t>
      </w:r>
      <w:r w:rsidR="00E548DC" w:rsidRPr="00842317">
        <w:t xml:space="preserve"> ima doma na voljo svoj parkirni prostor, 20 %  vprašanih</w:t>
      </w:r>
      <w:r w:rsidR="001E38D1">
        <w:t xml:space="preserve"> </w:t>
      </w:r>
      <w:r w:rsidR="00E548DC" w:rsidRPr="00842317">
        <w:t>pa ima na voljo brezplačen javni parkirni prostor.</w:t>
      </w:r>
      <w:r w:rsidR="00963095">
        <w:t xml:space="preserve"> Plačljivo parkirišče ima na voljo 4 % vprašanih.</w:t>
      </w:r>
      <w:r w:rsidR="00E548DC" w:rsidRPr="00842317">
        <w:t xml:space="preserve"> Parkirnega mesta nima urejenega 10</w:t>
      </w:r>
      <w:r w:rsidR="00D82FB0">
        <w:t xml:space="preserve"> </w:t>
      </w:r>
      <w:r w:rsidR="00E548DC" w:rsidRPr="00842317">
        <w:t>% vprašanih.</w:t>
      </w:r>
      <w:r w:rsidR="00963095">
        <w:t xml:space="preserve"> 1% vprašanih ima parkirni prostor urejen v modri coni, 15 % pa lahko parkira z dovolilnico.</w:t>
      </w:r>
    </w:p>
    <w:p w:rsidR="00E548DC" w:rsidRPr="00842317" w:rsidRDefault="00E548DC" w:rsidP="00FC38B1">
      <w:pPr>
        <w:rPr>
          <w:color w:val="000000" w:themeColor="text1"/>
        </w:rPr>
      </w:pPr>
    </w:p>
    <w:p w:rsidR="0072030D" w:rsidRDefault="0072030D" w:rsidP="00FC38B1">
      <w:pPr>
        <w:rPr>
          <w:color w:val="000000" w:themeColor="text1"/>
        </w:rPr>
      </w:pPr>
    </w:p>
    <w:p w:rsidR="00564BFB" w:rsidRDefault="00564BFB" w:rsidP="00FC38B1">
      <w:pPr>
        <w:rPr>
          <w:color w:val="000000" w:themeColor="text1"/>
        </w:rPr>
      </w:pPr>
    </w:p>
    <w:p w:rsidR="00564BFB" w:rsidRPr="00842317" w:rsidRDefault="00564BFB" w:rsidP="00FC38B1">
      <w:pPr>
        <w:rPr>
          <w:color w:val="000000" w:themeColor="text1"/>
        </w:rPr>
      </w:pPr>
    </w:p>
    <w:p w:rsidR="0072030D" w:rsidRPr="00842317" w:rsidRDefault="0072030D" w:rsidP="00FC38B1">
      <w:pPr>
        <w:pStyle w:val="Odstavekseznama"/>
        <w:numPr>
          <w:ilvl w:val="0"/>
          <w:numId w:val="1"/>
        </w:numPr>
        <w:ind w:left="0" w:firstLine="0"/>
        <w:rPr>
          <w:rFonts w:asciiTheme="majorHAnsi" w:hAnsiTheme="majorHAnsi"/>
          <w:b/>
          <w:sz w:val="22"/>
        </w:rPr>
      </w:pPr>
      <w:r w:rsidRPr="00842317">
        <w:rPr>
          <w:rFonts w:asciiTheme="majorHAnsi" w:hAnsiTheme="majorHAnsi"/>
          <w:b/>
          <w:sz w:val="22"/>
        </w:rPr>
        <w:lastRenderedPageBreak/>
        <w:t xml:space="preserve">vprašanje: </w:t>
      </w:r>
      <w:r w:rsidR="00F1178B">
        <w:rPr>
          <w:rFonts w:asciiTheme="majorHAnsi" w:hAnsiTheme="majorHAnsi"/>
          <w:b/>
          <w:sz w:val="22"/>
        </w:rPr>
        <w:t>»</w:t>
      </w:r>
      <w:r w:rsidRPr="00842317">
        <w:rPr>
          <w:rFonts w:asciiTheme="majorHAnsi" w:hAnsiTheme="majorHAnsi"/>
          <w:b/>
          <w:sz w:val="22"/>
        </w:rPr>
        <w:t>Ali imate v bližini delovnega mesta/šole na voljo garažo ali parkirni prostor?</w:t>
      </w:r>
      <w:r w:rsidR="00F1178B">
        <w:rPr>
          <w:rFonts w:asciiTheme="majorHAnsi" w:hAnsiTheme="majorHAnsi"/>
          <w:b/>
          <w:sz w:val="22"/>
        </w:rPr>
        <w:t>«</w:t>
      </w:r>
    </w:p>
    <w:p w:rsidR="0072030D" w:rsidRPr="00842317" w:rsidRDefault="0072030D" w:rsidP="00FC38B1">
      <w:pPr>
        <w:spacing w:line="276" w:lineRule="auto"/>
        <w:rPr>
          <w:b/>
        </w:rPr>
      </w:pPr>
    </w:p>
    <w:p w:rsidR="0072030D" w:rsidRPr="00DB1DF9" w:rsidRDefault="0072030D" w:rsidP="00FC38B1">
      <w:pPr>
        <w:spacing w:line="276" w:lineRule="auto"/>
        <w:rPr>
          <w:b/>
          <w:sz w:val="18"/>
          <w:szCs w:val="18"/>
        </w:rPr>
      </w:pPr>
      <w:r w:rsidRPr="00DB1DF9">
        <w:rPr>
          <w:b/>
          <w:sz w:val="18"/>
          <w:szCs w:val="18"/>
        </w:rPr>
        <w:t>Graf 4: Razpoložljivost parkirnega mesta v bližini delovnega mesta ali šole</w:t>
      </w:r>
      <w:r w:rsidR="00D82FB0">
        <w:rPr>
          <w:b/>
          <w:sz w:val="18"/>
          <w:szCs w:val="18"/>
        </w:rPr>
        <w:t>.</w:t>
      </w:r>
    </w:p>
    <w:p w:rsidR="0072030D" w:rsidRPr="00842317" w:rsidRDefault="0072030D" w:rsidP="00FC38B1">
      <w:pPr>
        <w:rPr>
          <w:color w:val="000000" w:themeColor="text1"/>
        </w:rPr>
      </w:pPr>
    </w:p>
    <w:p w:rsidR="0072030D" w:rsidRPr="00842317" w:rsidRDefault="0072030D" w:rsidP="00DB1DF9">
      <w:pPr>
        <w:jc w:val="center"/>
        <w:rPr>
          <w:color w:val="000000" w:themeColor="text1"/>
        </w:rPr>
      </w:pPr>
      <w:r w:rsidRPr="00842317">
        <w:rPr>
          <w:noProof/>
          <w:color w:val="000000" w:themeColor="text1"/>
          <w:lang w:eastAsia="sl-SI"/>
        </w:rPr>
        <w:drawing>
          <wp:inline distT="0" distB="0" distL="0" distR="0">
            <wp:extent cx="4238625" cy="2957513"/>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030D" w:rsidRPr="00842317" w:rsidRDefault="0072030D" w:rsidP="00FC38B1">
      <w:pPr>
        <w:rPr>
          <w:color w:val="000000" w:themeColor="text1"/>
        </w:rPr>
      </w:pPr>
    </w:p>
    <w:p w:rsidR="0072030D" w:rsidRPr="00842317" w:rsidRDefault="00687BC0" w:rsidP="00FC38B1">
      <w:pPr>
        <w:spacing w:line="276" w:lineRule="auto"/>
      </w:pPr>
      <w:r w:rsidRPr="00286CCD">
        <w:t xml:space="preserve">Na vprašanje je odgovorilo 396 anketiranih občanov. </w:t>
      </w:r>
      <w:r w:rsidR="0072030D" w:rsidRPr="00286CCD">
        <w:t>V bližini</w:t>
      </w:r>
      <w:r w:rsidR="0072030D" w:rsidRPr="00842317">
        <w:t xml:space="preserve"> delovnega mesta oziroma šole ima urejeno brezpl</w:t>
      </w:r>
      <w:r w:rsidR="00DB1DF9">
        <w:t>ačno parkiranje 45 % vprašanih.</w:t>
      </w:r>
      <w:r w:rsidR="0072030D" w:rsidRPr="00842317">
        <w:t xml:space="preserve"> 19 % vprašanih uporablja plačljive parkirne prostore, 34</w:t>
      </w:r>
      <w:r w:rsidR="00DB1DF9">
        <w:t xml:space="preserve"> </w:t>
      </w:r>
      <w:r w:rsidR="0072030D" w:rsidRPr="00842317">
        <w:t>% pa je odgovorilo, da nimajo na voljo parkirnega mesta v bližini delovnega mesta oziroma šole.</w:t>
      </w:r>
      <w:r w:rsidR="00D40D45">
        <w:t xml:space="preserve"> Ko gredo v službo oziroma šolo, v modri coni parkira 2 % vprašanih.</w:t>
      </w: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Pr="00842317" w:rsidRDefault="00312FBA" w:rsidP="00FC38B1">
      <w:pPr>
        <w:spacing w:line="276" w:lineRule="auto"/>
      </w:pPr>
    </w:p>
    <w:p w:rsidR="00312FBA" w:rsidRDefault="00312FBA" w:rsidP="00FC38B1">
      <w:pPr>
        <w:spacing w:line="276" w:lineRule="auto"/>
      </w:pPr>
    </w:p>
    <w:p w:rsidR="00687BC0" w:rsidRDefault="00687BC0" w:rsidP="00FC38B1">
      <w:pPr>
        <w:spacing w:line="276" w:lineRule="auto"/>
      </w:pPr>
    </w:p>
    <w:p w:rsidR="00564BFB" w:rsidRDefault="00564BFB" w:rsidP="00FC38B1">
      <w:pPr>
        <w:spacing w:line="276" w:lineRule="auto"/>
      </w:pPr>
    </w:p>
    <w:p w:rsidR="00564BFB" w:rsidRDefault="00564BFB" w:rsidP="00FC38B1">
      <w:pPr>
        <w:spacing w:line="276" w:lineRule="auto"/>
      </w:pPr>
    </w:p>
    <w:p w:rsidR="00687BC0" w:rsidRDefault="00687BC0" w:rsidP="00FC38B1">
      <w:pPr>
        <w:spacing w:line="276" w:lineRule="auto"/>
      </w:pPr>
    </w:p>
    <w:p w:rsidR="00687BC0" w:rsidRDefault="00687BC0" w:rsidP="00FC38B1">
      <w:pPr>
        <w:spacing w:line="276" w:lineRule="auto"/>
      </w:pPr>
    </w:p>
    <w:p w:rsidR="00687BC0" w:rsidRDefault="00687BC0" w:rsidP="00FC38B1">
      <w:pPr>
        <w:spacing w:line="276" w:lineRule="auto"/>
      </w:pPr>
    </w:p>
    <w:p w:rsidR="00687BC0" w:rsidRPr="00842317" w:rsidRDefault="00687BC0" w:rsidP="00FC38B1">
      <w:pPr>
        <w:spacing w:line="276" w:lineRule="auto"/>
      </w:pPr>
    </w:p>
    <w:p w:rsidR="00312FBA" w:rsidRPr="00842317" w:rsidRDefault="00312FBA" w:rsidP="00FC38B1">
      <w:pPr>
        <w:spacing w:line="276" w:lineRule="auto"/>
      </w:pPr>
    </w:p>
    <w:p w:rsidR="00312FBA" w:rsidRPr="00842317" w:rsidRDefault="00312FBA" w:rsidP="00FC38B1">
      <w:pPr>
        <w:pStyle w:val="Odstavekseznama"/>
        <w:numPr>
          <w:ilvl w:val="0"/>
          <w:numId w:val="1"/>
        </w:numPr>
        <w:ind w:left="0" w:firstLine="0"/>
        <w:rPr>
          <w:rFonts w:asciiTheme="majorHAnsi" w:hAnsiTheme="majorHAnsi"/>
          <w:b/>
          <w:sz w:val="22"/>
        </w:rPr>
      </w:pPr>
      <w:r w:rsidRPr="00842317">
        <w:rPr>
          <w:rFonts w:asciiTheme="majorHAnsi" w:hAnsiTheme="majorHAnsi"/>
          <w:b/>
          <w:sz w:val="22"/>
        </w:rPr>
        <w:t xml:space="preserve">vprašanje: </w:t>
      </w:r>
      <w:r w:rsidR="00F1178B">
        <w:rPr>
          <w:rFonts w:asciiTheme="majorHAnsi" w:hAnsiTheme="majorHAnsi"/>
          <w:b/>
          <w:sz w:val="22"/>
        </w:rPr>
        <w:t>»</w:t>
      </w:r>
      <w:r w:rsidRPr="00842317">
        <w:rPr>
          <w:rFonts w:asciiTheme="majorHAnsi" w:hAnsiTheme="majorHAnsi"/>
          <w:b/>
          <w:sz w:val="22"/>
        </w:rPr>
        <w:t>Kako pogosto uporabljate posamezne načine potovanj?</w:t>
      </w:r>
      <w:r w:rsidR="00F1178B">
        <w:rPr>
          <w:rFonts w:asciiTheme="majorHAnsi" w:hAnsiTheme="majorHAnsi"/>
          <w:b/>
          <w:sz w:val="22"/>
        </w:rPr>
        <w:t>«</w:t>
      </w:r>
    </w:p>
    <w:p w:rsidR="00312FBA" w:rsidRPr="00842317" w:rsidRDefault="00312FBA" w:rsidP="00FC38B1">
      <w:pPr>
        <w:spacing w:line="276" w:lineRule="auto"/>
        <w:rPr>
          <w:b/>
        </w:rPr>
      </w:pPr>
    </w:p>
    <w:p w:rsidR="00312FBA" w:rsidRPr="00DB1DF9" w:rsidRDefault="00312FBA" w:rsidP="00FC38B1">
      <w:pPr>
        <w:spacing w:line="276" w:lineRule="auto"/>
        <w:rPr>
          <w:b/>
          <w:sz w:val="18"/>
          <w:szCs w:val="18"/>
        </w:rPr>
      </w:pPr>
      <w:r w:rsidRPr="00DB1DF9">
        <w:rPr>
          <w:b/>
          <w:sz w:val="18"/>
          <w:szCs w:val="18"/>
        </w:rPr>
        <w:t>Graf 5: Najpogostejši načini potovanj med občani Izole</w:t>
      </w:r>
      <w:r w:rsidR="00D82FB0">
        <w:rPr>
          <w:b/>
          <w:sz w:val="18"/>
          <w:szCs w:val="18"/>
        </w:rPr>
        <w:t>.</w:t>
      </w:r>
    </w:p>
    <w:p w:rsidR="00312FBA" w:rsidRPr="00842317" w:rsidRDefault="00312FBA" w:rsidP="00FC38B1">
      <w:pPr>
        <w:spacing w:line="276" w:lineRule="auto"/>
      </w:pPr>
    </w:p>
    <w:p w:rsidR="0072030D" w:rsidRPr="00842317" w:rsidRDefault="00312FBA" w:rsidP="00FC38B1">
      <w:pPr>
        <w:rPr>
          <w:color w:val="000000" w:themeColor="text1"/>
        </w:rPr>
      </w:pPr>
      <w:r w:rsidRPr="00842317">
        <w:rPr>
          <w:noProof/>
          <w:color w:val="000000" w:themeColor="text1"/>
          <w:lang w:eastAsia="sl-SI"/>
        </w:rPr>
        <w:drawing>
          <wp:inline distT="0" distB="0" distL="0" distR="0">
            <wp:extent cx="5760720" cy="4460654"/>
            <wp:effectExtent l="19050" t="0" r="1143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2FBA" w:rsidRPr="00842317" w:rsidRDefault="00312FBA" w:rsidP="00FC38B1">
      <w:pPr>
        <w:rPr>
          <w:color w:val="000000" w:themeColor="text1"/>
        </w:rPr>
      </w:pPr>
    </w:p>
    <w:p w:rsidR="009D21A5" w:rsidRPr="00842317" w:rsidRDefault="00312FBA" w:rsidP="00FC38B1">
      <w:pPr>
        <w:spacing w:line="276" w:lineRule="auto"/>
      </w:pPr>
      <w:r w:rsidRPr="00842317">
        <w:t>S tem vprašanjem smo želeli ugotoviti katere oblike</w:t>
      </w:r>
      <w:r w:rsidR="00D40D45">
        <w:t xml:space="preserve"> transporta uporabljajo občani O</w:t>
      </w:r>
      <w:r w:rsidRPr="00842317">
        <w:t>bčine Izola. Večina anketirancev</w:t>
      </w:r>
      <w:r w:rsidR="005610EF" w:rsidRPr="00842317">
        <w:t xml:space="preserve"> vsakodnevno hodi peš</w:t>
      </w:r>
      <w:r w:rsidR="00DB1DF9">
        <w:t xml:space="preserve"> </w:t>
      </w:r>
      <w:r w:rsidR="005610EF" w:rsidRPr="00842317">
        <w:t>(64</w:t>
      </w:r>
      <w:r w:rsidR="00DB1DF9">
        <w:t xml:space="preserve"> </w:t>
      </w:r>
      <w:r w:rsidR="005610EF" w:rsidRPr="00842317">
        <w:t>%)</w:t>
      </w:r>
      <w:r w:rsidR="00DB1DF9">
        <w:t>.</w:t>
      </w:r>
      <w:r w:rsidR="005610EF" w:rsidRPr="00842317">
        <w:t xml:space="preserve"> 58</w:t>
      </w:r>
      <w:r w:rsidR="00DB1DF9">
        <w:t xml:space="preserve"> </w:t>
      </w:r>
      <w:r w:rsidR="005610EF" w:rsidRPr="00842317">
        <w:t>%</w:t>
      </w:r>
      <w:r w:rsidRPr="00842317">
        <w:t xml:space="preserve"> </w:t>
      </w:r>
      <w:r w:rsidR="005610EF" w:rsidRPr="00842317">
        <w:t xml:space="preserve">vprašanih </w:t>
      </w:r>
      <w:r w:rsidRPr="00842317">
        <w:t xml:space="preserve">se na aktivnosti vozijo </w:t>
      </w:r>
      <w:r w:rsidR="005610EF" w:rsidRPr="00842317">
        <w:t>sami vsak dan, 21</w:t>
      </w:r>
      <w:r w:rsidR="00DB1DF9">
        <w:t xml:space="preserve"> </w:t>
      </w:r>
      <w:r w:rsidRPr="00842317">
        <w:t xml:space="preserve">% pa nekajkrat tedensko. </w:t>
      </w:r>
      <w:r w:rsidR="005610EF" w:rsidRPr="00842317">
        <w:t>Kot sovoznik, vsakodnevno potuje 13</w:t>
      </w:r>
      <w:r w:rsidR="00DB1DF9">
        <w:t xml:space="preserve"> </w:t>
      </w:r>
      <w:r w:rsidR="005610EF" w:rsidRPr="00842317">
        <w:t>% in 27</w:t>
      </w:r>
      <w:r w:rsidR="00DB1DF9">
        <w:t xml:space="preserve"> </w:t>
      </w:r>
      <w:r w:rsidR="005610EF" w:rsidRPr="00842317">
        <w:t>%</w:t>
      </w:r>
      <w:r w:rsidR="00DB1DF9">
        <w:t xml:space="preserve"> </w:t>
      </w:r>
      <w:r w:rsidR="005610EF" w:rsidRPr="00842317">
        <w:t>nekajkrat tedensko. S kolesom se redno vozi 13</w:t>
      </w:r>
      <w:r w:rsidR="00DB1DF9">
        <w:t xml:space="preserve"> </w:t>
      </w:r>
      <w:r w:rsidR="00363C87">
        <w:t>% vprašanih. Avtobus</w:t>
      </w:r>
      <w:r w:rsidRPr="00842317">
        <w:t xml:space="preserve"> večinoma uporabljajo le nekajkrat letno ali pa ga sploh ne uporabljajo. </w:t>
      </w:r>
      <w:r w:rsidR="005610EF" w:rsidRPr="00842317">
        <w:t>Prav</w:t>
      </w:r>
      <w:r w:rsidR="00DB1DF9">
        <w:t xml:space="preserve"> </w:t>
      </w:r>
      <w:r w:rsidR="005610EF" w:rsidRPr="00842317">
        <w:t xml:space="preserve">tako taksi in motor. </w:t>
      </w:r>
      <w:r w:rsidRPr="00842317">
        <w:t xml:space="preserve">Taksi </w:t>
      </w:r>
      <w:r w:rsidR="005610EF" w:rsidRPr="00842317">
        <w:t xml:space="preserve">redno </w:t>
      </w:r>
      <w:r w:rsidRPr="00842317">
        <w:t>uporab</w:t>
      </w:r>
      <w:r w:rsidR="005610EF" w:rsidRPr="00842317">
        <w:t>lja le 0,9</w:t>
      </w:r>
      <w:r w:rsidR="00DB1DF9">
        <w:t xml:space="preserve"> </w:t>
      </w:r>
      <w:r w:rsidR="005610EF" w:rsidRPr="00842317">
        <w:t>%</w:t>
      </w:r>
      <w:r w:rsidR="00DB1DF9">
        <w:t xml:space="preserve"> anketirancev</w:t>
      </w:r>
      <w:r w:rsidR="005610EF" w:rsidRPr="00842317">
        <w:t xml:space="preserve">, </w:t>
      </w:r>
      <w:r w:rsidR="00DB1DF9">
        <w:t>večina</w:t>
      </w:r>
      <w:r w:rsidR="005610EF" w:rsidRPr="00842317">
        <w:t xml:space="preserve"> (76</w:t>
      </w:r>
      <w:r w:rsidR="00DB1DF9">
        <w:t xml:space="preserve"> </w:t>
      </w:r>
      <w:r w:rsidR="005610EF" w:rsidRPr="00842317">
        <w:t>%) taksija ne uporablja, 19</w:t>
      </w:r>
      <w:r w:rsidR="00DB1DF9">
        <w:t xml:space="preserve"> </w:t>
      </w:r>
      <w:r w:rsidR="005610EF" w:rsidRPr="00842317">
        <w:t>% pa jih s taksijem potuje nekajkrat letno.</w:t>
      </w:r>
      <w:r w:rsidRPr="00842317">
        <w:t xml:space="preserve"> Z motorjem se redno ali občasno</w:t>
      </w:r>
      <w:r w:rsidR="00D40D45">
        <w:t xml:space="preserve"> (vsaj nekajkrat mesečno)</w:t>
      </w:r>
      <w:r w:rsidRPr="00842317">
        <w:t xml:space="preserve"> vozi </w:t>
      </w:r>
      <w:r w:rsidR="00D40D45">
        <w:t>12</w:t>
      </w:r>
      <w:r w:rsidR="00DB1DF9">
        <w:t xml:space="preserve"> </w:t>
      </w:r>
      <w:r w:rsidR="005610EF" w:rsidRPr="00842317">
        <w:t>% vprašanih.</w:t>
      </w: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spacing w:line="276" w:lineRule="auto"/>
      </w:pPr>
    </w:p>
    <w:p w:rsidR="009D21A5" w:rsidRPr="00842317" w:rsidRDefault="009D21A5" w:rsidP="00FC38B1">
      <w:pPr>
        <w:pStyle w:val="Odstavekseznama"/>
        <w:numPr>
          <w:ilvl w:val="0"/>
          <w:numId w:val="1"/>
        </w:numPr>
        <w:ind w:left="0" w:firstLine="0"/>
        <w:rPr>
          <w:rFonts w:asciiTheme="majorHAnsi" w:hAnsiTheme="majorHAnsi"/>
          <w:sz w:val="22"/>
        </w:rPr>
      </w:pPr>
      <w:r w:rsidRPr="00842317">
        <w:rPr>
          <w:rFonts w:asciiTheme="majorHAnsi" w:hAnsiTheme="majorHAnsi"/>
          <w:b/>
          <w:sz w:val="22"/>
        </w:rPr>
        <w:t xml:space="preserve">vprašanje: </w:t>
      </w:r>
      <w:r w:rsidR="00F1178B">
        <w:rPr>
          <w:rFonts w:asciiTheme="majorHAnsi" w:hAnsiTheme="majorHAnsi"/>
          <w:b/>
          <w:sz w:val="22"/>
        </w:rPr>
        <w:t>»</w:t>
      </w:r>
      <w:r w:rsidRPr="00842317">
        <w:rPr>
          <w:rFonts w:asciiTheme="majorHAnsi" w:hAnsiTheme="majorHAnsi"/>
          <w:b/>
          <w:sz w:val="22"/>
        </w:rPr>
        <w:t>Kateri način potovanja najpogosteje uporabljate za posamezne aktivnosti</w:t>
      </w:r>
      <w:r w:rsidR="00F1178B">
        <w:rPr>
          <w:rFonts w:asciiTheme="majorHAnsi" w:hAnsiTheme="majorHAnsi"/>
          <w:b/>
          <w:sz w:val="22"/>
        </w:rPr>
        <w:t>«</w:t>
      </w:r>
      <w:r w:rsidRPr="00842317">
        <w:rPr>
          <w:rFonts w:asciiTheme="majorHAnsi" w:hAnsiTheme="majorHAnsi"/>
          <w:b/>
          <w:sz w:val="22"/>
        </w:rPr>
        <w:t>?</w:t>
      </w:r>
    </w:p>
    <w:p w:rsidR="009D21A5" w:rsidRPr="00842317" w:rsidRDefault="009D21A5" w:rsidP="00FC38B1">
      <w:pPr>
        <w:spacing w:line="276" w:lineRule="auto"/>
        <w:rPr>
          <w:b/>
        </w:rPr>
      </w:pPr>
    </w:p>
    <w:p w:rsidR="009D21A5" w:rsidRDefault="009D21A5" w:rsidP="00FC38B1">
      <w:pPr>
        <w:spacing w:line="276" w:lineRule="auto"/>
        <w:rPr>
          <w:b/>
          <w:sz w:val="18"/>
          <w:szCs w:val="18"/>
        </w:rPr>
      </w:pPr>
      <w:r w:rsidRPr="00DB1DF9">
        <w:rPr>
          <w:b/>
          <w:sz w:val="18"/>
          <w:szCs w:val="18"/>
        </w:rPr>
        <w:t>Graf 6: Najpogostejši načini potovanj na posamezne aktivnosti</w:t>
      </w:r>
      <w:r w:rsidR="00D82FB0">
        <w:rPr>
          <w:b/>
          <w:sz w:val="18"/>
          <w:szCs w:val="18"/>
        </w:rPr>
        <w:t>.</w:t>
      </w:r>
    </w:p>
    <w:p w:rsidR="00DB1DF9" w:rsidRDefault="00DB1DF9" w:rsidP="00FC38B1">
      <w:pPr>
        <w:spacing w:line="276" w:lineRule="auto"/>
        <w:rPr>
          <w:b/>
          <w:sz w:val="18"/>
          <w:szCs w:val="18"/>
        </w:rPr>
      </w:pPr>
    </w:p>
    <w:p w:rsidR="00312FBA" w:rsidRPr="00842317" w:rsidRDefault="009D21A5" w:rsidP="00FC38B1">
      <w:r w:rsidRPr="00842317">
        <w:rPr>
          <w:noProof/>
          <w:lang w:eastAsia="sl-SI"/>
        </w:rPr>
        <w:drawing>
          <wp:inline distT="0" distB="0" distL="0" distR="0">
            <wp:extent cx="5270464" cy="4530903"/>
            <wp:effectExtent l="19050" t="0" r="25436" b="2997"/>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21A5" w:rsidRPr="00842317" w:rsidRDefault="009D21A5" w:rsidP="00FC38B1"/>
    <w:p w:rsidR="009D21A5" w:rsidRPr="00842317" w:rsidRDefault="00DB1DF9" w:rsidP="00FC38B1">
      <w:pPr>
        <w:spacing w:line="276" w:lineRule="auto"/>
      </w:pPr>
      <w:r>
        <w:t>S tem v</w:t>
      </w:r>
      <w:r w:rsidR="009D21A5" w:rsidRPr="00842317">
        <w:t>prašanjem smo izvedeli ob katerih priložnosti</w:t>
      </w:r>
      <w:r>
        <w:t>h</w:t>
      </w:r>
      <w:r w:rsidR="009D21A5" w:rsidRPr="00842317">
        <w:t xml:space="preserve"> anketiranci uporabljajo določeno prevozno sredstvo. Vožnja z avtomobilom je najpogostejši način potovanja na vse </w:t>
      </w:r>
      <w:r>
        <w:t>aktivnosti, z izjemo rekreacije</w:t>
      </w:r>
      <w:r w:rsidR="009D21A5" w:rsidRPr="00842317">
        <w:t>. Anketiranci avtomobil največkrat uporabljajo za potovanje v druga me</w:t>
      </w:r>
      <w:r>
        <w:t xml:space="preserve">sta ter po različnih opravkih. </w:t>
      </w:r>
      <w:r w:rsidR="009D21A5" w:rsidRPr="00842317">
        <w:t>Tudi javni prevoz je med anketiranci najv</w:t>
      </w:r>
      <w:r>
        <w:t>ečkrat uporabljen za pot v druga mesta</w:t>
      </w:r>
      <w:r w:rsidR="009D21A5" w:rsidRPr="00842317">
        <w:t>, predvsem Koper in Portorož (12</w:t>
      </w:r>
      <w:r>
        <w:t xml:space="preserve"> </w:t>
      </w:r>
      <w:r w:rsidR="009D21A5" w:rsidRPr="00842317">
        <w:t xml:space="preserve">%). Na rekreacijo vprašani najpogosteje </w:t>
      </w:r>
      <w:r w:rsidR="00D17EA4" w:rsidRPr="00842317">
        <w:t>hodijo s kolesom (27</w:t>
      </w:r>
      <w:r w:rsidR="009D21A5" w:rsidRPr="00842317">
        <w:t xml:space="preserve"> %</w:t>
      </w:r>
      <w:r w:rsidR="00D17EA4" w:rsidRPr="00842317">
        <w:t>) ali peš (44</w:t>
      </w:r>
      <w:r>
        <w:t xml:space="preserve"> </w:t>
      </w:r>
      <w:r w:rsidR="009D21A5" w:rsidRPr="00842317">
        <w:t>%). Poleg tega, se peš ali s kolesom odpravijo tudi na druženje</w:t>
      </w:r>
      <w:r w:rsidR="00D40D45">
        <w:t xml:space="preserve"> (29 %) in po različnih opravkih (24 %)</w:t>
      </w:r>
      <w:r w:rsidR="009D21A5" w:rsidRPr="00842317">
        <w:t xml:space="preserve">. </w:t>
      </w:r>
      <w:r w:rsidR="00D40D45">
        <w:t xml:space="preserve">Na rekreacijo kolo uporablja 27 % vprašanih, po opravkih pa 12 </w:t>
      </w:r>
      <w:r w:rsidR="00D40D45" w:rsidRPr="00286CCD">
        <w:t>%.</w:t>
      </w:r>
      <w:r w:rsidR="00687BC0" w:rsidRPr="00286CCD">
        <w:t xml:space="preserve"> Odgovore so podali vsi anketiranci.</w:t>
      </w:r>
    </w:p>
    <w:p w:rsidR="009D21A5" w:rsidRDefault="009D21A5" w:rsidP="00FC38B1">
      <w:pPr>
        <w:rPr>
          <w:color w:val="000000" w:themeColor="text1"/>
        </w:rPr>
      </w:pPr>
    </w:p>
    <w:p w:rsidR="00E700DB" w:rsidRDefault="00E700DB" w:rsidP="00FC38B1">
      <w:pPr>
        <w:rPr>
          <w:color w:val="000000" w:themeColor="text1"/>
        </w:rPr>
      </w:pPr>
    </w:p>
    <w:p w:rsidR="00D40D45" w:rsidRDefault="00D40D45">
      <w:pPr>
        <w:widowControl/>
        <w:spacing w:after="200" w:line="276" w:lineRule="auto"/>
        <w:jc w:val="left"/>
        <w:rPr>
          <w:b/>
          <w:i/>
        </w:rPr>
      </w:pPr>
      <w:r>
        <w:rPr>
          <w:b/>
        </w:rPr>
        <w:lastRenderedPageBreak/>
        <w:br w:type="page"/>
      </w:r>
    </w:p>
    <w:p w:rsidR="001638F0" w:rsidRPr="00D40D45" w:rsidRDefault="001638F0" w:rsidP="003F4EE5">
      <w:pPr>
        <w:pStyle w:val="Odstavekseznama"/>
        <w:numPr>
          <w:ilvl w:val="0"/>
          <w:numId w:val="1"/>
        </w:numPr>
        <w:tabs>
          <w:tab w:val="left" w:pos="0"/>
        </w:tabs>
        <w:ind w:left="0" w:firstLine="0"/>
        <w:rPr>
          <w:rFonts w:asciiTheme="majorHAnsi" w:hAnsiTheme="majorHAnsi"/>
          <w:b/>
          <w:sz w:val="22"/>
        </w:rPr>
      </w:pPr>
      <w:r w:rsidRPr="00842317">
        <w:rPr>
          <w:rFonts w:asciiTheme="majorHAnsi" w:hAnsiTheme="majorHAnsi"/>
          <w:b/>
          <w:sz w:val="22"/>
        </w:rPr>
        <w:lastRenderedPageBreak/>
        <w:t xml:space="preserve">vprašanje: </w:t>
      </w:r>
      <w:r w:rsidR="00F1178B">
        <w:rPr>
          <w:rFonts w:asciiTheme="majorHAnsi" w:hAnsiTheme="majorHAnsi"/>
          <w:b/>
          <w:sz w:val="22"/>
        </w:rPr>
        <w:t>»</w:t>
      </w:r>
      <w:r w:rsidRPr="00842317">
        <w:rPr>
          <w:rFonts w:asciiTheme="majorHAnsi" w:hAnsiTheme="majorHAnsi"/>
          <w:b/>
          <w:sz w:val="22"/>
        </w:rPr>
        <w:t>Koliko vas je običajno v avtomobilu na poti v šolo, na delo in ali po opravkih?</w:t>
      </w:r>
      <w:r w:rsidR="00F1178B">
        <w:rPr>
          <w:rFonts w:asciiTheme="majorHAnsi" w:hAnsiTheme="majorHAnsi"/>
          <w:b/>
          <w:sz w:val="22"/>
        </w:rPr>
        <w:t>«</w:t>
      </w:r>
    </w:p>
    <w:p w:rsidR="001638F0" w:rsidRPr="00DB1DF9" w:rsidRDefault="001638F0" w:rsidP="00FC38B1">
      <w:pPr>
        <w:spacing w:line="276" w:lineRule="auto"/>
        <w:rPr>
          <w:b/>
          <w:sz w:val="18"/>
          <w:szCs w:val="18"/>
        </w:rPr>
      </w:pPr>
      <w:r w:rsidRPr="00DB1DF9">
        <w:rPr>
          <w:b/>
          <w:sz w:val="18"/>
          <w:szCs w:val="18"/>
        </w:rPr>
        <w:t>G</w:t>
      </w:r>
      <w:r w:rsidR="00DB1DF9">
        <w:rPr>
          <w:b/>
          <w:sz w:val="18"/>
          <w:szCs w:val="18"/>
        </w:rPr>
        <w:t>raf 7: Število oseb v avtomobilu</w:t>
      </w:r>
      <w:r w:rsidRPr="00DB1DF9">
        <w:rPr>
          <w:b/>
          <w:sz w:val="18"/>
          <w:szCs w:val="18"/>
        </w:rPr>
        <w:t xml:space="preserve"> na poti na različne aktivnosti</w:t>
      </w:r>
      <w:r w:rsidR="00DB1DF9">
        <w:rPr>
          <w:b/>
          <w:sz w:val="18"/>
          <w:szCs w:val="18"/>
        </w:rPr>
        <w:t>.</w:t>
      </w:r>
    </w:p>
    <w:p w:rsidR="001638F0" w:rsidRPr="00842317" w:rsidRDefault="001638F0" w:rsidP="00FC38B1">
      <w:pPr>
        <w:rPr>
          <w:color w:val="000000" w:themeColor="text1"/>
        </w:rPr>
      </w:pPr>
    </w:p>
    <w:p w:rsidR="001638F0" w:rsidRPr="00842317" w:rsidRDefault="001638F0" w:rsidP="00DB1DF9">
      <w:pPr>
        <w:jc w:val="center"/>
        <w:rPr>
          <w:color w:val="000000" w:themeColor="text1"/>
        </w:rPr>
      </w:pPr>
      <w:r w:rsidRPr="00842317">
        <w:rPr>
          <w:noProof/>
          <w:color w:val="000000" w:themeColor="text1"/>
          <w:lang w:eastAsia="sl-SI"/>
        </w:rPr>
        <w:drawing>
          <wp:inline distT="0" distB="0" distL="0" distR="0">
            <wp:extent cx="4419600" cy="3167063"/>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38F0" w:rsidRPr="00842317" w:rsidRDefault="001638F0" w:rsidP="00FC38B1">
      <w:pPr>
        <w:rPr>
          <w:color w:val="000000" w:themeColor="text1"/>
        </w:rPr>
      </w:pPr>
    </w:p>
    <w:p w:rsidR="001638F0" w:rsidRPr="00842317" w:rsidRDefault="001638F0" w:rsidP="00FC38B1">
      <w:pPr>
        <w:rPr>
          <w:color w:val="000000" w:themeColor="text1"/>
        </w:rPr>
      </w:pPr>
    </w:p>
    <w:p w:rsidR="001638F0" w:rsidRPr="00286CCD" w:rsidRDefault="00687BC0" w:rsidP="00FC38B1">
      <w:pPr>
        <w:spacing w:line="276" w:lineRule="auto"/>
      </w:pPr>
      <w:r w:rsidRPr="00286CCD">
        <w:t xml:space="preserve">Na vprašanje je odgovorilo 396 občanov. </w:t>
      </w:r>
      <w:r w:rsidR="001638F0" w:rsidRPr="00286CCD">
        <w:t>Najpogosteje (44 %) se v avtomobilu vozita dve osebi. V</w:t>
      </w:r>
      <w:r w:rsidR="009D380C" w:rsidRPr="00286CCD">
        <w:t xml:space="preserve"> 40</w:t>
      </w:r>
      <w:r w:rsidR="001638F0" w:rsidRPr="00286CCD">
        <w:t xml:space="preserve"> % primerov se v avtu vozi zgolj ena oseba. 13 %</w:t>
      </w:r>
      <w:r w:rsidR="00DB1DF9" w:rsidRPr="00286CCD">
        <w:t xml:space="preserve"> </w:t>
      </w:r>
      <w:r w:rsidR="00DC4537" w:rsidRPr="00286CCD">
        <w:t>anketirancev</w:t>
      </w:r>
      <w:r w:rsidR="001638F0" w:rsidRPr="00286CCD">
        <w:t xml:space="preserve"> je odgovorilo, da se v avtomobilu vozijo trije, preostala 2% </w:t>
      </w:r>
      <w:r w:rsidR="00D40D45" w:rsidRPr="00286CCD">
        <w:t>pa je od</w:t>
      </w:r>
      <w:r w:rsidR="001638F0" w:rsidRPr="00286CCD">
        <w:t>govoril</w:t>
      </w:r>
      <w:r w:rsidR="00D40D45" w:rsidRPr="00286CCD">
        <w:t>o</w:t>
      </w:r>
      <w:r w:rsidR="001638F0" w:rsidRPr="00286CCD">
        <w:t xml:space="preserve"> da se v avotmobilu vozijo štiri ali več oseb.</w:t>
      </w:r>
    </w:p>
    <w:p w:rsidR="00842317" w:rsidRPr="00286CCD" w:rsidRDefault="00842317" w:rsidP="00FC38B1"/>
    <w:p w:rsidR="00842317" w:rsidRPr="00286CCD" w:rsidRDefault="00842317" w:rsidP="00FC38B1"/>
    <w:p w:rsidR="00842317" w:rsidRPr="00286CCD" w:rsidRDefault="009D7417" w:rsidP="009D7417">
      <w:pPr>
        <w:pStyle w:val="Odstavekseznama"/>
        <w:numPr>
          <w:ilvl w:val="0"/>
          <w:numId w:val="1"/>
        </w:numPr>
        <w:rPr>
          <w:rFonts w:asciiTheme="majorHAnsi" w:hAnsiTheme="majorHAnsi"/>
          <w:b/>
          <w:sz w:val="22"/>
        </w:rPr>
      </w:pPr>
      <w:r w:rsidRPr="00286CCD">
        <w:rPr>
          <w:rFonts w:asciiTheme="majorHAnsi" w:hAnsiTheme="majorHAnsi"/>
          <w:b/>
          <w:sz w:val="22"/>
        </w:rPr>
        <w:t>Vprašanje: »</w:t>
      </w:r>
      <w:r w:rsidRPr="00286CCD">
        <w:rPr>
          <w:rStyle w:val="anlvariablalabel"/>
          <w:rFonts w:asciiTheme="majorHAnsi" w:hAnsiTheme="majorHAnsi"/>
          <w:b/>
          <w:sz w:val="22"/>
        </w:rPr>
        <w:t>Veseli bomo, če nam posredujete vaše pobude in mnenja na temo prometne ureditve v Občini Izola</w:t>
      </w:r>
      <w:r w:rsidRPr="00286CCD">
        <w:rPr>
          <w:rFonts w:asciiTheme="majorHAnsi" w:hAnsiTheme="majorHAnsi"/>
          <w:b/>
          <w:sz w:val="22"/>
        </w:rPr>
        <w:t>.«</w:t>
      </w:r>
    </w:p>
    <w:p w:rsidR="006B7E77" w:rsidRDefault="009D7417" w:rsidP="009D7417">
      <w:pPr>
        <w:widowControl/>
        <w:spacing w:after="200" w:line="276" w:lineRule="auto"/>
        <w:rPr>
          <w:color w:val="000000" w:themeColor="text1"/>
        </w:rPr>
      </w:pPr>
      <w:r>
        <w:rPr>
          <w:color w:val="000000" w:themeColor="text1"/>
        </w:rPr>
        <w:br/>
      </w:r>
      <w:r w:rsidR="006E48F6">
        <w:rPr>
          <w:color w:val="000000" w:themeColor="text1"/>
        </w:rPr>
        <w:t>Mnenja, ukrepe ali pobude na temo prometne ureditve v Občini I</w:t>
      </w:r>
      <w:r w:rsidR="00CB55A0">
        <w:rPr>
          <w:color w:val="000000" w:themeColor="text1"/>
        </w:rPr>
        <w:t>zola je podalo 263 anketirancev.</w:t>
      </w:r>
      <w:r w:rsidR="006E48F6">
        <w:rPr>
          <w:color w:val="000000" w:themeColor="text1"/>
        </w:rPr>
        <w:t xml:space="preserve"> Mnenja večine an</w:t>
      </w:r>
      <w:r w:rsidR="00CB55A0">
        <w:rPr>
          <w:color w:val="000000" w:themeColor="text1"/>
        </w:rPr>
        <w:t>ketirancev so bila zelo podobna, v nadaljevanju</w:t>
      </w:r>
      <w:r w:rsidR="006B7E77">
        <w:rPr>
          <w:color w:val="000000" w:themeColor="text1"/>
        </w:rPr>
        <w:t xml:space="preserve"> pa</w:t>
      </w:r>
      <w:r w:rsidR="00CB55A0">
        <w:rPr>
          <w:color w:val="000000" w:themeColor="text1"/>
        </w:rPr>
        <w:t xml:space="preserve"> so</w:t>
      </w:r>
      <w:r w:rsidR="006B7E77">
        <w:rPr>
          <w:color w:val="000000" w:themeColor="text1"/>
        </w:rPr>
        <w:t xml:space="preserve"> predstavljena</w:t>
      </w:r>
      <w:r w:rsidR="00CB55A0">
        <w:rPr>
          <w:color w:val="000000" w:themeColor="text1"/>
        </w:rPr>
        <w:t xml:space="preserve"> vsa različna mnenja, pobude ter</w:t>
      </w:r>
      <w:r w:rsidR="000B7BE5">
        <w:rPr>
          <w:color w:val="000000" w:themeColor="text1"/>
        </w:rPr>
        <w:t xml:space="preserve"> u</w:t>
      </w:r>
      <w:r w:rsidR="006B7E77">
        <w:rPr>
          <w:color w:val="000000" w:themeColor="text1"/>
        </w:rPr>
        <w:t>k</w:t>
      </w:r>
      <w:r w:rsidR="000B7BE5">
        <w:rPr>
          <w:color w:val="000000" w:themeColor="text1"/>
        </w:rPr>
        <w:t>r</w:t>
      </w:r>
      <w:r w:rsidR="006B7E77">
        <w:rPr>
          <w:color w:val="000000" w:themeColor="text1"/>
        </w:rPr>
        <w:t>epi:</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p</w:t>
      </w:r>
      <w:r w:rsidRPr="000B7BE5">
        <w:rPr>
          <w:rFonts w:asciiTheme="majorHAnsi" w:hAnsiTheme="majorHAnsi"/>
          <w:i w:val="0"/>
          <w:sz w:val="22"/>
        </w:rPr>
        <w:t>osvečanje pozornosti na varnost v prometu na vaseh (ni pločnikov, nevarne ceste, ipd.)</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g</w:t>
      </w:r>
      <w:r w:rsidRPr="000B7BE5">
        <w:rPr>
          <w:rFonts w:asciiTheme="majorHAnsi" w:hAnsiTheme="majorHAnsi"/>
          <w:i w:val="0"/>
          <w:sz w:val="22"/>
        </w:rPr>
        <w:t>radnja garažne hiše pred Izolo</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nova infrastruktura za turizem</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m</w:t>
      </w:r>
      <w:r w:rsidRPr="000B7BE5">
        <w:rPr>
          <w:rFonts w:asciiTheme="majorHAnsi" w:hAnsiTheme="majorHAnsi"/>
          <w:i w:val="0"/>
          <w:sz w:val="22"/>
        </w:rPr>
        <w:t>ožnost brezplačnega (polurnega) parkiranja za pošto</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u</w:t>
      </w:r>
      <w:r w:rsidRPr="000B7BE5">
        <w:rPr>
          <w:rFonts w:asciiTheme="majorHAnsi" w:hAnsiTheme="majorHAnsi"/>
          <w:i w:val="0"/>
          <w:sz w:val="22"/>
        </w:rPr>
        <w:t>reditev možnosti parkiranje za pošto samo za prebivalce z dovolilnicami</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g</w:t>
      </w:r>
      <w:r w:rsidRPr="000B7BE5">
        <w:rPr>
          <w:rFonts w:asciiTheme="majorHAnsi" w:hAnsiTheme="majorHAnsi"/>
          <w:i w:val="0"/>
          <w:sz w:val="22"/>
        </w:rPr>
        <w:t>radnja garažne hiše za pošto ter brezplačno parkiranje za domačine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v</w:t>
      </w:r>
      <w:r w:rsidRPr="000B7BE5">
        <w:rPr>
          <w:rFonts w:asciiTheme="majorHAnsi" w:hAnsiTheme="majorHAnsi"/>
          <w:i w:val="0"/>
          <w:sz w:val="22"/>
        </w:rPr>
        <w:t>eč parkirnih mest v starem mestnem jedru</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lastRenderedPageBreak/>
        <w:t>u</w:t>
      </w:r>
      <w:r w:rsidRPr="000B7BE5">
        <w:rPr>
          <w:rFonts w:asciiTheme="majorHAnsi" w:hAnsiTheme="majorHAnsi"/>
          <w:i w:val="0"/>
          <w:sz w:val="22"/>
        </w:rPr>
        <w:t>stavitev prometa z motornimi kolesi po ulicah mestnega jedra, omejitev prometa po ulicah ter ukinitev prometa na raznih trgih</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s</w:t>
      </w:r>
      <w:r w:rsidRPr="000B7BE5">
        <w:rPr>
          <w:rFonts w:asciiTheme="majorHAnsi" w:hAnsiTheme="majorHAnsi"/>
          <w:i w:val="0"/>
          <w:sz w:val="22"/>
        </w:rPr>
        <w:t>laba osvetlitev cest, saj luči svetijo »v zrak« ali jih preraste rastlinje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sz w:val="22"/>
          <w:lang w:eastAsia="sl-SI"/>
        </w:rPr>
        <w:t>če želimo povečati uporabo koles moramo izboljšati infrastrukturo ter namestiti dosti več odlagališč (parkirišč) za kolesa pri trgovinah ter zagotoviti brezplačne servisne postaje za popravilo koles</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lang w:eastAsia="sl-SI"/>
        </w:rPr>
        <w:t xml:space="preserve">preozka </w:t>
      </w:r>
      <w:r w:rsidRPr="000B7BE5">
        <w:rPr>
          <w:rFonts w:asciiTheme="majorHAnsi" w:eastAsia="Times New Roman" w:hAnsiTheme="majorHAnsi" w:cs="Times New Roman"/>
          <w:i w:val="0"/>
          <w:sz w:val="22"/>
          <w:lang w:eastAsia="sl-SI"/>
        </w:rPr>
        <w:t>parkirna mesta</w:t>
      </w:r>
      <w:r w:rsidRPr="000B7BE5">
        <w:rPr>
          <w:rFonts w:asciiTheme="majorHAnsi" w:eastAsia="Times New Roman" w:hAnsiTheme="majorHAnsi" w:cs="Times New Roman"/>
          <w:i w:val="0"/>
          <w:lang w:eastAsia="sl-SI"/>
        </w:rPr>
        <w:t xml:space="preserve"> </w:t>
      </w:r>
      <w:r w:rsidRPr="000B7BE5">
        <w:rPr>
          <w:rFonts w:asciiTheme="majorHAnsi" w:eastAsia="Times New Roman" w:hAnsiTheme="majorHAnsi" w:cs="Times New Roman"/>
          <w:i w:val="0"/>
          <w:sz w:val="22"/>
          <w:lang w:eastAsia="sl-SI"/>
        </w:rPr>
        <w:t>(tudi za invalide)</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lang w:eastAsia="sl-SI"/>
        </w:rPr>
        <w:t>ureditev</w:t>
      </w:r>
      <w:r w:rsidRPr="000B7BE5">
        <w:rPr>
          <w:rFonts w:asciiTheme="majorHAnsi" w:eastAsia="Times New Roman" w:hAnsiTheme="majorHAnsi" w:cs="Times New Roman"/>
          <w:i w:val="0"/>
          <w:sz w:val="22"/>
          <w:lang w:eastAsia="sl-SI"/>
        </w:rPr>
        <w:t xml:space="preserve"> več brezplačnih parkirnih mest</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lang w:eastAsia="sl-SI"/>
        </w:rPr>
        <w:t>povečanje števila</w:t>
      </w:r>
      <w:r w:rsidRPr="000B7BE5">
        <w:rPr>
          <w:rFonts w:asciiTheme="majorHAnsi" w:eastAsia="Times New Roman" w:hAnsiTheme="majorHAnsi" w:cs="Times New Roman"/>
          <w:i w:val="0"/>
          <w:sz w:val="22"/>
          <w:lang w:eastAsia="sl-SI"/>
        </w:rPr>
        <w:t xml:space="preserve"> košev za pasje iztrebke</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sz w:val="22"/>
          <w:lang w:eastAsia="sl-SI"/>
        </w:rPr>
        <w:t>ni polnilnih postaj za električne avtomobile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pločnika od OMV (iz smeri Koper) do krožišča za center Izole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prepoved prometa v centru mesta in uvedba električnih vozil (manjši avtobusi) v brezplačno uporabo stanovalcem</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primanjkovanje javnih toalet</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pomorske povezave med Koprom, Piranom in Izolo za turiste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sklenjenost ter uvedba novih kolesarskih</w:t>
      </w:r>
      <w:r w:rsidRPr="000B7BE5">
        <w:rPr>
          <w:rFonts w:asciiTheme="majorHAnsi" w:hAnsiTheme="majorHAnsi"/>
          <w:i w:val="0"/>
        </w:rPr>
        <w:t xml:space="preserve"> poti (I</w:t>
      </w:r>
      <w:r w:rsidRPr="000B7BE5">
        <w:rPr>
          <w:rFonts w:asciiTheme="majorHAnsi" w:eastAsia="Times New Roman" w:hAnsiTheme="majorHAnsi" w:cs="Times New Roman"/>
          <w:i w:val="0"/>
          <w:lang w:eastAsia="sl-SI"/>
        </w:rPr>
        <w:t>zola-Šared-Korte in Lucija-M</w:t>
      </w:r>
      <w:r w:rsidRPr="000B7BE5">
        <w:rPr>
          <w:rFonts w:asciiTheme="majorHAnsi" w:eastAsia="Times New Roman" w:hAnsiTheme="majorHAnsi" w:cs="Times New Roman"/>
          <w:i w:val="0"/>
          <w:sz w:val="22"/>
          <w:lang w:eastAsia="sl-SI"/>
        </w:rPr>
        <w:t>alija) in pešpoti, prav tako ustrezna razsvetljava le</w:t>
      </w:r>
      <w:r w:rsidRPr="000B7BE5">
        <w:rPr>
          <w:rFonts w:asciiTheme="majorHAnsi" w:eastAsia="Times New Roman" w:hAnsiTheme="majorHAnsi" w:cs="Times New Roman"/>
          <w:i w:val="0"/>
          <w:lang w:eastAsia="sl-SI"/>
        </w:rPr>
        <w:t xml:space="preserve"> teh,</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sz w:val="22"/>
          <w:lang w:eastAsia="sl-SI"/>
        </w:rPr>
        <w:t>znižanje izredne višine kazni za preseganje hitrost 10 do 20 km/h</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sz w:val="22"/>
          <w:lang w:eastAsia="sl-SI"/>
        </w:rPr>
        <w:t>postavitev radarja med Izolo in Strunjanom</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parkiranja s plačljivo dovolilnic</w:t>
      </w:r>
      <w:r w:rsidRPr="000B7BE5">
        <w:rPr>
          <w:rFonts w:asciiTheme="majorHAnsi" w:hAnsiTheme="majorHAnsi"/>
          <w:i w:val="0"/>
        </w:rPr>
        <w:t>o občanom kjerkoli po občini, turistom</w:t>
      </w:r>
      <w:r w:rsidRPr="000B7BE5">
        <w:rPr>
          <w:rFonts w:asciiTheme="majorHAnsi" w:hAnsiTheme="majorHAnsi"/>
          <w:i w:val="0"/>
          <w:sz w:val="22"/>
        </w:rPr>
        <w:t xml:space="preserve"> pa možnost parkiranja pri ladjedelnici ter gradnja garažne hiše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več zelenja, več igrišč ter prostorov za prireditve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vzpostavitev avtobusne povezane šolskega avtobusa Izola – Spodnji Šared</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pogostejše avtobusne povezave med Izolo in Splošno bolnišnico Izola</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rPr>
      </w:pPr>
      <w:r w:rsidRPr="000B7BE5">
        <w:rPr>
          <w:rFonts w:asciiTheme="majorHAnsi" w:hAnsiTheme="majorHAnsi"/>
          <w:i w:val="0"/>
        </w:rPr>
        <w:t>v</w:t>
      </w:r>
      <w:r w:rsidRPr="000B7BE5">
        <w:rPr>
          <w:rFonts w:asciiTheme="majorHAnsi" w:hAnsiTheme="majorHAnsi"/>
          <w:i w:val="0"/>
          <w:sz w:val="22"/>
        </w:rPr>
        <w:t>zpostavitev novih</w:t>
      </w:r>
      <w:r w:rsidRPr="000B7BE5">
        <w:rPr>
          <w:rFonts w:asciiTheme="majorHAnsi" w:hAnsiTheme="majorHAnsi"/>
          <w:i w:val="0"/>
        </w:rPr>
        <w:t xml:space="preserve"> in</w:t>
      </w:r>
      <w:r w:rsidRPr="000B7BE5">
        <w:rPr>
          <w:rFonts w:asciiTheme="majorHAnsi" w:hAnsiTheme="majorHAnsi"/>
          <w:i w:val="0"/>
          <w:sz w:val="22"/>
        </w:rPr>
        <w:t xml:space="preserve"> pogostejših avtobusnih linij do pokopališča, doma za upokojence, bolnice ter predmestnih krajev (</w:t>
      </w:r>
      <w:r w:rsidRPr="000B7BE5">
        <w:rPr>
          <w:rFonts w:asciiTheme="majorHAnsi" w:hAnsiTheme="majorHAnsi"/>
          <w:i w:val="0"/>
        </w:rPr>
        <w:t xml:space="preserve">vas </w:t>
      </w:r>
      <w:proofErr w:type="spellStart"/>
      <w:r w:rsidRPr="000B7BE5">
        <w:rPr>
          <w:rFonts w:asciiTheme="majorHAnsi" w:hAnsiTheme="majorHAnsi"/>
          <w:i w:val="0"/>
        </w:rPr>
        <w:t>Bareda</w:t>
      </w:r>
      <w:proofErr w:type="spellEnd"/>
      <w:r w:rsidRPr="000B7BE5">
        <w:rPr>
          <w:rFonts w:asciiTheme="majorHAnsi" w:hAnsiTheme="majorHAnsi"/>
          <w:i w:val="0"/>
        </w:rPr>
        <w:t xml:space="preserve">, </w:t>
      </w:r>
      <w:r w:rsidRPr="000B7BE5">
        <w:rPr>
          <w:rFonts w:asciiTheme="majorHAnsi" w:hAnsiTheme="majorHAnsi"/>
          <w:i w:val="0"/>
          <w:sz w:val="22"/>
        </w:rPr>
        <w:t>Livade, Jagodje,…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avtobus s prostorom za kolesa,</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potrebna osvetlitev prehodov za pešce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temeljita kontrola redarstva na modrih conah,</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eastAsia="Times New Roman" w:hAnsiTheme="majorHAnsi" w:cs="Times New Roman"/>
          <w:i w:val="0"/>
          <w:sz w:val="22"/>
          <w:lang w:eastAsia="sl-SI"/>
        </w:rPr>
        <w:t>ureditev parkiranja na površinah, za katere lastniki niso plačali (so bili oproščeni) komunalnega prispevka, saj naj bi bila površina namenjena prostemu parkiranju,</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postavitev športnega parka, zelene površine ter več klopi za sprehajalce,</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prostora ob visokem dimniku nad marino</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pločnikov ter ustrezne razsvetljave od šole Vojke Šmuc proti bencinski</w:t>
      </w:r>
      <w:r w:rsidRPr="000B7BE5">
        <w:rPr>
          <w:rFonts w:asciiTheme="majorHAnsi" w:hAnsiTheme="majorHAnsi"/>
          <w:i w:val="0"/>
        </w:rPr>
        <w:t>,</w:t>
      </w:r>
      <w:r w:rsidRPr="000B7BE5">
        <w:rPr>
          <w:rFonts w:asciiTheme="majorHAnsi" w:hAnsiTheme="majorHAnsi"/>
          <w:i w:val="0"/>
          <w:sz w:val="22"/>
        </w:rPr>
        <w:t xml:space="preserve"> </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odstranitev radarjev ter ležečih policajev</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kolesarskih poti po celotni Občini Izola</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 xml:space="preserve">ureditev mestnega avtobusa po zgledu Pirana in Kopra, </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premalo parkirišč pri stanovanjskih blokih</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ureditev čim več komunalnih privezov s prednostjo za domačine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ureditev parkirnih mest</w:t>
      </w:r>
      <w:r w:rsidRPr="000B7BE5">
        <w:rPr>
          <w:rFonts w:asciiTheme="majorHAnsi" w:hAnsiTheme="majorHAnsi"/>
          <w:i w:val="0"/>
          <w:sz w:val="22"/>
        </w:rPr>
        <w:t xml:space="preserve"> za motorje pred bloki</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lastRenderedPageBreak/>
        <w:t>gradnja garažne</w:t>
      </w:r>
      <w:r w:rsidRPr="000B7BE5">
        <w:rPr>
          <w:rFonts w:asciiTheme="majorHAnsi" w:hAnsiTheme="majorHAnsi"/>
          <w:i w:val="0"/>
          <w:sz w:val="22"/>
        </w:rPr>
        <w:t xml:space="preserve"> </w:t>
      </w:r>
      <w:r w:rsidRPr="000B7BE5">
        <w:rPr>
          <w:rFonts w:asciiTheme="majorHAnsi" w:hAnsiTheme="majorHAnsi"/>
          <w:i w:val="0"/>
        </w:rPr>
        <w:t>hiše</w:t>
      </w:r>
      <w:r w:rsidRPr="000B7BE5">
        <w:rPr>
          <w:rFonts w:asciiTheme="majorHAnsi" w:hAnsiTheme="majorHAnsi"/>
          <w:i w:val="0"/>
          <w:sz w:val="22"/>
        </w:rPr>
        <w:t xml:space="preserve"> za stanovalce starega mesta ter le tega zapreti za promet</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p</w:t>
      </w:r>
      <w:r w:rsidRPr="000B7BE5">
        <w:rPr>
          <w:rFonts w:asciiTheme="majorHAnsi" w:hAnsiTheme="majorHAnsi"/>
          <w:i w:val="0"/>
          <w:sz w:val="22"/>
        </w:rPr>
        <w:t>remalo parkirnih mest v jedru za občane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m</w:t>
      </w:r>
      <w:r w:rsidRPr="000B7BE5">
        <w:rPr>
          <w:rFonts w:asciiTheme="majorHAnsi" w:hAnsiTheme="majorHAnsi"/>
          <w:i w:val="0"/>
          <w:sz w:val="22"/>
        </w:rPr>
        <w:t>estni avtobus z ugodno mesečno vozovnico</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n</w:t>
      </w:r>
      <w:r w:rsidRPr="000B7BE5">
        <w:rPr>
          <w:rFonts w:asciiTheme="majorHAnsi" w:hAnsiTheme="majorHAnsi"/>
          <w:i w:val="0"/>
          <w:sz w:val="22"/>
        </w:rPr>
        <w:t>ajem koles kot v Ljubljani</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P</w:t>
      </w:r>
      <w:r w:rsidRPr="000B7BE5">
        <w:rPr>
          <w:rFonts w:asciiTheme="majorHAnsi" w:hAnsiTheme="majorHAnsi"/>
          <w:i w:val="0"/>
          <w:sz w:val="22"/>
        </w:rPr>
        <w:t>artizanska ulica: parkiranje dovoljeno le za stanovalce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r</w:t>
      </w:r>
      <w:r w:rsidRPr="000B7BE5">
        <w:rPr>
          <w:rFonts w:asciiTheme="majorHAnsi" w:hAnsiTheme="majorHAnsi"/>
          <w:i w:val="0"/>
          <w:sz w:val="22"/>
        </w:rPr>
        <w:t>adarja n</w:t>
      </w:r>
      <w:r w:rsidRPr="000B7BE5">
        <w:rPr>
          <w:rFonts w:asciiTheme="majorHAnsi" w:hAnsiTheme="majorHAnsi"/>
          <w:i w:val="0"/>
        </w:rPr>
        <w:t>a</w:t>
      </w:r>
      <w:r w:rsidRPr="000B7BE5">
        <w:rPr>
          <w:rFonts w:asciiTheme="majorHAnsi" w:hAnsiTheme="majorHAnsi"/>
          <w:i w:val="0"/>
          <w:sz w:val="22"/>
        </w:rPr>
        <w:t xml:space="preserve"> Južni cesti in Prešernovi sta iz vidika prometne varnosti nepotrebna</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 xml:space="preserve">Naselje </w:t>
      </w:r>
      <w:proofErr w:type="spellStart"/>
      <w:r w:rsidRPr="000B7BE5">
        <w:rPr>
          <w:rFonts w:asciiTheme="majorHAnsi" w:hAnsiTheme="majorHAnsi"/>
          <w:i w:val="0"/>
          <w:sz w:val="22"/>
        </w:rPr>
        <w:t>Mlija</w:t>
      </w:r>
      <w:proofErr w:type="spellEnd"/>
      <w:r w:rsidRPr="000B7BE5">
        <w:rPr>
          <w:rFonts w:asciiTheme="majorHAnsi" w:hAnsiTheme="majorHAnsi"/>
          <w:i w:val="0"/>
          <w:sz w:val="22"/>
        </w:rPr>
        <w:t>: nujno potrebna postavitev dveh ležečih policajev ter znak za prepoved vožnje manjšim kombijem (prihaja do poškodbe hiš)</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V poletnem času redna pomorska povezava Izola-Koper-Izola</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u</w:t>
      </w:r>
      <w:r w:rsidRPr="000B7BE5">
        <w:rPr>
          <w:rFonts w:asciiTheme="majorHAnsi" w:hAnsiTheme="majorHAnsi"/>
          <w:i w:val="0"/>
          <w:sz w:val="22"/>
        </w:rPr>
        <w:t>reditev parkirišč za osebe s posebnimi potrebami</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v</w:t>
      </w:r>
      <w:r w:rsidRPr="000B7BE5">
        <w:rPr>
          <w:rFonts w:asciiTheme="majorHAnsi" w:hAnsiTheme="majorHAnsi"/>
          <w:i w:val="0"/>
          <w:sz w:val="22"/>
        </w:rPr>
        <w:t>zpostavitev parka za pse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p</w:t>
      </w:r>
      <w:r w:rsidRPr="000B7BE5">
        <w:rPr>
          <w:rFonts w:asciiTheme="majorHAnsi" w:hAnsiTheme="majorHAnsi"/>
          <w:i w:val="0"/>
          <w:sz w:val="22"/>
        </w:rPr>
        <w:t>repoved vožnje z motornimi kolesi v naselju</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 xml:space="preserve">ureditev </w:t>
      </w:r>
      <w:r w:rsidRPr="000B7BE5">
        <w:rPr>
          <w:rFonts w:asciiTheme="majorHAnsi" w:hAnsiTheme="majorHAnsi"/>
          <w:i w:val="0"/>
          <w:sz w:val="22"/>
        </w:rPr>
        <w:t>Ulica Istrskega odreda</w:t>
      </w:r>
      <w:r w:rsidRPr="000B7BE5">
        <w:rPr>
          <w:rFonts w:asciiTheme="majorHAnsi" w:hAnsiTheme="majorHAnsi"/>
          <w:i w:val="0"/>
        </w:rPr>
        <w:t xml:space="preserve"> v enosmerno,</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n</w:t>
      </w:r>
      <w:r w:rsidRPr="000B7BE5">
        <w:rPr>
          <w:rFonts w:asciiTheme="majorHAnsi" w:hAnsiTheme="majorHAnsi"/>
          <w:i w:val="0"/>
          <w:sz w:val="22"/>
        </w:rPr>
        <w:t>eenakopravno kaznovanje napačno parkiranih avtomobilov</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v</w:t>
      </w:r>
      <w:r w:rsidRPr="000B7BE5">
        <w:rPr>
          <w:rFonts w:asciiTheme="majorHAnsi" w:hAnsiTheme="majorHAnsi"/>
          <w:i w:val="0"/>
          <w:sz w:val="22"/>
        </w:rPr>
        <w:t>e</w:t>
      </w:r>
      <w:r w:rsidRPr="000B7BE5">
        <w:rPr>
          <w:rFonts w:asciiTheme="majorHAnsi" w:hAnsiTheme="majorHAnsi"/>
          <w:i w:val="0"/>
        </w:rPr>
        <w:t xml:space="preserve">čini anketirancev </w:t>
      </w:r>
      <w:r w:rsidRPr="000B7BE5">
        <w:rPr>
          <w:rFonts w:asciiTheme="majorHAnsi" w:hAnsiTheme="majorHAnsi"/>
          <w:i w:val="0"/>
          <w:sz w:val="22"/>
        </w:rPr>
        <w:t>motornimi kolesi ter mopedi</w:t>
      </w:r>
      <w:r w:rsidRPr="000B7BE5">
        <w:rPr>
          <w:rFonts w:asciiTheme="majorHAnsi" w:hAnsiTheme="majorHAnsi"/>
          <w:i w:val="0"/>
        </w:rPr>
        <w:t xml:space="preserve"> predstavljajo izziv</w:t>
      </w:r>
      <w:r w:rsidRPr="000B7BE5">
        <w:rPr>
          <w:rFonts w:asciiTheme="majorHAnsi" w:hAnsiTheme="majorHAnsi"/>
          <w:i w:val="0"/>
          <w:sz w:val="22"/>
        </w:rPr>
        <w:t xml:space="preserve"> – vožnja po pločnikih,peš coni, po ulicah starega mestnega jedra, hrup,…</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o</w:t>
      </w:r>
      <w:r w:rsidRPr="000B7BE5">
        <w:rPr>
          <w:rFonts w:asciiTheme="majorHAnsi" w:hAnsiTheme="majorHAnsi"/>
          <w:i w:val="0"/>
          <w:sz w:val="22"/>
        </w:rPr>
        <w:t>bnovitev ležečih policajev</w:t>
      </w:r>
      <w:r w:rsidRPr="000B7BE5">
        <w:rPr>
          <w:rFonts w:asciiTheme="majorHAnsi" w:hAnsiTheme="majorHAnsi"/>
          <w:i w:val="0"/>
        </w:rPr>
        <w:t>,</w:t>
      </w:r>
      <w:r w:rsidRPr="000B7BE5">
        <w:rPr>
          <w:rFonts w:asciiTheme="majorHAnsi" w:hAnsiTheme="majorHAnsi"/>
          <w:i w:val="0"/>
          <w:sz w:val="22"/>
        </w:rPr>
        <w:t xml:space="preserve"> </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p</w:t>
      </w:r>
      <w:r w:rsidRPr="000B7BE5">
        <w:rPr>
          <w:rFonts w:asciiTheme="majorHAnsi" w:hAnsiTheme="majorHAnsi"/>
          <w:i w:val="0"/>
          <w:sz w:val="22"/>
        </w:rPr>
        <w:t>repoved prometa iz površin namenjenim pešcem</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z</w:t>
      </w:r>
      <w:r w:rsidRPr="000B7BE5">
        <w:rPr>
          <w:rFonts w:asciiTheme="majorHAnsi" w:hAnsiTheme="majorHAnsi"/>
          <w:i w:val="0"/>
          <w:sz w:val="22"/>
        </w:rPr>
        <w:t>nižanje cen medkrajevnih avtobusnih vozovnic ter več postajališč</w:t>
      </w:r>
      <w:r w:rsidRPr="000B7BE5">
        <w:rPr>
          <w:rFonts w:asciiTheme="majorHAnsi" w:hAnsiTheme="majorHAnsi"/>
          <w:i w:val="0"/>
        </w:rPr>
        <w:t>,</w:t>
      </w:r>
      <w:r w:rsidRPr="000B7BE5">
        <w:rPr>
          <w:rFonts w:asciiTheme="majorHAnsi" w:hAnsiTheme="majorHAnsi"/>
          <w:i w:val="0"/>
          <w:sz w:val="22"/>
        </w:rPr>
        <w:t xml:space="preserve"> </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v</w:t>
      </w:r>
      <w:r w:rsidRPr="000B7BE5">
        <w:rPr>
          <w:rFonts w:asciiTheme="majorHAnsi" w:hAnsiTheme="majorHAnsi"/>
          <w:i w:val="0"/>
          <w:sz w:val="22"/>
        </w:rPr>
        <w:t>eč parkirišč z dovolilnico</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ureditev brezplačnih</w:t>
      </w:r>
      <w:r w:rsidRPr="000B7BE5">
        <w:rPr>
          <w:rFonts w:asciiTheme="majorHAnsi" w:hAnsiTheme="majorHAnsi"/>
          <w:i w:val="0"/>
          <w:sz w:val="22"/>
        </w:rPr>
        <w:t xml:space="preserve"> </w:t>
      </w:r>
      <w:r w:rsidRPr="000B7BE5">
        <w:rPr>
          <w:rFonts w:asciiTheme="majorHAnsi" w:hAnsiTheme="majorHAnsi"/>
          <w:i w:val="0"/>
        </w:rPr>
        <w:t>parkirišč</w:t>
      </w:r>
      <w:r w:rsidRPr="000B7BE5">
        <w:rPr>
          <w:rFonts w:asciiTheme="majorHAnsi" w:hAnsiTheme="majorHAnsi"/>
          <w:i w:val="0"/>
          <w:sz w:val="22"/>
        </w:rPr>
        <w:t xml:space="preserve"> pred zdravstvenimi domovi, javnimi zavodi, bolnišnico, ipd.</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u</w:t>
      </w:r>
      <w:r w:rsidRPr="000B7BE5">
        <w:rPr>
          <w:rFonts w:asciiTheme="majorHAnsi" w:hAnsiTheme="majorHAnsi"/>
          <w:i w:val="0"/>
          <w:sz w:val="22"/>
        </w:rPr>
        <w:t>reditev dostopa do plaže invalidom</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v</w:t>
      </w:r>
      <w:r w:rsidRPr="000B7BE5">
        <w:rPr>
          <w:rFonts w:asciiTheme="majorHAnsi" w:hAnsiTheme="majorHAnsi"/>
          <w:i w:val="0"/>
          <w:sz w:val="22"/>
        </w:rPr>
        <w:t xml:space="preserve">eliko </w:t>
      </w:r>
      <w:proofErr w:type="spellStart"/>
      <w:r w:rsidRPr="000B7BE5">
        <w:rPr>
          <w:rFonts w:asciiTheme="majorHAnsi" w:hAnsiTheme="majorHAnsi"/>
          <w:i w:val="0"/>
        </w:rPr>
        <w:t>I</w:t>
      </w:r>
      <w:r w:rsidRPr="000B7BE5">
        <w:rPr>
          <w:rFonts w:asciiTheme="majorHAnsi" w:hAnsiTheme="majorHAnsi"/>
          <w:i w:val="0"/>
          <w:sz w:val="22"/>
        </w:rPr>
        <w:t>zolanov</w:t>
      </w:r>
      <w:proofErr w:type="spellEnd"/>
      <w:r w:rsidRPr="000B7BE5">
        <w:rPr>
          <w:rFonts w:asciiTheme="majorHAnsi" w:hAnsiTheme="majorHAnsi"/>
          <w:i w:val="0"/>
          <w:sz w:val="22"/>
        </w:rPr>
        <w:t xml:space="preserve"> je nezadovoljnih z delom in odnosom redarjev</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s</w:t>
      </w:r>
      <w:r w:rsidRPr="000B7BE5">
        <w:rPr>
          <w:rFonts w:asciiTheme="majorHAnsi" w:hAnsiTheme="majorHAnsi"/>
          <w:i w:val="0"/>
          <w:sz w:val="22"/>
        </w:rPr>
        <w:t>laba avtobusna ter železniška povezava z Ljubljano</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Korte: ureditev javne razsvetljave, pločnikov, prehodov za pešce, ležečih policajev, asfaltiranje vaških cest</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u</w:t>
      </w:r>
      <w:r w:rsidRPr="000B7BE5">
        <w:rPr>
          <w:rFonts w:asciiTheme="majorHAnsi" w:hAnsiTheme="majorHAnsi"/>
          <w:i w:val="0"/>
          <w:sz w:val="22"/>
        </w:rPr>
        <w:t>reditev dvorišča na Goriški 1 – dovoz z avtom do vrat</w:t>
      </w:r>
      <w:r w:rsidRPr="000B7BE5">
        <w:rPr>
          <w:rFonts w:asciiTheme="majorHAnsi" w:hAnsiTheme="majorHAnsi"/>
          <w:i w:val="0"/>
        </w:rPr>
        <w:t>,</w:t>
      </w:r>
      <w:r w:rsidRPr="000B7BE5">
        <w:rPr>
          <w:rFonts w:asciiTheme="majorHAnsi" w:hAnsiTheme="majorHAnsi"/>
          <w:i w:val="0"/>
          <w:sz w:val="22"/>
        </w:rPr>
        <w:t xml:space="preserve"> </w:t>
      </w:r>
    </w:p>
    <w:p w:rsidR="000B7BE5" w:rsidRPr="000B7BE5" w:rsidRDefault="000B7BE5" w:rsidP="000B7BE5">
      <w:pPr>
        <w:pStyle w:val="Odstavekseznama"/>
        <w:numPr>
          <w:ilvl w:val="0"/>
          <w:numId w:val="10"/>
        </w:numPr>
        <w:jc w:val="both"/>
        <w:rPr>
          <w:rFonts w:asciiTheme="majorHAnsi" w:hAnsiTheme="majorHAnsi"/>
          <w:i w:val="0"/>
          <w:sz w:val="22"/>
        </w:rPr>
      </w:pPr>
      <w:proofErr w:type="spellStart"/>
      <w:r w:rsidRPr="000B7BE5">
        <w:rPr>
          <w:rFonts w:asciiTheme="majorHAnsi" w:hAnsiTheme="majorHAnsi"/>
          <w:i w:val="0"/>
          <w:sz w:val="22"/>
        </w:rPr>
        <w:t>Zustovičeva</w:t>
      </w:r>
      <w:proofErr w:type="spellEnd"/>
      <w:r w:rsidRPr="000B7BE5">
        <w:rPr>
          <w:rFonts w:asciiTheme="majorHAnsi" w:hAnsiTheme="majorHAnsi"/>
          <w:i w:val="0"/>
          <w:sz w:val="22"/>
        </w:rPr>
        <w:t xml:space="preserve"> ulica: </w:t>
      </w:r>
      <w:r w:rsidRPr="000B7BE5">
        <w:rPr>
          <w:rFonts w:asciiTheme="majorHAnsi" w:eastAsia="Times New Roman" w:hAnsiTheme="majorHAnsi" w:cs="Times New Roman"/>
          <w:i w:val="0"/>
          <w:sz w:val="22"/>
          <w:lang w:eastAsia="sl-SI"/>
        </w:rPr>
        <w:t>ureditev parkiranja po odloku z dovolilnicami, nujno potrebna dodatna razsvetljava ulice</w:t>
      </w:r>
      <w:r w:rsidRPr="000B7BE5">
        <w:rPr>
          <w:rFonts w:asciiTheme="majorHAnsi" w:eastAsia="Times New Roman" w:hAnsiTheme="majorHAnsi" w:cs="Times New Roman"/>
          <w:i w:val="0"/>
          <w:lang w:eastAsia="sl-SI"/>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Prešernova cesta: ureditev pločnika, kolesarske poti  ter prometa (</w:t>
      </w:r>
      <w:r w:rsidRPr="000B7BE5">
        <w:rPr>
          <w:rFonts w:asciiTheme="majorHAnsi" w:hAnsiTheme="majorHAnsi"/>
          <w:i w:val="0"/>
        </w:rPr>
        <w:t>»</w:t>
      </w:r>
      <w:r w:rsidRPr="006D2BC7">
        <w:rPr>
          <w:rFonts w:asciiTheme="majorHAnsi" w:eastAsia="Times New Roman" w:hAnsiTheme="majorHAnsi" w:cs="Times New Roman"/>
          <w:i w:val="0"/>
          <w:sz w:val="22"/>
          <w:lang w:eastAsia="sl-SI"/>
        </w:rPr>
        <w:t>odkar je enosmerna, je 10x bolj nevarna kot je bila prej - zaradi vsakodnevne vožnje avtomobilov v nasprotno smet ter vožnje motoristov po pločniku</w:t>
      </w:r>
      <w:r w:rsidRPr="000B7BE5">
        <w:rPr>
          <w:rFonts w:asciiTheme="majorHAnsi" w:eastAsia="Times New Roman" w:hAnsiTheme="majorHAnsi" w:cs="Times New Roman"/>
          <w:i w:val="0"/>
          <w:lang w:eastAsia="sl-SI"/>
        </w:rPr>
        <w:t>«</w:t>
      </w:r>
      <w:r w:rsidRPr="000B7BE5">
        <w:rPr>
          <w:rFonts w:asciiTheme="majorHAnsi" w:hAnsiTheme="majorHAnsi"/>
          <w:i w:val="0"/>
          <w:sz w:val="22"/>
        </w:rPr>
        <w:t xml:space="preserve">) ter gorenje vseh luči med 22. in 6. uro (trenutno gori le vsaka druga), </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rPr>
        <w:t>d</w:t>
      </w:r>
      <w:r w:rsidRPr="000B7BE5">
        <w:rPr>
          <w:rFonts w:asciiTheme="majorHAnsi" w:hAnsiTheme="majorHAnsi"/>
          <w:i w:val="0"/>
          <w:sz w:val="22"/>
        </w:rPr>
        <w:t xml:space="preserve">okončanje pločnikov v Tomažičevi ulici, </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V Livadah: povečanje števila parkirnih mest, pločnik do šole,  premestitev radarja iz Južne ceste na cesto ob šoli v Livadah, ureditev dostopa do telovadnice, večja razsvetljava pri vrtcu proti Južni cesti, obnova ulic, premalo prehodov za invalidne osebe</w:t>
      </w:r>
      <w:r w:rsidRPr="000B7BE5">
        <w:rPr>
          <w:rFonts w:asciiTheme="majorHAnsi" w:hAnsiTheme="majorHAnsi"/>
          <w:i w:val="0"/>
        </w:rPr>
        <w:t>,</w:t>
      </w:r>
    </w:p>
    <w:p w:rsidR="000B7BE5" w:rsidRPr="000B7BE5" w:rsidRDefault="000B7BE5" w:rsidP="000B7BE5">
      <w:pPr>
        <w:pStyle w:val="Odstavekseznama"/>
        <w:numPr>
          <w:ilvl w:val="0"/>
          <w:numId w:val="10"/>
        </w:numPr>
        <w:jc w:val="both"/>
        <w:rPr>
          <w:rFonts w:asciiTheme="majorHAnsi" w:hAnsiTheme="majorHAnsi"/>
          <w:i w:val="0"/>
          <w:sz w:val="22"/>
        </w:rPr>
      </w:pPr>
      <w:r w:rsidRPr="000B7BE5">
        <w:rPr>
          <w:rFonts w:asciiTheme="majorHAnsi" w:hAnsiTheme="majorHAnsi"/>
          <w:i w:val="0"/>
          <w:sz w:val="22"/>
        </w:rPr>
        <w:t>Ulica oktobrske revolucije: talne oznake »enosmerna cesta« na več mestih, ureditev varne poti do osnovne šole, potreba po povezanosti kolesarske poti</w:t>
      </w:r>
      <w:r w:rsidRPr="000B7BE5">
        <w:rPr>
          <w:rFonts w:asciiTheme="majorHAnsi" w:hAnsiTheme="majorHAnsi"/>
          <w:i w:val="0"/>
        </w:rPr>
        <w:t>.</w:t>
      </w:r>
    </w:p>
    <w:p w:rsidR="00842317" w:rsidRPr="0018006A" w:rsidRDefault="00842317" w:rsidP="00FC38B1">
      <w:pPr>
        <w:rPr>
          <w:b/>
          <w:color w:val="000000" w:themeColor="text1"/>
        </w:rPr>
      </w:pPr>
      <w:r w:rsidRPr="0018006A">
        <w:rPr>
          <w:b/>
          <w:color w:val="000000" w:themeColor="text1"/>
        </w:rPr>
        <w:lastRenderedPageBreak/>
        <w:t>ZAKLJUČEK</w:t>
      </w:r>
    </w:p>
    <w:p w:rsidR="00842317" w:rsidRDefault="00842317" w:rsidP="00FC38B1">
      <w:pPr>
        <w:rPr>
          <w:color w:val="000000" w:themeColor="text1"/>
        </w:rPr>
      </w:pPr>
    </w:p>
    <w:p w:rsidR="009D380C" w:rsidRDefault="00842317" w:rsidP="00842317">
      <w:pPr>
        <w:spacing w:line="276" w:lineRule="auto"/>
      </w:pPr>
      <w:r>
        <w:t>Za občino Izola</w:t>
      </w:r>
      <w:r w:rsidRPr="009A7D02">
        <w:t xml:space="preserve"> je bilo v sklopu analize izbire vsakodnevnega </w:t>
      </w:r>
      <w:r w:rsidR="009D380C">
        <w:t xml:space="preserve">načina potovanja ugotovljeno, da ljudje </w:t>
      </w:r>
      <w:r w:rsidR="00D40D45">
        <w:t xml:space="preserve">kot najpogostejši način mobilnosti uporabljajo kar hojo </w:t>
      </w:r>
      <w:r w:rsidR="00BA0E6A">
        <w:t>(64</w:t>
      </w:r>
      <w:r w:rsidR="00DC4537">
        <w:t xml:space="preserve"> </w:t>
      </w:r>
      <w:r w:rsidR="00BA0E6A">
        <w:t xml:space="preserve">%). </w:t>
      </w:r>
      <w:r w:rsidR="009D380C">
        <w:t>58</w:t>
      </w:r>
      <w:r w:rsidR="00DC4537">
        <w:t xml:space="preserve"> </w:t>
      </w:r>
      <w:r w:rsidR="009D380C">
        <w:t>% ljudi pa uporablja</w:t>
      </w:r>
      <w:r w:rsidRPr="009A7D02">
        <w:t xml:space="preserve"> avtomobil </w:t>
      </w:r>
      <w:r w:rsidR="009D380C">
        <w:t xml:space="preserve">in sicer ga </w:t>
      </w:r>
      <w:r w:rsidRPr="009A7D02">
        <w:t>največ uporabljajo za potovanje v druga mesta</w:t>
      </w:r>
      <w:r w:rsidR="009D380C">
        <w:t xml:space="preserve"> </w:t>
      </w:r>
      <w:r w:rsidRPr="009A7D02">
        <w:t xml:space="preserve">ter po različnih opravkih. </w:t>
      </w:r>
      <w:r w:rsidR="00D40D45">
        <w:t>Pri tem nimajo večjih težav, saj k</w:t>
      </w:r>
      <w:r w:rsidR="00770FAA" w:rsidRPr="00842317">
        <w:t>ar 61 % vprašanih meni, da je pretočnost prometa dobra</w:t>
      </w:r>
      <w:r w:rsidR="00770FAA">
        <w:t xml:space="preserve">. </w:t>
      </w:r>
      <w:r w:rsidR="00770FAA" w:rsidRPr="00842317">
        <w:t xml:space="preserve"> </w:t>
      </w:r>
    </w:p>
    <w:p w:rsidR="009D380C" w:rsidRDefault="009D380C" w:rsidP="00842317">
      <w:pPr>
        <w:spacing w:line="276" w:lineRule="auto"/>
      </w:pPr>
    </w:p>
    <w:p w:rsidR="001E38D1" w:rsidRPr="00842317" w:rsidRDefault="00D40D45" w:rsidP="001E38D1">
      <w:pPr>
        <w:spacing w:line="276" w:lineRule="auto"/>
      </w:pPr>
      <w:r>
        <w:t>Izziv v O</w:t>
      </w:r>
      <w:r w:rsidR="0023035E">
        <w:t xml:space="preserve">bčini Izola predstavljajo urejena parkirna mesta. </w:t>
      </w:r>
      <w:r w:rsidR="0023035E" w:rsidRPr="00842317">
        <w:t xml:space="preserve">V bližini delovnega mesta oziroma šole ima urejeno brezplačno parkiranje </w:t>
      </w:r>
      <w:r w:rsidR="0023035E">
        <w:t xml:space="preserve">le </w:t>
      </w:r>
      <w:r w:rsidR="00DC4537">
        <w:t>45 % vprašanih.</w:t>
      </w:r>
      <w:r w:rsidR="0023035E" w:rsidRPr="00842317">
        <w:t xml:space="preserve"> 34</w:t>
      </w:r>
      <w:r w:rsidR="00DC4537">
        <w:t xml:space="preserve"> </w:t>
      </w:r>
      <w:r w:rsidR="0023035E" w:rsidRPr="00842317">
        <w:t>%</w:t>
      </w:r>
      <w:r w:rsidR="0023035E">
        <w:t xml:space="preserve"> anketirancev</w:t>
      </w:r>
      <w:r w:rsidR="0070601B">
        <w:t xml:space="preserve"> pa</w:t>
      </w:r>
      <w:r w:rsidR="0023035E" w:rsidRPr="00842317">
        <w:t xml:space="preserve"> v bliži</w:t>
      </w:r>
      <w:r w:rsidR="001E38D1">
        <w:t>ni delovnega mesta oziroma šole nima urejenega parkirnega mesta.</w:t>
      </w:r>
      <w:r w:rsidR="001E38D1" w:rsidRPr="001E38D1">
        <w:t xml:space="preserve"> </w:t>
      </w:r>
      <w:r w:rsidR="001E38D1" w:rsidRPr="00842317">
        <w:t>Nekaj več kot polovica anketirancev (52</w:t>
      </w:r>
      <w:r w:rsidR="00DC4537">
        <w:t xml:space="preserve"> </w:t>
      </w:r>
      <w:r w:rsidR="001E38D1" w:rsidRPr="00842317">
        <w:t>%)  ima doma na vol</w:t>
      </w:r>
      <w:r w:rsidR="00DC4537">
        <w:t xml:space="preserve">jo svoj parkirni prostor, 20 % </w:t>
      </w:r>
      <w:r w:rsidR="001E38D1" w:rsidRPr="00842317">
        <w:t>vprašanih</w:t>
      </w:r>
      <w:r w:rsidR="001E38D1">
        <w:t xml:space="preserve"> </w:t>
      </w:r>
      <w:r w:rsidR="001E38D1" w:rsidRPr="00842317">
        <w:t>pa ima na voljo brezplačen javni parkirni prostor. Parkirnega mesta nima urejenega 10 % vprašanih.</w:t>
      </w:r>
    </w:p>
    <w:p w:rsidR="0023035E" w:rsidRPr="00842317" w:rsidRDefault="0023035E" w:rsidP="0023035E">
      <w:pPr>
        <w:spacing w:line="276" w:lineRule="auto"/>
      </w:pPr>
    </w:p>
    <w:p w:rsidR="0023035E" w:rsidRDefault="00DC4537" w:rsidP="0023035E">
      <w:pPr>
        <w:spacing w:line="276" w:lineRule="auto"/>
      </w:pPr>
      <w:r>
        <w:t>Splošno zadovoljstvo</w:t>
      </w:r>
      <w:r w:rsidR="0023035E">
        <w:t xml:space="preserve"> a</w:t>
      </w:r>
      <w:r w:rsidR="00770FAA">
        <w:t>nketirancev s parkirnimi mesti je na visokem nivoju (57</w:t>
      </w:r>
      <w:r>
        <w:t xml:space="preserve"> </w:t>
      </w:r>
      <w:r w:rsidR="00770FAA">
        <w:t>%)</w:t>
      </w:r>
      <w:r w:rsidR="0023035E" w:rsidRPr="00842317">
        <w:t>, 21</w:t>
      </w:r>
      <w:r>
        <w:t xml:space="preserve"> </w:t>
      </w:r>
      <w:r w:rsidR="0023035E" w:rsidRPr="00842317">
        <w:t>% pa se z njimi ne strinja. 40</w:t>
      </w:r>
      <w:r>
        <w:t xml:space="preserve"> </w:t>
      </w:r>
      <w:r w:rsidR="0023035E" w:rsidRPr="00842317">
        <w:t>% vprašanih je potrdilo, da je dobro urejen tudi režim na parkiriščih z dovolilnicami.</w:t>
      </w:r>
    </w:p>
    <w:p w:rsidR="008B6328" w:rsidRDefault="008B6328" w:rsidP="0023035E">
      <w:pPr>
        <w:spacing w:line="276" w:lineRule="auto"/>
      </w:pPr>
    </w:p>
    <w:p w:rsidR="008B6328" w:rsidRPr="00842317" w:rsidRDefault="00DC4537" w:rsidP="008B6328">
      <w:pPr>
        <w:spacing w:line="276" w:lineRule="auto"/>
      </w:pPr>
      <w:r>
        <w:t>Več kot polovica,</w:t>
      </w:r>
      <w:r w:rsidR="008B6328" w:rsidRPr="00842317">
        <w:t xml:space="preserve"> kar 53</w:t>
      </w:r>
      <w:r>
        <w:t xml:space="preserve"> %</w:t>
      </w:r>
      <w:r w:rsidR="008B6328" w:rsidRPr="00842317">
        <w:t xml:space="preserve"> vprašanih meni, da so kolesarske povezave in pešpoti neu</w:t>
      </w:r>
      <w:r>
        <w:t xml:space="preserve">strezne in premalo osvetljene. </w:t>
      </w:r>
      <w:r w:rsidR="008B6328" w:rsidRPr="00842317">
        <w:t>50</w:t>
      </w:r>
      <w:r>
        <w:t xml:space="preserve"> </w:t>
      </w:r>
      <w:r w:rsidR="008B6328" w:rsidRPr="00842317">
        <w:t>% u</w:t>
      </w:r>
      <w:r>
        <w:t xml:space="preserve">porabnikov kolesarskih povezav </w:t>
      </w:r>
      <w:r w:rsidR="008B6328" w:rsidRPr="00842317">
        <w:t xml:space="preserve">meni, da so slednje nevane za uprabo in neprijazne uporabnikom, </w:t>
      </w:r>
      <w:r w:rsidR="0070601B">
        <w:t>med tem, ko 29</w:t>
      </w:r>
      <w:r>
        <w:t xml:space="preserve"> </w:t>
      </w:r>
      <w:r w:rsidR="0070601B">
        <w:t>% anketirancev men</w:t>
      </w:r>
      <w:r w:rsidR="008B6328" w:rsidRPr="00842317">
        <w:t>i da so kolesarske poti varne. V na</w:t>
      </w:r>
      <w:r>
        <w:t>sprotju s kolesarskimi potmi,</w:t>
      </w:r>
      <w:r w:rsidR="008B6328" w:rsidRPr="00842317">
        <w:t xml:space="preserve"> kar 83 %</w:t>
      </w:r>
      <w:r>
        <w:t xml:space="preserve"> anketiranih občanov</w:t>
      </w:r>
      <w:r w:rsidR="008B6328" w:rsidRPr="00842317">
        <w:t xml:space="preserve"> meni, da so prehodi za pešce ustrezno urejeni, 73</w:t>
      </w:r>
      <w:r>
        <w:t xml:space="preserve"> </w:t>
      </w:r>
      <w:r w:rsidR="008B6328" w:rsidRPr="00842317">
        <w:t>% pa jih meni, da so ustrezno urejeni tudi pločniki in pešpoti.</w:t>
      </w:r>
    </w:p>
    <w:p w:rsidR="008B6328" w:rsidRDefault="008B6328" w:rsidP="0023035E">
      <w:pPr>
        <w:spacing w:line="276" w:lineRule="auto"/>
      </w:pPr>
    </w:p>
    <w:p w:rsidR="00842317" w:rsidRDefault="009D380C" w:rsidP="00842317">
      <w:pPr>
        <w:spacing w:line="276" w:lineRule="auto"/>
      </w:pPr>
      <w:r>
        <w:t xml:space="preserve">Z vidika trajnosti, lahko sklepamo, da se anketiranci začenjajo zavedati pomembnosti </w:t>
      </w:r>
      <w:r w:rsidR="0070601B">
        <w:t>varovanja okolja</w:t>
      </w:r>
      <w:r>
        <w:t>, saj se v avtomobilu v paru vozi kar 44</w:t>
      </w:r>
      <w:r w:rsidR="00DC4537">
        <w:t xml:space="preserve"> </w:t>
      </w:r>
      <w:r>
        <w:t>% anketirancev. 40</w:t>
      </w:r>
      <w:r w:rsidR="00DC4537">
        <w:t xml:space="preserve"> </w:t>
      </w:r>
      <w:r w:rsidR="00842317" w:rsidRPr="009A7D02">
        <w:t xml:space="preserve">% anketirancev </w:t>
      </w:r>
      <w:r>
        <w:t xml:space="preserve">se </w:t>
      </w:r>
      <w:r w:rsidR="00842317" w:rsidRPr="009A7D02">
        <w:t>v avtu</w:t>
      </w:r>
      <w:r>
        <w:t xml:space="preserve"> voz</w:t>
      </w:r>
      <w:r w:rsidR="00DC4537">
        <w:t>i samih (zgolj ena oseba), le v</w:t>
      </w:r>
      <w:r>
        <w:t xml:space="preserve"> 13</w:t>
      </w:r>
      <w:r w:rsidR="00DC4537">
        <w:t xml:space="preserve"> %</w:t>
      </w:r>
      <w:r w:rsidR="00842317" w:rsidRPr="009A7D02">
        <w:t xml:space="preserve"> </w:t>
      </w:r>
      <w:r>
        <w:t>se v avtu vozijo trije in le v 2</w:t>
      </w:r>
      <w:r w:rsidR="00842317" w:rsidRPr="009A7D02">
        <w:t xml:space="preserve"> % se vozijo v avtu štirje ali več.</w:t>
      </w:r>
    </w:p>
    <w:p w:rsidR="008B6328" w:rsidRDefault="008B6328" w:rsidP="00842317">
      <w:pPr>
        <w:spacing w:line="276" w:lineRule="auto"/>
      </w:pPr>
    </w:p>
    <w:p w:rsidR="008B6328" w:rsidRPr="009A7D02" w:rsidRDefault="00770FAA" w:rsidP="00842317">
      <w:pPr>
        <w:spacing w:line="276" w:lineRule="auto"/>
      </w:pPr>
      <w:r>
        <w:t xml:space="preserve">Iz </w:t>
      </w:r>
      <w:r w:rsidR="008B6328" w:rsidRPr="00842317">
        <w:t xml:space="preserve"> </w:t>
      </w:r>
      <w:r w:rsidR="008B6328">
        <w:t>rezultatov ankete ugotavljamo</w:t>
      </w:r>
      <w:r w:rsidR="008B6328" w:rsidRPr="00842317">
        <w:t xml:space="preserve">, da večina občanov </w:t>
      </w:r>
      <w:r w:rsidR="00D40D45">
        <w:t>O</w:t>
      </w:r>
      <w:r w:rsidR="008B6328" w:rsidRPr="00842317">
        <w:t>bčine Izola medkrajevnega prometa ne uporablja</w:t>
      </w:r>
      <w:r w:rsidR="008B6328" w:rsidRPr="00286CCD">
        <w:t xml:space="preserve">. </w:t>
      </w:r>
      <w:r w:rsidRPr="00286CCD">
        <w:t>Ugotovitev lahko pripišemo</w:t>
      </w:r>
      <w:r w:rsidR="003A14F3" w:rsidRPr="00286CCD">
        <w:t xml:space="preserve"> redkim vožnjam avtobusov ter pomanjkanju avtobusnih postajališč.</w:t>
      </w:r>
      <w:r w:rsidRPr="00286CCD">
        <w:t xml:space="preserve"> </w:t>
      </w:r>
      <w:r w:rsidR="008B6328" w:rsidRPr="00286CCD">
        <w:t>26</w:t>
      </w:r>
      <w:r w:rsidR="00DC4537" w:rsidRPr="00286CCD">
        <w:t xml:space="preserve"> </w:t>
      </w:r>
      <w:r w:rsidR="008B6328" w:rsidRPr="00286CCD">
        <w:t>% tistih, ki medkrajevni prevoz uporablja meni, da so cene vozovnic primerne, 32</w:t>
      </w:r>
      <w:r w:rsidR="00DC4537" w:rsidRPr="00286CCD">
        <w:t xml:space="preserve"> </w:t>
      </w:r>
      <w:r w:rsidR="008B6328" w:rsidRPr="00286CCD">
        <w:t>% anketirancev pa</w:t>
      </w:r>
      <w:r w:rsidR="008B6328" w:rsidRPr="00842317">
        <w:t xml:space="preserve"> men</w:t>
      </w:r>
      <w:r w:rsidR="00DC4537">
        <w:t>i, da so cene vozovnic neprimerne</w:t>
      </w:r>
      <w:r w:rsidR="008B6328" w:rsidRPr="00842317">
        <w:t>.</w:t>
      </w:r>
    </w:p>
    <w:p w:rsidR="00842317" w:rsidRDefault="00842317" w:rsidP="00842317">
      <w:pPr>
        <w:spacing w:line="276" w:lineRule="auto"/>
      </w:pPr>
    </w:p>
    <w:p w:rsidR="00842317" w:rsidRPr="009A7D02" w:rsidRDefault="0018006A" w:rsidP="00842317">
      <w:pPr>
        <w:spacing w:line="276" w:lineRule="auto"/>
      </w:pPr>
      <w:r>
        <w:t>Občani vidijo priložnost za izboljšave v</w:t>
      </w:r>
      <w:r w:rsidR="00770FAA">
        <w:t xml:space="preserve"> </w:t>
      </w:r>
      <w:r w:rsidR="00770FAA" w:rsidRPr="00842317">
        <w:t>časovnem int</w:t>
      </w:r>
      <w:r w:rsidR="0070601B">
        <w:t>e</w:t>
      </w:r>
      <w:r w:rsidR="00770FAA" w:rsidRPr="00842317">
        <w:t xml:space="preserve">rvalu avtobusov in </w:t>
      </w:r>
      <w:r>
        <w:t>v</w:t>
      </w:r>
      <w:r w:rsidR="00770FAA" w:rsidRPr="00842317">
        <w:t xml:space="preserve"> poteku linij medkrajevnega avtobusa. Tako je 41</w:t>
      </w:r>
      <w:r w:rsidR="00DC4537">
        <w:t xml:space="preserve"> </w:t>
      </w:r>
      <w:r w:rsidR="00770FAA" w:rsidRPr="00842317">
        <w:t>% anketirancev odgovorilo, da so časovni intervali avtobusnih voženj predolgi, 24</w:t>
      </w:r>
      <w:r w:rsidR="00DC4537">
        <w:t xml:space="preserve"> % </w:t>
      </w:r>
      <w:r w:rsidR="00770FAA" w:rsidRPr="00842317">
        <w:t xml:space="preserve">so </w:t>
      </w:r>
      <w:r>
        <w:t xml:space="preserve">z </w:t>
      </w:r>
      <w:r w:rsidR="00770FAA" w:rsidRPr="00842317">
        <w:t>intervali avtobusnih prevozov zadovoljivi. Prav</w:t>
      </w:r>
      <w:r>
        <w:t xml:space="preserve"> </w:t>
      </w:r>
      <w:r w:rsidR="00770FAA" w:rsidRPr="00842317">
        <w:t>tako se s potekom linij medkrajevenga</w:t>
      </w:r>
      <w:r w:rsidR="00DC4537">
        <w:t xml:space="preserve"> prometa</w:t>
      </w:r>
      <w:r w:rsidR="00770FAA" w:rsidRPr="00842317">
        <w:t xml:space="preserve"> strinja 32</w:t>
      </w:r>
      <w:r w:rsidR="00DC4537">
        <w:t xml:space="preserve"> </w:t>
      </w:r>
      <w:r w:rsidR="00770FAA" w:rsidRPr="00842317">
        <w:t>% anketirancev, 36</w:t>
      </w:r>
      <w:r w:rsidR="00DC4537">
        <w:t xml:space="preserve"> % pa s </w:t>
      </w:r>
      <w:r w:rsidR="00770FAA" w:rsidRPr="00842317">
        <w:t>potekom linij ni zadovoljna.</w:t>
      </w:r>
      <w:r w:rsidR="00DC4537">
        <w:t xml:space="preserve"> </w:t>
      </w:r>
      <w:r w:rsidR="00842317" w:rsidRPr="009A7D02">
        <w:t>Taksi uporablja le nekaj procentov vprašanih, večinoma nekajkrat letno.</w:t>
      </w:r>
    </w:p>
    <w:p w:rsidR="00842317" w:rsidRPr="009A7D02" w:rsidRDefault="00842317" w:rsidP="00842317">
      <w:pPr>
        <w:spacing w:line="276" w:lineRule="auto"/>
      </w:pPr>
    </w:p>
    <w:p w:rsidR="00842317" w:rsidRDefault="00842317" w:rsidP="00F1178B">
      <w:pPr>
        <w:spacing w:line="276" w:lineRule="auto"/>
      </w:pPr>
      <w:r w:rsidRPr="009A7D02">
        <w:t>Večina (</w:t>
      </w:r>
      <w:r w:rsidR="00770FAA">
        <w:t>74</w:t>
      </w:r>
      <w:r w:rsidRPr="009A7D02">
        <w:t xml:space="preserve"> %) anketirancev podpira izvedbo ukrepov za umirjanje prometa v naseljih. Zelo pomembna se jim zdita tudi prilagoditev pr</w:t>
      </w:r>
      <w:r w:rsidR="00770FAA">
        <w:t>ometnih površin starejšim</w:t>
      </w:r>
      <w:r w:rsidR="00DC4537">
        <w:t xml:space="preserve"> občanom</w:t>
      </w:r>
      <w:r w:rsidR="00A36D29">
        <w:t xml:space="preserve"> (84</w:t>
      </w:r>
      <w:r w:rsidR="00DC4537">
        <w:t xml:space="preserve"> </w:t>
      </w:r>
      <w:r w:rsidR="00A36D29">
        <w:t>%)</w:t>
      </w:r>
      <w:r w:rsidRPr="009A7D02">
        <w:t xml:space="preserve"> ter ure</w:t>
      </w:r>
      <w:r w:rsidR="00770FAA">
        <w:t>ditev varnih šolskih poti</w:t>
      </w:r>
      <w:r w:rsidRPr="009A7D02">
        <w:t>. Poleg teg</w:t>
      </w:r>
      <w:r w:rsidR="00DC4537">
        <w:t>a je večina izrazila potrebo po</w:t>
      </w:r>
      <w:r w:rsidRPr="009A7D02">
        <w:t xml:space="preserve"> boljši urejenosti</w:t>
      </w:r>
      <w:r w:rsidR="00A36D29">
        <w:t xml:space="preserve"> javnih površin (77</w:t>
      </w:r>
      <w:r w:rsidR="00DC4537">
        <w:t xml:space="preserve"> </w:t>
      </w:r>
      <w:r w:rsidR="00A36D29">
        <w:t>%) in več zelenih površin</w:t>
      </w:r>
      <w:r w:rsidRPr="009A7D02">
        <w:t>. Želijo si več prometne varnosti in dopolnitv</w:t>
      </w:r>
      <w:r w:rsidR="00A36D29">
        <w:t>e omrežja javne razsvetljave (76</w:t>
      </w:r>
      <w:r w:rsidRPr="009A7D02">
        <w:t xml:space="preserve"> %). </w:t>
      </w:r>
    </w:p>
    <w:p w:rsidR="000B7BE5" w:rsidRPr="00286CCD" w:rsidRDefault="000B7BE5" w:rsidP="000B7BE5">
      <w:pPr>
        <w:spacing w:line="276" w:lineRule="auto"/>
      </w:pPr>
      <w:r w:rsidRPr="00286CCD">
        <w:lastRenderedPageBreak/>
        <w:t xml:space="preserve">Veliko </w:t>
      </w:r>
      <w:proofErr w:type="spellStart"/>
      <w:r w:rsidRPr="00286CCD">
        <w:t>Izolanov</w:t>
      </w:r>
      <w:proofErr w:type="spellEnd"/>
      <w:r w:rsidRPr="00286CCD">
        <w:t xml:space="preserve"> je mnenja, da v mestnem jedru primanjkuje število parkirnih mest za občane. Nekateri bi prepovedali promet z motornimi kolesi po ulicah mesta, zmanjšali promet na ulicah in različnih trgih ali pa celo prepovedali promet v centru mesta – zgradili bi garažno hišo zunaj mesta za prebivalce ter uvedli vožnjo električnih vozil (manjši avtobusi) v brezplačno uporabo stanovalcem. </w:t>
      </w:r>
    </w:p>
    <w:p w:rsidR="000B7BE5" w:rsidRPr="00286CCD" w:rsidRDefault="000B7BE5" w:rsidP="000B7BE5">
      <w:pPr>
        <w:spacing w:line="276" w:lineRule="auto"/>
      </w:pPr>
    </w:p>
    <w:p w:rsidR="000B7BE5" w:rsidRPr="00286CCD" w:rsidRDefault="000B7BE5" w:rsidP="000B7BE5">
      <w:pPr>
        <w:spacing w:line="276" w:lineRule="auto"/>
      </w:pPr>
      <w:r w:rsidRPr="00286CCD">
        <w:t xml:space="preserve">Primanjkuje več parkirišč tudi v krajih izven mestnega jedra, še posebej brezplačnih. Večina je mnenja, da je v Občini Izola nujno potrebna gradnja parkirne hiše. Parkirna mesta so preozka prav tako pa bi bilo potrebno urediti parkirna mesta za ljudi s posebnimi potrebami. Nekateri </w:t>
      </w:r>
      <w:proofErr w:type="spellStart"/>
      <w:r w:rsidRPr="00286CCD">
        <w:t>Izolani</w:t>
      </w:r>
      <w:proofErr w:type="spellEnd"/>
      <w:r w:rsidRPr="00286CCD">
        <w:t xml:space="preserve"> bi uredili možnost parkiranja občanom z dovolilnicam kjerkoli v Izoli, turisti pa bi imeli možnost parkiranja pri ladjedelnici ter posledično uporabljali javni prevoz do mestnega jedra.</w:t>
      </w:r>
    </w:p>
    <w:p w:rsidR="000B7BE5" w:rsidRPr="00286CCD" w:rsidRDefault="000B7BE5" w:rsidP="000B7BE5">
      <w:pPr>
        <w:spacing w:line="276" w:lineRule="auto"/>
      </w:pPr>
      <w:r w:rsidRPr="00286CCD">
        <w:t xml:space="preserve">  </w:t>
      </w:r>
    </w:p>
    <w:p w:rsidR="000B7BE5" w:rsidRPr="00286CCD" w:rsidRDefault="000B7BE5" w:rsidP="000B7BE5">
      <w:pPr>
        <w:spacing w:line="276" w:lineRule="auto"/>
      </w:pPr>
      <w:proofErr w:type="spellStart"/>
      <w:r w:rsidRPr="00286CCD">
        <w:t>Izolanom</w:t>
      </w:r>
      <w:proofErr w:type="spellEnd"/>
      <w:r w:rsidRPr="00286CCD">
        <w:t xml:space="preserve"> predstavlja izziv tudi parkiranje za pošto. Nekateri bi tam zgradili parkirno hišo, uvedli brezplačno parkiranje za domačine, brezplačno polurno parkiranje ali pa uvedli možnost parkiranja samo za prebivalce z dovolilnicami. </w:t>
      </w:r>
    </w:p>
    <w:p w:rsidR="000B7BE5" w:rsidRPr="00286CCD" w:rsidRDefault="000B7BE5" w:rsidP="000B7BE5">
      <w:pPr>
        <w:spacing w:line="276" w:lineRule="auto"/>
      </w:pPr>
      <w:r w:rsidRPr="00286CCD">
        <w:t xml:space="preserve">Iz odgovorov anketirancev smo ugotovili, da je potrebna ureditev, sklenjenost ter ustrezna osvetljava kolesarskih ter peš poti po celotni Občini Izola. </w:t>
      </w:r>
      <w:proofErr w:type="spellStart"/>
      <w:r w:rsidRPr="00286CCD">
        <w:t>Izolani</w:t>
      </w:r>
      <w:proofErr w:type="spellEnd"/>
      <w:r w:rsidRPr="00286CCD">
        <w:t xml:space="preserve"> bi mestni avtobus uredili po zgledu Pirana in Kopra – pogostejše povezave, vzpostavitev novih linij do predmestnih krajev, več postajališč medkrajevnega avtobusa ter znižanje cen vozovnic  le teh.</w:t>
      </w:r>
    </w:p>
    <w:p w:rsidR="000B7BE5" w:rsidRPr="000B7BE5" w:rsidRDefault="000B7BE5" w:rsidP="000B7BE5">
      <w:pPr>
        <w:spacing w:line="276" w:lineRule="auto"/>
        <w:rPr>
          <w:color w:val="000000" w:themeColor="text1"/>
        </w:rPr>
      </w:pPr>
    </w:p>
    <w:sectPr w:rsidR="000B7BE5" w:rsidRPr="000B7BE5" w:rsidSect="008F5829">
      <w:headerReference w:type="default" r:id="rId15"/>
      <w:footerReference w:type="default" r:id="rId16"/>
      <w:pgSz w:w="11906" w:h="16838"/>
      <w:pgMar w:top="2666" w:right="1417" w:bottom="1417" w:left="1417" w:header="96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BE" w:rsidRDefault="00EE0DBE" w:rsidP="002F10A5">
      <w:r>
        <w:separator/>
      </w:r>
    </w:p>
  </w:endnote>
  <w:endnote w:type="continuationSeparator" w:id="0">
    <w:p w:rsidR="00EE0DBE" w:rsidRDefault="00EE0DBE" w:rsidP="002F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7D" w:rsidRDefault="00991A7D">
    <w:pPr>
      <w:pStyle w:val="Noga"/>
    </w:pPr>
    <w:r>
      <w:t>»Naložbo sofinancirata Republika Slovenija in Evropska unija iz Kohezijskega sklada.«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BE" w:rsidRDefault="00EE0DBE" w:rsidP="002F10A5">
      <w:r>
        <w:separator/>
      </w:r>
    </w:p>
  </w:footnote>
  <w:footnote w:type="continuationSeparator" w:id="0">
    <w:p w:rsidR="00EE0DBE" w:rsidRDefault="00EE0DBE" w:rsidP="002F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7D" w:rsidRDefault="00991A7D">
    <w:pPr>
      <w:pStyle w:val="Glava"/>
    </w:pPr>
    <w:r>
      <w:rPr>
        <w:noProof/>
        <w:lang w:eastAsia="sl-SI"/>
      </w:rPr>
      <w:drawing>
        <wp:anchor distT="0" distB="0" distL="114300" distR="114300" simplePos="0" relativeHeight="251658240" behindDoc="0" locked="0" layoutInCell="1" allowOverlap="1" wp14:anchorId="5E965106" wp14:editId="47AF2DB2">
          <wp:simplePos x="0" y="0"/>
          <wp:positionH relativeFrom="column">
            <wp:posOffset>119380</wp:posOffset>
          </wp:positionH>
          <wp:positionV relativeFrom="paragraph">
            <wp:posOffset>-173990</wp:posOffset>
          </wp:positionV>
          <wp:extent cx="904875" cy="860949"/>
          <wp:effectExtent l="19050" t="0" r="9525" b="0"/>
          <wp:wrapNone/>
          <wp:docPr id="3" name="Slika 2" descr="Občina I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bčina Izola"/>
                  <pic:cNvPicPr>
                    <a:picLocks noChangeAspect="1" noChangeArrowheads="1"/>
                  </pic:cNvPicPr>
                </pic:nvPicPr>
                <pic:blipFill>
                  <a:blip r:embed="rId1"/>
                  <a:srcRect/>
                  <a:stretch>
                    <a:fillRect/>
                  </a:stretch>
                </pic:blipFill>
                <pic:spPr bwMode="auto">
                  <a:xfrm>
                    <a:off x="0" y="0"/>
                    <a:ext cx="904875" cy="860949"/>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0" locked="0" layoutInCell="1" allowOverlap="1" wp14:anchorId="2678D4CA" wp14:editId="04881C08">
          <wp:simplePos x="0" y="0"/>
          <wp:positionH relativeFrom="column">
            <wp:posOffset>3205480</wp:posOffset>
          </wp:positionH>
          <wp:positionV relativeFrom="paragraph">
            <wp:posOffset>-421640</wp:posOffset>
          </wp:positionV>
          <wp:extent cx="2850515" cy="1257300"/>
          <wp:effectExtent l="19050" t="0" r="6985" b="0"/>
          <wp:wrapNone/>
          <wp:docPr id="4" name="Slika 5" descr="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Logo_EKP_kohezijski_sklad_SLO_slogan.jpg"/>
                  <pic:cNvPicPr>
                    <a:picLocks noChangeAspect="1" noChangeArrowheads="1"/>
                  </pic:cNvPicPr>
                </pic:nvPicPr>
                <pic:blipFill>
                  <a:blip r:embed="rId2"/>
                  <a:srcRect/>
                  <a:stretch>
                    <a:fillRect/>
                  </a:stretch>
                </pic:blipFill>
                <pic:spPr bwMode="auto">
                  <a:xfrm>
                    <a:off x="0" y="0"/>
                    <a:ext cx="2850515" cy="1257300"/>
                  </a:xfrm>
                  <a:prstGeom prst="rect">
                    <a:avLst/>
                  </a:prstGeom>
                  <a:noFill/>
                  <a:ln w="9525">
                    <a:noFill/>
                    <a:miter lim="800000"/>
                    <a:headEnd/>
                    <a:tailEnd/>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53F"/>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9C3757"/>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F234B2"/>
    <w:multiLevelType w:val="hybridMultilevel"/>
    <w:tmpl w:val="0068F7A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AB7269"/>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C92243D"/>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B520B9C"/>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78F6F44"/>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3C03FBA"/>
    <w:multiLevelType w:val="hybridMultilevel"/>
    <w:tmpl w:val="FE4EAF88"/>
    <w:lvl w:ilvl="0" w:tplc="8D9E5FE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B4558B"/>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D774752"/>
    <w:multiLevelType w:val="hybridMultilevel"/>
    <w:tmpl w:val="35521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6"/>
  </w:num>
  <w:num w:numId="6">
    <w:abstractNumId w:val="3"/>
  </w:num>
  <w:num w:numId="7">
    <w:abstractNumId w:val="9"/>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QHAlNLE2NzM2NzCyUdpeDU4uLM/DyQAqNaAIfAMYksAAAA"/>
  </w:docVars>
  <w:rsids>
    <w:rsidRoot w:val="001925CB"/>
    <w:rsid w:val="000118AA"/>
    <w:rsid w:val="000614C1"/>
    <w:rsid w:val="00091022"/>
    <w:rsid w:val="000B1534"/>
    <w:rsid w:val="000B49C5"/>
    <w:rsid w:val="000B7BE5"/>
    <w:rsid w:val="000C7CE9"/>
    <w:rsid w:val="00144826"/>
    <w:rsid w:val="001638F0"/>
    <w:rsid w:val="001701D4"/>
    <w:rsid w:val="0018006A"/>
    <w:rsid w:val="001925CB"/>
    <w:rsid w:val="001E38D1"/>
    <w:rsid w:val="0023035E"/>
    <w:rsid w:val="00232E5E"/>
    <w:rsid w:val="00286CCD"/>
    <w:rsid w:val="002F10A5"/>
    <w:rsid w:val="00306F09"/>
    <w:rsid w:val="00312FBA"/>
    <w:rsid w:val="00355EA1"/>
    <w:rsid w:val="00363C87"/>
    <w:rsid w:val="00367856"/>
    <w:rsid w:val="003A14F3"/>
    <w:rsid w:val="003C30B7"/>
    <w:rsid w:val="003D38EC"/>
    <w:rsid w:val="003E703A"/>
    <w:rsid w:val="003F4EE5"/>
    <w:rsid w:val="00457F76"/>
    <w:rsid w:val="004C6AED"/>
    <w:rsid w:val="0053068F"/>
    <w:rsid w:val="005610EF"/>
    <w:rsid w:val="00564BFB"/>
    <w:rsid w:val="00593FB1"/>
    <w:rsid w:val="005B08AD"/>
    <w:rsid w:val="00687BC0"/>
    <w:rsid w:val="006B7E77"/>
    <w:rsid w:val="006E48F6"/>
    <w:rsid w:val="006F53BD"/>
    <w:rsid w:val="0070601B"/>
    <w:rsid w:val="0072030D"/>
    <w:rsid w:val="00762E22"/>
    <w:rsid w:val="00770FAA"/>
    <w:rsid w:val="007735AC"/>
    <w:rsid w:val="007A3234"/>
    <w:rsid w:val="00804059"/>
    <w:rsid w:val="00842317"/>
    <w:rsid w:val="00883FCB"/>
    <w:rsid w:val="008A09BC"/>
    <w:rsid w:val="008B6328"/>
    <w:rsid w:val="008F5829"/>
    <w:rsid w:val="00963095"/>
    <w:rsid w:val="00971968"/>
    <w:rsid w:val="00991A7D"/>
    <w:rsid w:val="009B4E82"/>
    <w:rsid w:val="009C6284"/>
    <w:rsid w:val="009D21A5"/>
    <w:rsid w:val="009D380C"/>
    <w:rsid w:val="009D7417"/>
    <w:rsid w:val="00A356CE"/>
    <w:rsid w:val="00A36D29"/>
    <w:rsid w:val="00AC33B0"/>
    <w:rsid w:val="00B1277F"/>
    <w:rsid w:val="00B13346"/>
    <w:rsid w:val="00B33A7B"/>
    <w:rsid w:val="00B51C9E"/>
    <w:rsid w:val="00B9568F"/>
    <w:rsid w:val="00BA0E6A"/>
    <w:rsid w:val="00BB6658"/>
    <w:rsid w:val="00C175DB"/>
    <w:rsid w:val="00C22472"/>
    <w:rsid w:val="00C73587"/>
    <w:rsid w:val="00CB55A0"/>
    <w:rsid w:val="00D1051E"/>
    <w:rsid w:val="00D17EA4"/>
    <w:rsid w:val="00D40D45"/>
    <w:rsid w:val="00D40F5B"/>
    <w:rsid w:val="00D4562E"/>
    <w:rsid w:val="00D82FB0"/>
    <w:rsid w:val="00DB1DF9"/>
    <w:rsid w:val="00DC4537"/>
    <w:rsid w:val="00E11CF8"/>
    <w:rsid w:val="00E548DC"/>
    <w:rsid w:val="00E57897"/>
    <w:rsid w:val="00E700DB"/>
    <w:rsid w:val="00EE0DBE"/>
    <w:rsid w:val="00F1178B"/>
    <w:rsid w:val="00F61501"/>
    <w:rsid w:val="00FC38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slikee"/>
    <w:uiPriority w:val="1"/>
    <w:qFormat/>
    <w:rsid w:val="001925CB"/>
    <w:pPr>
      <w:widowControl w:val="0"/>
      <w:spacing w:after="0" w:line="240" w:lineRule="auto"/>
      <w:jc w:val="both"/>
    </w:pPr>
    <w:rPr>
      <w:rFonts w:asciiTheme="majorHAnsi" w:hAnsiTheme="majorHAnsi"/>
    </w:rPr>
  </w:style>
  <w:style w:type="paragraph" w:styleId="Naslov1">
    <w:name w:val="heading 1"/>
    <w:aliases w:val="naslov 1"/>
    <w:basedOn w:val="Navaden"/>
    <w:next w:val="Navaden"/>
    <w:link w:val="Naslov1Znak"/>
    <w:uiPriority w:val="9"/>
    <w:qFormat/>
    <w:rsid w:val="00963095"/>
    <w:pPr>
      <w:keepNext/>
      <w:keepLines/>
      <w:widowControl/>
      <w:spacing w:line="276" w:lineRule="auto"/>
      <w:jc w:val="center"/>
      <w:outlineLvl w:val="0"/>
    </w:pPr>
    <w:rPr>
      <w:rFonts w:ascii="Arial" w:eastAsiaTheme="majorEastAsia" w:hAnsi="Arial" w:cstheme="majorBidi"/>
      <w:b/>
      <w:bCs/>
      <w:sz w:val="32"/>
      <w:szCs w:val="28"/>
    </w:rPr>
  </w:style>
  <w:style w:type="paragraph" w:styleId="Naslov2">
    <w:name w:val="heading 2"/>
    <w:aliases w:val="naslov 2"/>
    <w:basedOn w:val="Navaden"/>
    <w:next w:val="Navaden"/>
    <w:link w:val="Naslov2Znak"/>
    <w:qFormat/>
    <w:rsid w:val="00457F76"/>
    <w:pPr>
      <w:keepNext/>
      <w:widowControl/>
      <w:spacing w:before="120" w:after="120"/>
      <w:outlineLvl w:val="1"/>
    </w:pPr>
    <w:rPr>
      <w:rFonts w:ascii="Arial" w:eastAsia="Times New Roman" w:hAnsi="Arial" w:cs="Times New Roman"/>
      <w:b/>
      <w:bCs/>
      <w:sz w:val="28"/>
      <w:szCs w:val="24"/>
      <w:lang w:val="cs-CZ" w:eastAsia="cs-CZ"/>
    </w:rPr>
  </w:style>
  <w:style w:type="paragraph" w:styleId="Naslov3">
    <w:name w:val="heading 3"/>
    <w:aliases w:val="naslov 3"/>
    <w:basedOn w:val="Navaden"/>
    <w:link w:val="Naslov3Znak"/>
    <w:uiPriority w:val="9"/>
    <w:qFormat/>
    <w:rsid w:val="00457F76"/>
    <w:pPr>
      <w:widowControl/>
      <w:spacing w:before="100" w:beforeAutospacing="1" w:after="100" w:afterAutospacing="1"/>
      <w:ind w:right="900"/>
      <w:jc w:val="left"/>
      <w:outlineLvl w:val="2"/>
    </w:pPr>
    <w:rPr>
      <w:rFonts w:ascii="Arial" w:eastAsia="Times New Roman" w:hAnsi="Arial" w:cs="Times New Roman"/>
      <w:b/>
      <w:bCs/>
      <w:sz w:val="24"/>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aliases w:val="naslov 3 Znak"/>
    <w:basedOn w:val="Privzetapisavaodstavka"/>
    <w:link w:val="Naslov3"/>
    <w:uiPriority w:val="9"/>
    <w:rsid w:val="00457F76"/>
    <w:rPr>
      <w:rFonts w:ascii="Arial" w:eastAsia="Times New Roman" w:hAnsi="Arial" w:cs="Times New Roman"/>
      <w:b/>
      <w:bCs/>
      <w:sz w:val="24"/>
      <w:szCs w:val="30"/>
      <w:lang w:eastAsia="sl-SI"/>
    </w:rPr>
  </w:style>
  <w:style w:type="character" w:styleId="Krepko">
    <w:name w:val="Strong"/>
    <w:basedOn w:val="Privzetapisavaodstavka"/>
    <w:uiPriority w:val="22"/>
    <w:qFormat/>
    <w:rsid w:val="00457F76"/>
    <w:rPr>
      <w:b/>
      <w:bCs/>
    </w:rPr>
  </w:style>
  <w:style w:type="character" w:styleId="Poudarek">
    <w:name w:val="Emphasis"/>
    <w:basedOn w:val="Privzetapisavaodstavka"/>
    <w:uiPriority w:val="20"/>
    <w:qFormat/>
    <w:rsid w:val="00457F76"/>
    <w:rPr>
      <w:i/>
      <w:iCs/>
    </w:rPr>
  </w:style>
  <w:style w:type="paragraph" w:styleId="Odstavekseznama">
    <w:name w:val="List Paragraph"/>
    <w:basedOn w:val="Navaden"/>
    <w:uiPriority w:val="34"/>
    <w:qFormat/>
    <w:rsid w:val="00457F76"/>
    <w:pPr>
      <w:widowControl/>
      <w:spacing w:after="200" w:line="276" w:lineRule="auto"/>
      <w:ind w:left="720"/>
      <w:contextualSpacing/>
      <w:jc w:val="left"/>
    </w:pPr>
    <w:rPr>
      <w:rFonts w:ascii="Times New Roman" w:hAnsi="Times New Roman"/>
      <w:i/>
      <w:sz w:val="24"/>
    </w:rPr>
  </w:style>
  <w:style w:type="character" w:customStyle="1" w:styleId="Naslov1Znak">
    <w:name w:val="Naslov 1 Znak"/>
    <w:aliases w:val="naslov 1 Znak"/>
    <w:basedOn w:val="Privzetapisavaodstavka"/>
    <w:link w:val="Naslov1"/>
    <w:uiPriority w:val="9"/>
    <w:rsid w:val="00963095"/>
    <w:rPr>
      <w:rFonts w:ascii="Arial" w:eastAsiaTheme="majorEastAsia" w:hAnsi="Arial" w:cstheme="majorBidi"/>
      <w:b/>
      <w:bCs/>
      <w:sz w:val="32"/>
      <w:szCs w:val="28"/>
    </w:rPr>
  </w:style>
  <w:style w:type="paragraph" w:styleId="Kazaloslik">
    <w:name w:val="table of figures"/>
    <w:basedOn w:val="Navaden"/>
    <w:next w:val="Navaden"/>
    <w:uiPriority w:val="99"/>
    <w:semiHidden/>
    <w:unhideWhenUsed/>
    <w:rsid w:val="000614C1"/>
    <w:pPr>
      <w:widowControl/>
      <w:spacing w:line="276" w:lineRule="auto"/>
      <w:jc w:val="left"/>
    </w:pPr>
    <w:rPr>
      <w:rFonts w:ascii="Times New Roman" w:hAnsi="Times New Roman"/>
      <w:i/>
      <w:sz w:val="24"/>
    </w:rPr>
  </w:style>
  <w:style w:type="character" w:customStyle="1" w:styleId="Naslov2Znak">
    <w:name w:val="Naslov 2 Znak"/>
    <w:aliases w:val="naslov 2 Znak"/>
    <w:basedOn w:val="Privzetapisavaodstavka"/>
    <w:link w:val="Naslov2"/>
    <w:rsid w:val="00457F76"/>
    <w:rPr>
      <w:rFonts w:ascii="Arial" w:eastAsia="Times New Roman" w:hAnsi="Arial" w:cs="Times New Roman"/>
      <w:b/>
      <w:bCs/>
      <w:sz w:val="28"/>
      <w:szCs w:val="24"/>
      <w:lang w:val="cs-CZ" w:eastAsia="cs-CZ"/>
    </w:rPr>
  </w:style>
  <w:style w:type="paragraph" w:styleId="NaslovTOC">
    <w:name w:val="TOC Heading"/>
    <w:basedOn w:val="Naslov1"/>
    <w:next w:val="Navaden"/>
    <w:uiPriority w:val="39"/>
    <w:unhideWhenUsed/>
    <w:qFormat/>
    <w:rsid w:val="00457F76"/>
    <w:pPr>
      <w:outlineLvl w:val="9"/>
    </w:pPr>
    <w:rPr>
      <w:i/>
      <w:lang w:val="en-US"/>
    </w:rPr>
  </w:style>
  <w:style w:type="paragraph" w:styleId="Telobesedila">
    <w:name w:val="Body Text"/>
    <w:basedOn w:val="Navaden"/>
    <w:link w:val="TelobesedilaZnak"/>
    <w:uiPriority w:val="99"/>
    <w:semiHidden/>
    <w:unhideWhenUsed/>
    <w:rsid w:val="00457F76"/>
    <w:pPr>
      <w:widowControl/>
      <w:spacing w:after="120" w:line="276" w:lineRule="auto"/>
      <w:jc w:val="left"/>
    </w:pPr>
    <w:rPr>
      <w:rFonts w:ascii="Times New Roman" w:hAnsi="Times New Roman"/>
      <w:i/>
      <w:sz w:val="24"/>
    </w:rPr>
  </w:style>
  <w:style w:type="character" w:customStyle="1" w:styleId="TelobesedilaZnak">
    <w:name w:val="Telo besedila Znak"/>
    <w:basedOn w:val="Privzetapisavaodstavka"/>
    <w:link w:val="Telobesedila"/>
    <w:uiPriority w:val="99"/>
    <w:semiHidden/>
    <w:rsid w:val="00457F76"/>
    <w:rPr>
      <w:rFonts w:ascii="Times New Roman" w:hAnsi="Times New Roman"/>
      <w:i/>
      <w:sz w:val="24"/>
    </w:rPr>
  </w:style>
  <w:style w:type="paragraph" w:styleId="Naslov">
    <w:name w:val="Title"/>
    <w:basedOn w:val="Navaden"/>
    <w:next w:val="Navaden"/>
    <w:link w:val="NaslovZnak"/>
    <w:uiPriority w:val="10"/>
    <w:qFormat/>
    <w:rsid w:val="00457F76"/>
    <w:pPr>
      <w:widowControl/>
      <w:pBdr>
        <w:bottom w:val="single" w:sz="8" w:space="4" w:color="4F81BD" w:themeColor="accent1"/>
      </w:pBdr>
      <w:spacing w:after="300"/>
      <w:contextualSpacing/>
      <w:jc w:val="left"/>
    </w:pPr>
    <w:rPr>
      <w:rFonts w:eastAsiaTheme="majorEastAsia" w:cstheme="majorBidi"/>
      <w:i/>
      <w:color w:val="17365D" w:themeColor="text2" w:themeShade="BF"/>
      <w:spacing w:val="5"/>
      <w:kern w:val="28"/>
      <w:sz w:val="52"/>
      <w:szCs w:val="52"/>
    </w:rPr>
  </w:style>
  <w:style w:type="character" w:customStyle="1" w:styleId="NaslovZnak">
    <w:name w:val="Naslov Znak"/>
    <w:basedOn w:val="Privzetapisavaodstavka"/>
    <w:link w:val="Naslov"/>
    <w:uiPriority w:val="10"/>
    <w:rsid w:val="00457F76"/>
    <w:rPr>
      <w:rFonts w:asciiTheme="majorHAnsi" w:eastAsiaTheme="majorEastAsia" w:hAnsiTheme="majorHAnsi" w:cstheme="majorBidi"/>
      <w:i/>
      <w:color w:val="17365D" w:themeColor="text2" w:themeShade="BF"/>
      <w:spacing w:val="5"/>
      <w:kern w:val="28"/>
      <w:sz w:val="52"/>
      <w:szCs w:val="52"/>
    </w:rPr>
  </w:style>
  <w:style w:type="paragraph" w:styleId="Citat">
    <w:name w:val="Quote"/>
    <w:basedOn w:val="Navaden"/>
    <w:next w:val="Navaden"/>
    <w:link w:val="CitatZnak"/>
    <w:uiPriority w:val="29"/>
    <w:qFormat/>
    <w:rsid w:val="00457F76"/>
    <w:pPr>
      <w:widowControl/>
      <w:spacing w:after="200" w:line="276" w:lineRule="auto"/>
      <w:jc w:val="left"/>
    </w:pPr>
    <w:rPr>
      <w:rFonts w:ascii="Times New Roman" w:hAnsi="Times New Roman"/>
      <w:iCs/>
      <w:color w:val="000000" w:themeColor="text1"/>
      <w:sz w:val="24"/>
    </w:rPr>
  </w:style>
  <w:style w:type="character" w:customStyle="1" w:styleId="CitatZnak">
    <w:name w:val="Citat Znak"/>
    <w:basedOn w:val="Privzetapisavaodstavka"/>
    <w:link w:val="Citat"/>
    <w:uiPriority w:val="29"/>
    <w:rsid w:val="00457F76"/>
    <w:rPr>
      <w:rFonts w:ascii="Times New Roman" w:hAnsi="Times New Roman"/>
      <w:iCs/>
      <w:color w:val="000000" w:themeColor="text1"/>
      <w:sz w:val="24"/>
    </w:rPr>
  </w:style>
  <w:style w:type="character" w:styleId="Naslovknjige">
    <w:name w:val="Book Title"/>
    <w:basedOn w:val="Privzetapisavaodstavka"/>
    <w:uiPriority w:val="33"/>
    <w:qFormat/>
    <w:rsid w:val="00457F76"/>
    <w:rPr>
      <w:b/>
      <w:bCs/>
      <w:smallCaps/>
      <w:spacing w:val="5"/>
    </w:rPr>
  </w:style>
  <w:style w:type="paragraph" w:styleId="Besedilooblaka">
    <w:name w:val="Balloon Text"/>
    <w:basedOn w:val="Navaden"/>
    <w:link w:val="BesedilooblakaZnak"/>
    <w:uiPriority w:val="99"/>
    <w:semiHidden/>
    <w:unhideWhenUsed/>
    <w:rsid w:val="002F1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0A5"/>
    <w:rPr>
      <w:rFonts w:ascii="Tahoma" w:hAnsi="Tahoma" w:cs="Tahoma"/>
      <w:sz w:val="16"/>
      <w:szCs w:val="16"/>
    </w:rPr>
  </w:style>
  <w:style w:type="paragraph" w:styleId="Glava">
    <w:name w:val="header"/>
    <w:basedOn w:val="Navaden"/>
    <w:link w:val="GlavaZnak"/>
    <w:uiPriority w:val="99"/>
    <w:unhideWhenUsed/>
    <w:rsid w:val="002F10A5"/>
    <w:pPr>
      <w:tabs>
        <w:tab w:val="center" w:pos="4536"/>
        <w:tab w:val="right" w:pos="9072"/>
      </w:tabs>
    </w:pPr>
  </w:style>
  <w:style w:type="character" w:customStyle="1" w:styleId="GlavaZnak">
    <w:name w:val="Glava Znak"/>
    <w:basedOn w:val="Privzetapisavaodstavka"/>
    <w:link w:val="Glava"/>
    <w:uiPriority w:val="99"/>
    <w:rsid w:val="002F10A5"/>
    <w:rPr>
      <w:rFonts w:asciiTheme="majorHAnsi" w:hAnsiTheme="majorHAnsi"/>
    </w:rPr>
  </w:style>
  <w:style w:type="paragraph" w:styleId="Noga">
    <w:name w:val="footer"/>
    <w:basedOn w:val="Navaden"/>
    <w:link w:val="NogaZnak"/>
    <w:uiPriority w:val="99"/>
    <w:unhideWhenUsed/>
    <w:rsid w:val="002F10A5"/>
    <w:pPr>
      <w:tabs>
        <w:tab w:val="center" w:pos="4536"/>
        <w:tab w:val="right" w:pos="9072"/>
      </w:tabs>
    </w:pPr>
  </w:style>
  <w:style w:type="character" w:customStyle="1" w:styleId="NogaZnak">
    <w:name w:val="Noga Znak"/>
    <w:basedOn w:val="Privzetapisavaodstavka"/>
    <w:link w:val="Noga"/>
    <w:uiPriority w:val="99"/>
    <w:rsid w:val="002F10A5"/>
    <w:rPr>
      <w:rFonts w:asciiTheme="majorHAnsi" w:hAnsiTheme="majorHAnsi"/>
    </w:rPr>
  </w:style>
  <w:style w:type="character" w:customStyle="1" w:styleId="anlvariablalabel">
    <w:name w:val="anl_variabla_label"/>
    <w:basedOn w:val="Privzetapisavaodstavka"/>
    <w:rsid w:val="009D7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Downloads\anketa%20Izola%20graf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Downloads\anketa%20Izola%20graf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Downloads\anketa%20Izola%20graf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ra\Downloads\anketa%20Izola%20grafi%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ra\Downloads\anketa%20Izola%20grafi%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ra\Downloads\anketa%20Izola%20grafi%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ra\Downloads\anketa%20Izola%20grafi%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Stanje</a:t>
            </a:r>
            <a:r>
              <a:rPr lang="en-US" baseline="0"/>
              <a:t> prometnih ureditev</a:t>
            </a:r>
            <a:endParaRPr lang="en-US"/>
          </a:p>
        </c:rich>
      </c:tx>
      <c:layout/>
      <c:overlay val="0"/>
      <c:spPr>
        <a:noFill/>
        <a:ln>
          <a:noFill/>
        </a:ln>
        <a:effectLst/>
      </c:spPr>
    </c:title>
    <c:autoTitleDeleted val="0"/>
    <c:plotArea>
      <c:layout>
        <c:manualLayout>
          <c:layoutTarget val="inner"/>
          <c:xMode val="edge"/>
          <c:yMode val="edge"/>
          <c:x val="0.4858629031656731"/>
          <c:y val="0.11112696996448514"/>
          <c:w val="0.47792537788820183"/>
          <c:h val="0.72792986287098671"/>
        </c:manualLayout>
      </c:layout>
      <c:barChart>
        <c:barDir val="bar"/>
        <c:grouping val="clustered"/>
        <c:varyColors val="0"/>
        <c:ser>
          <c:idx val="0"/>
          <c:order val="0"/>
          <c:tx>
            <c:strRef>
              <c:f>VPR.6!$A$6</c:f>
              <c:strCache>
                <c:ptCount val="1"/>
                <c:pt idx="0">
                  <c:v>Dobro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VPR.6!$B$5:$S$5</c:f>
              <c:strCache>
                <c:ptCount val="18"/>
                <c:pt idx="0">
                  <c:v>Pločniki in pešpoti</c:v>
                </c:pt>
                <c:pt idx="1">
                  <c:v>Prehodi za pešce </c:v>
                </c:pt>
                <c:pt idx="2">
                  <c:v>Kolesarske povezave </c:v>
                </c:pt>
                <c:pt idx="3">
                  <c:v>Sklenjenost kolesarskih povezav (povezanost)</c:v>
                </c:pt>
                <c:pt idx="4">
                  <c:v>Varnost na kolesarskih povezavah</c:v>
                </c:pt>
                <c:pt idx="5">
                  <c:v>Šolske poti (varnost)</c:v>
                </c:pt>
                <c:pt idx="6">
                  <c:v>Urejenost parkirišč za kolesa</c:v>
                </c:pt>
                <c:pt idx="7">
                  <c:v>Prilagojenost prometnih površin starejšim in osebam z različnimi omejitvami</c:v>
                </c:pt>
                <c:pt idx="8">
                  <c:v>Število parkirišč</c:v>
                </c:pt>
                <c:pt idx="9">
                  <c:v>Parkirni režim v modrih conah</c:v>
                </c:pt>
                <c:pt idx="10">
                  <c:v>Parkirni režim na plačljivih parkiriščih</c:v>
                </c:pt>
                <c:pt idx="11">
                  <c:v>Parkirni režim na parkiriščih z dovolilnicami </c:v>
                </c:pt>
                <c:pt idx="12">
                  <c:v>Osvetljenost pešpoti in kolesarskih povezav</c:v>
                </c:pt>
                <c:pt idx="13">
                  <c:v>Potek linij medkrajevnega avtobusa</c:v>
                </c:pt>
                <c:pt idx="14">
                  <c:v>Časovni interval avtobusnih voženj</c:v>
                </c:pt>
                <c:pt idx="15">
                  <c:v>Pogostost lokacij postajališč medkrajevnega avtobusa</c:v>
                </c:pt>
                <c:pt idx="16">
                  <c:v>Cena vozovnice medkrajevnega avtobusa</c:v>
                </c:pt>
                <c:pt idx="17">
                  <c:v>Pretočnost prometa (zastoji, gneča)</c:v>
                </c:pt>
              </c:strCache>
            </c:strRef>
          </c:cat>
          <c:val>
            <c:numRef>
              <c:f>VPR.6!$B$6:$S$6</c:f>
              <c:numCache>
                <c:formatCode>0%</c:formatCode>
                <c:ptCount val="18"/>
                <c:pt idx="0">
                  <c:v>0.73000000000000065</c:v>
                </c:pt>
                <c:pt idx="1">
                  <c:v>0.83000000000000063</c:v>
                </c:pt>
                <c:pt idx="2">
                  <c:v>0.32000000000000051</c:v>
                </c:pt>
                <c:pt idx="3">
                  <c:v>0.23</c:v>
                </c:pt>
                <c:pt idx="4">
                  <c:v>0.29000000000000031</c:v>
                </c:pt>
                <c:pt idx="5">
                  <c:v>0.61000000000000065</c:v>
                </c:pt>
                <c:pt idx="6">
                  <c:v>0.24000000000000021</c:v>
                </c:pt>
                <c:pt idx="7">
                  <c:v>0.47000000000000008</c:v>
                </c:pt>
                <c:pt idx="8">
                  <c:v>0.39000000000000051</c:v>
                </c:pt>
                <c:pt idx="9">
                  <c:v>0.47000000000000008</c:v>
                </c:pt>
                <c:pt idx="10">
                  <c:v>0.56999999999999995</c:v>
                </c:pt>
                <c:pt idx="11">
                  <c:v>0.4</c:v>
                </c:pt>
                <c:pt idx="12">
                  <c:v>0.3800000000000005</c:v>
                </c:pt>
                <c:pt idx="13">
                  <c:v>0.32000000000000051</c:v>
                </c:pt>
                <c:pt idx="14">
                  <c:v>0.24000000000000021</c:v>
                </c:pt>
                <c:pt idx="15">
                  <c:v>0.39000000000000051</c:v>
                </c:pt>
                <c:pt idx="16">
                  <c:v>0.26</c:v>
                </c:pt>
                <c:pt idx="17">
                  <c:v>0.61000000000000065</c:v>
                </c:pt>
              </c:numCache>
            </c:numRef>
          </c:val>
          <c:extLst xmlns:c16r2="http://schemas.microsoft.com/office/drawing/2015/06/chart">
            <c:ext xmlns:c16="http://schemas.microsoft.com/office/drawing/2014/chart" uri="{C3380CC4-5D6E-409C-BE32-E72D297353CC}">
              <c16:uniqueId val="{00000000-989D-4442-B4B2-7A4FB0829F28}"/>
            </c:ext>
          </c:extLst>
        </c:ser>
        <c:ser>
          <c:idx val="1"/>
          <c:order val="1"/>
          <c:tx>
            <c:strRef>
              <c:f>VPR.6!$A$7</c:f>
              <c:strCache>
                <c:ptCount val="1"/>
                <c:pt idx="0">
                  <c:v>Slabo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VPR.6!$B$5:$S$5</c:f>
              <c:strCache>
                <c:ptCount val="18"/>
                <c:pt idx="0">
                  <c:v>Pločniki in pešpoti</c:v>
                </c:pt>
                <c:pt idx="1">
                  <c:v>Prehodi za pešce </c:v>
                </c:pt>
                <c:pt idx="2">
                  <c:v>Kolesarske povezave </c:v>
                </c:pt>
                <c:pt idx="3">
                  <c:v>Sklenjenost kolesarskih povezav (povezanost)</c:v>
                </c:pt>
                <c:pt idx="4">
                  <c:v>Varnost na kolesarskih povezavah</c:v>
                </c:pt>
                <c:pt idx="5">
                  <c:v>Šolske poti (varnost)</c:v>
                </c:pt>
                <c:pt idx="6">
                  <c:v>Urejenost parkirišč za kolesa</c:v>
                </c:pt>
                <c:pt idx="7">
                  <c:v>Prilagojenost prometnih površin starejšim in osebam z različnimi omejitvami</c:v>
                </c:pt>
                <c:pt idx="8">
                  <c:v>Število parkirišč</c:v>
                </c:pt>
                <c:pt idx="9">
                  <c:v>Parkirni režim v modrih conah</c:v>
                </c:pt>
                <c:pt idx="10">
                  <c:v>Parkirni režim na plačljivih parkiriščih</c:v>
                </c:pt>
                <c:pt idx="11">
                  <c:v>Parkirni režim na parkiriščih z dovolilnicami </c:v>
                </c:pt>
                <c:pt idx="12">
                  <c:v>Osvetljenost pešpoti in kolesarskih povezav</c:v>
                </c:pt>
                <c:pt idx="13">
                  <c:v>Potek linij medkrajevnega avtobusa</c:v>
                </c:pt>
                <c:pt idx="14">
                  <c:v>Časovni interval avtobusnih voženj</c:v>
                </c:pt>
                <c:pt idx="15">
                  <c:v>Pogostost lokacij postajališč medkrajevnega avtobusa</c:v>
                </c:pt>
                <c:pt idx="16">
                  <c:v>Cena vozovnice medkrajevnega avtobusa</c:v>
                </c:pt>
                <c:pt idx="17">
                  <c:v>Pretočnost prometa (zastoji, gneča)</c:v>
                </c:pt>
              </c:strCache>
            </c:strRef>
          </c:cat>
          <c:val>
            <c:numRef>
              <c:f>VPR.6!$B$7:$S$7</c:f>
              <c:numCache>
                <c:formatCode>0%</c:formatCode>
                <c:ptCount val="18"/>
                <c:pt idx="0">
                  <c:v>0.25</c:v>
                </c:pt>
                <c:pt idx="1">
                  <c:v>0.16000000000000003</c:v>
                </c:pt>
                <c:pt idx="2">
                  <c:v>0.5</c:v>
                </c:pt>
                <c:pt idx="3">
                  <c:v>0.56000000000000005</c:v>
                </c:pt>
                <c:pt idx="4">
                  <c:v>0.5</c:v>
                </c:pt>
                <c:pt idx="5">
                  <c:v>0.19000000000000003</c:v>
                </c:pt>
                <c:pt idx="6">
                  <c:v>0.51</c:v>
                </c:pt>
                <c:pt idx="7">
                  <c:v>0.33000000000000057</c:v>
                </c:pt>
                <c:pt idx="8">
                  <c:v>0.53</c:v>
                </c:pt>
                <c:pt idx="9">
                  <c:v>0.32000000000000051</c:v>
                </c:pt>
                <c:pt idx="10">
                  <c:v>0.24000000000000021</c:v>
                </c:pt>
                <c:pt idx="11">
                  <c:v>0.25</c:v>
                </c:pt>
                <c:pt idx="12">
                  <c:v>0.53</c:v>
                </c:pt>
                <c:pt idx="13">
                  <c:v>0.36000000000000032</c:v>
                </c:pt>
                <c:pt idx="14">
                  <c:v>0.41000000000000031</c:v>
                </c:pt>
                <c:pt idx="15">
                  <c:v>0.26</c:v>
                </c:pt>
                <c:pt idx="16">
                  <c:v>0.32000000000000051</c:v>
                </c:pt>
                <c:pt idx="17">
                  <c:v>0.29000000000000031</c:v>
                </c:pt>
              </c:numCache>
            </c:numRef>
          </c:val>
          <c:extLst xmlns:c16r2="http://schemas.microsoft.com/office/drawing/2015/06/chart">
            <c:ext xmlns:c16="http://schemas.microsoft.com/office/drawing/2014/chart" uri="{C3380CC4-5D6E-409C-BE32-E72D297353CC}">
              <c16:uniqueId val="{00000001-989D-4442-B4B2-7A4FB0829F28}"/>
            </c:ext>
          </c:extLst>
        </c:ser>
        <c:ser>
          <c:idx val="2"/>
          <c:order val="2"/>
          <c:tx>
            <c:strRef>
              <c:f>VPR.6!$A$8</c:f>
              <c:strCache>
                <c:ptCount val="1"/>
                <c:pt idx="0">
                  <c:v>Ne uporabljam (zato ne morem oceniti)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VPR.6!$B$5:$S$5</c:f>
              <c:strCache>
                <c:ptCount val="18"/>
                <c:pt idx="0">
                  <c:v>Pločniki in pešpoti</c:v>
                </c:pt>
                <c:pt idx="1">
                  <c:v>Prehodi za pešce </c:v>
                </c:pt>
                <c:pt idx="2">
                  <c:v>Kolesarske povezave </c:v>
                </c:pt>
                <c:pt idx="3">
                  <c:v>Sklenjenost kolesarskih povezav (povezanost)</c:v>
                </c:pt>
                <c:pt idx="4">
                  <c:v>Varnost na kolesarskih povezavah</c:v>
                </c:pt>
                <c:pt idx="5">
                  <c:v>Šolske poti (varnost)</c:v>
                </c:pt>
                <c:pt idx="6">
                  <c:v>Urejenost parkirišč za kolesa</c:v>
                </c:pt>
                <c:pt idx="7">
                  <c:v>Prilagojenost prometnih površin starejšim in osebam z različnimi omejitvami</c:v>
                </c:pt>
                <c:pt idx="8">
                  <c:v>Število parkirišč</c:v>
                </c:pt>
                <c:pt idx="9">
                  <c:v>Parkirni režim v modrih conah</c:v>
                </c:pt>
                <c:pt idx="10">
                  <c:v>Parkirni režim na plačljivih parkiriščih</c:v>
                </c:pt>
                <c:pt idx="11">
                  <c:v>Parkirni režim na parkiriščih z dovolilnicami </c:v>
                </c:pt>
                <c:pt idx="12">
                  <c:v>Osvetljenost pešpoti in kolesarskih povezav</c:v>
                </c:pt>
                <c:pt idx="13">
                  <c:v>Potek linij medkrajevnega avtobusa</c:v>
                </c:pt>
                <c:pt idx="14">
                  <c:v>Časovni interval avtobusnih voženj</c:v>
                </c:pt>
                <c:pt idx="15">
                  <c:v>Pogostost lokacij postajališč medkrajevnega avtobusa</c:v>
                </c:pt>
                <c:pt idx="16">
                  <c:v>Cena vozovnice medkrajevnega avtobusa</c:v>
                </c:pt>
                <c:pt idx="17">
                  <c:v>Pretočnost prometa (zastoji, gneča)</c:v>
                </c:pt>
              </c:strCache>
            </c:strRef>
          </c:cat>
          <c:val>
            <c:numRef>
              <c:f>VPR.6!$B$8:$S$8</c:f>
              <c:numCache>
                <c:formatCode>0%</c:formatCode>
                <c:ptCount val="18"/>
                <c:pt idx="0">
                  <c:v>1.0000000000000007E-2</c:v>
                </c:pt>
                <c:pt idx="1">
                  <c:v>0</c:v>
                </c:pt>
                <c:pt idx="2">
                  <c:v>0.18000000000000022</c:v>
                </c:pt>
                <c:pt idx="3">
                  <c:v>0.2</c:v>
                </c:pt>
                <c:pt idx="4">
                  <c:v>0.21000000000000021</c:v>
                </c:pt>
                <c:pt idx="5">
                  <c:v>0.2</c:v>
                </c:pt>
                <c:pt idx="6">
                  <c:v>0.25</c:v>
                </c:pt>
                <c:pt idx="7">
                  <c:v>0.21000000000000021</c:v>
                </c:pt>
                <c:pt idx="8">
                  <c:v>7.0000000000000034E-2</c:v>
                </c:pt>
                <c:pt idx="9">
                  <c:v>0.21000000000000021</c:v>
                </c:pt>
                <c:pt idx="10">
                  <c:v>0.2</c:v>
                </c:pt>
                <c:pt idx="11">
                  <c:v>0.35000000000000031</c:v>
                </c:pt>
                <c:pt idx="12">
                  <c:v>9.0000000000000038E-2</c:v>
                </c:pt>
                <c:pt idx="13">
                  <c:v>0.33000000000000057</c:v>
                </c:pt>
                <c:pt idx="14">
                  <c:v>0.35000000000000031</c:v>
                </c:pt>
                <c:pt idx="15">
                  <c:v>0.36000000000000032</c:v>
                </c:pt>
                <c:pt idx="16">
                  <c:v>0.43000000000000038</c:v>
                </c:pt>
                <c:pt idx="17">
                  <c:v>0.1</c:v>
                </c:pt>
              </c:numCache>
            </c:numRef>
          </c:val>
          <c:extLst xmlns:c16r2="http://schemas.microsoft.com/office/drawing/2015/06/chart">
            <c:ext xmlns:c16="http://schemas.microsoft.com/office/drawing/2014/chart" uri="{C3380CC4-5D6E-409C-BE32-E72D297353CC}">
              <c16:uniqueId val="{00000002-989D-4442-B4B2-7A4FB0829F28}"/>
            </c:ext>
          </c:extLst>
        </c:ser>
        <c:dLbls>
          <c:showLegendKey val="0"/>
          <c:showVal val="0"/>
          <c:showCatName val="0"/>
          <c:showSerName val="0"/>
          <c:showPercent val="0"/>
          <c:showBubbleSize val="0"/>
        </c:dLbls>
        <c:gapWidth val="182"/>
        <c:axId val="100507136"/>
        <c:axId val="76091328"/>
      </c:barChart>
      <c:catAx>
        <c:axId val="10050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6091328"/>
        <c:crosses val="autoZero"/>
        <c:auto val="1"/>
        <c:lblAlgn val="ctr"/>
        <c:lblOffset val="100"/>
        <c:noMultiLvlLbl val="0"/>
      </c:catAx>
      <c:valAx>
        <c:axId val="760913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507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'7.'!$A$7</c:f>
              <c:strCache>
                <c:ptCount val="1"/>
                <c:pt idx="0">
                  <c:v>Nepotrebno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'7.'!$B$6:$R$6</c:f>
              <c:strCache>
                <c:ptCount val="17"/>
                <c:pt idx="0">
                  <c:v>Več površin za pešce</c:v>
                </c:pt>
                <c:pt idx="1">
                  <c:v>Ureditev šolskih poti </c:v>
                </c:pt>
                <c:pt idx="2">
                  <c:v>Prilagoditev prometnih površin starejšim in osebam z različnimi omejitvami</c:v>
                </c:pt>
                <c:pt idx="3">
                  <c:v>Več površin za mestne kolesarje</c:v>
                </c:pt>
                <c:pt idx="4">
                  <c:v>Več površin za rekreativne kolesarje</c:v>
                </c:pt>
                <c:pt idx="5">
                  <c:v>Več parkirnih površin za kolesa</c:v>
                </c:pt>
                <c:pt idx="6">
                  <c:v>Vzpostavitev sistema za izposojo koles</c:v>
                </c:pt>
                <c:pt idx="7">
                  <c:v>Vzpostavitev mestnega avtobusa</c:v>
                </c:pt>
                <c:pt idx="8">
                  <c:v>Vzpostavitev medkrajevne pomorske linije javnega prometa</c:v>
                </c:pt>
                <c:pt idx="9">
                  <c:v>Več linij medkrajevnih avtobusov </c:v>
                </c:pt>
                <c:pt idx="10">
                  <c:v>Več postajališč medkrajevnega avtobusa</c:v>
                </c:pt>
                <c:pt idx="11">
                  <c:v>Pogostejše vožnje medkrajevnih avtobusov</c:v>
                </c:pt>
                <c:pt idx="12">
                  <c:v>Povečanje števila parkirnih mest za osebna vozila</c:v>
                </c:pt>
                <c:pt idx="13">
                  <c:v>Zmanjšanje števila osebnih vozil (na cestah, parkiriščih) </c:v>
                </c:pt>
                <c:pt idx="14">
                  <c:v>Umirjanje prometa v naseljih </c:v>
                </c:pt>
                <c:pt idx="15">
                  <c:v>Večja urejenost javnih površin (parki, trgi)</c:v>
                </c:pt>
                <c:pt idx="16">
                  <c:v>Dopolnitev omrežja javne razsvetljave</c:v>
                </c:pt>
              </c:strCache>
            </c:strRef>
          </c:cat>
          <c:val>
            <c:numRef>
              <c:f>'7.'!$B$7:$R$7</c:f>
              <c:numCache>
                <c:formatCode>0%</c:formatCode>
                <c:ptCount val="17"/>
                <c:pt idx="0">
                  <c:v>0.3800000000000005</c:v>
                </c:pt>
                <c:pt idx="1">
                  <c:v>0.30000000000000032</c:v>
                </c:pt>
                <c:pt idx="2">
                  <c:v>0.25</c:v>
                </c:pt>
                <c:pt idx="3">
                  <c:v>0.24000000000000021</c:v>
                </c:pt>
                <c:pt idx="4">
                  <c:v>0.34</c:v>
                </c:pt>
                <c:pt idx="5">
                  <c:v>0.31000000000000044</c:v>
                </c:pt>
                <c:pt idx="6">
                  <c:v>0.4</c:v>
                </c:pt>
                <c:pt idx="7">
                  <c:v>0.3800000000000005</c:v>
                </c:pt>
                <c:pt idx="8">
                  <c:v>0.34</c:v>
                </c:pt>
                <c:pt idx="9">
                  <c:v>0.36000000000000032</c:v>
                </c:pt>
                <c:pt idx="10">
                  <c:v>0.49000000000000032</c:v>
                </c:pt>
                <c:pt idx="11">
                  <c:v>0.32000000000000051</c:v>
                </c:pt>
                <c:pt idx="12">
                  <c:v>0.27</c:v>
                </c:pt>
                <c:pt idx="13">
                  <c:v>0.3800000000000005</c:v>
                </c:pt>
                <c:pt idx="14">
                  <c:v>0.26</c:v>
                </c:pt>
                <c:pt idx="15">
                  <c:v>0.23</c:v>
                </c:pt>
                <c:pt idx="16">
                  <c:v>0.22</c:v>
                </c:pt>
              </c:numCache>
            </c:numRef>
          </c:val>
          <c:extLst xmlns:c16r2="http://schemas.microsoft.com/office/drawing/2015/06/chart">
            <c:ext xmlns:c16="http://schemas.microsoft.com/office/drawing/2014/chart" uri="{C3380CC4-5D6E-409C-BE32-E72D297353CC}">
              <c16:uniqueId val="{00000000-5059-4254-80E7-0C5196D5BE3C}"/>
            </c:ext>
          </c:extLst>
        </c:ser>
        <c:ser>
          <c:idx val="1"/>
          <c:order val="1"/>
          <c:tx>
            <c:strRef>
              <c:f>'7.'!$A$8</c:f>
              <c:strCache>
                <c:ptCount val="1"/>
                <c:pt idx="0">
                  <c:v>Potrebno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'7.'!$B$6:$R$6</c:f>
              <c:strCache>
                <c:ptCount val="17"/>
                <c:pt idx="0">
                  <c:v>Več površin za pešce</c:v>
                </c:pt>
                <c:pt idx="1">
                  <c:v>Ureditev šolskih poti </c:v>
                </c:pt>
                <c:pt idx="2">
                  <c:v>Prilagoditev prometnih površin starejšim in osebam z različnimi omejitvami</c:v>
                </c:pt>
                <c:pt idx="3">
                  <c:v>Več površin za mestne kolesarje</c:v>
                </c:pt>
                <c:pt idx="4">
                  <c:v>Več površin za rekreativne kolesarje</c:v>
                </c:pt>
                <c:pt idx="5">
                  <c:v>Več parkirnih površin za kolesa</c:v>
                </c:pt>
                <c:pt idx="6">
                  <c:v>Vzpostavitev sistema za izposojo koles</c:v>
                </c:pt>
                <c:pt idx="7">
                  <c:v>Vzpostavitev mestnega avtobusa</c:v>
                </c:pt>
                <c:pt idx="8">
                  <c:v>Vzpostavitev medkrajevne pomorske linije javnega prometa</c:v>
                </c:pt>
                <c:pt idx="9">
                  <c:v>Več linij medkrajevnih avtobusov </c:v>
                </c:pt>
                <c:pt idx="10">
                  <c:v>Več postajališč medkrajevnega avtobusa</c:v>
                </c:pt>
                <c:pt idx="11">
                  <c:v>Pogostejše vožnje medkrajevnih avtobusov</c:v>
                </c:pt>
                <c:pt idx="12">
                  <c:v>Povečanje števila parkirnih mest za osebna vozila</c:v>
                </c:pt>
                <c:pt idx="13">
                  <c:v>Zmanjšanje števila osebnih vozil (na cestah, parkiriščih) </c:v>
                </c:pt>
                <c:pt idx="14">
                  <c:v>Umirjanje prometa v naseljih </c:v>
                </c:pt>
                <c:pt idx="15">
                  <c:v>Večja urejenost javnih površin (parki, trgi)</c:v>
                </c:pt>
                <c:pt idx="16">
                  <c:v>Dopolnitev omrežja javne razsvetljave</c:v>
                </c:pt>
              </c:strCache>
            </c:strRef>
          </c:cat>
          <c:val>
            <c:numRef>
              <c:f>'7.'!$B$8:$R$8</c:f>
              <c:numCache>
                <c:formatCode>0%</c:formatCode>
                <c:ptCount val="17"/>
                <c:pt idx="0">
                  <c:v>0.5</c:v>
                </c:pt>
                <c:pt idx="1">
                  <c:v>0.54</c:v>
                </c:pt>
                <c:pt idx="2">
                  <c:v>0.59</c:v>
                </c:pt>
                <c:pt idx="3">
                  <c:v>0.52</c:v>
                </c:pt>
                <c:pt idx="4">
                  <c:v>0.47000000000000008</c:v>
                </c:pt>
                <c:pt idx="5">
                  <c:v>0.55000000000000004</c:v>
                </c:pt>
                <c:pt idx="6">
                  <c:v>0.49000000000000032</c:v>
                </c:pt>
                <c:pt idx="7">
                  <c:v>0.45</c:v>
                </c:pt>
                <c:pt idx="8">
                  <c:v>0.49000000000000032</c:v>
                </c:pt>
                <c:pt idx="9">
                  <c:v>0.49000000000000032</c:v>
                </c:pt>
                <c:pt idx="10">
                  <c:v>0.39000000000000051</c:v>
                </c:pt>
                <c:pt idx="11">
                  <c:v>0.51</c:v>
                </c:pt>
                <c:pt idx="12">
                  <c:v>0.45</c:v>
                </c:pt>
                <c:pt idx="13">
                  <c:v>0.43000000000000038</c:v>
                </c:pt>
                <c:pt idx="14">
                  <c:v>0.44</c:v>
                </c:pt>
                <c:pt idx="15">
                  <c:v>0.54</c:v>
                </c:pt>
                <c:pt idx="16">
                  <c:v>0.54</c:v>
                </c:pt>
              </c:numCache>
            </c:numRef>
          </c:val>
          <c:extLst xmlns:c16r2="http://schemas.microsoft.com/office/drawing/2015/06/chart">
            <c:ext xmlns:c16="http://schemas.microsoft.com/office/drawing/2014/chart" uri="{C3380CC4-5D6E-409C-BE32-E72D297353CC}">
              <c16:uniqueId val="{00000001-5059-4254-80E7-0C5196D5BE3C}"/>
            </c:ext>
          </c:extLst>
        </c:ser>
        <c:ser>
          <c:idx val="2"/>
          <c:order val="2"/>
          <c:tx>
            <c:strRef>
              <c:f>'7.'!$A$9</c:f>
              <c:strCache>
                <c:ptCount val="1"/>
                <c:pt idx="0">
                  <c:v>Nujno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'7.'!$B$6:$R$6</c:f>
              <c:strCache>
                <c:ptCount val="17"/>
                <c:pt idx="0">
                  <c:v>Več površin za pešce</c:v>
                </c:pt>
                <c:pt idx="1">
                  <c:v>Ureditev šolskih poti </c:v>
                </c:pt>
                <c:pt idx="2">
                  <c:v>Prilagoditev prometnih površin starejšim in osebam z različnimi omejitvami</c:v>
                </c:pt>
                <c:pt idx="3">
                  <c:v>Več površin za mestne kolesarje</c:v>
                </c:pt>
                <c:pt idx="4">
                  <c:v>Več površin za rekreativne kolesarje</c:v>
                </c:pt>
                <c:pt idx="5">
                  <c:v>Več parkirnih površin za kolesa</c:v>
                </c:pt>
                <c:pt idx="6">
                  <c:v>Vzpostavitev sistema za izposojo koles</c:v>
                </c:pt>
                <c:pt idx="7">
                  <c:v>Vzpostavitev mestnega avtobusa</c:v>
                </c:pt>
                <c:pt idx="8">
                  <c:v>Vzpostavitev medkrajevne pomorske linije javnega prometa</c:v>
                </c:pt>
                <c:pt idx="9">
                  <c:v>Več linij medkrajevnih avtobusov </c:v>
                </c:pt>
                <c:pt idx="10">
                  <c:v>Več postajališč medkrajevnega avtobusa</c:v>
                </c:pt>
                <c:pt idx="11">
                  <c:v>Pogostejše vožnje medkrajevnih avtobusov</c:v>
                </c:pt>
                <c:pt idx="12">
                  <c:v>Povečanje števila parkirnih mest za osebna vozila</c:v>
                </c:pt>
                <c:pt idx="13">
                  <c:v>Zmanjšanje števila osebnih vozil (na cestah, parkiriščih) </c:v>
                </c:pt>
                <c:pt idx="14">
                  <c:v>Umirjanje prometa v naseljih </c:v>
                </c:pt>
                <c:pt idx="15">
                  <c:v>Večja urejenost javnih površin (parki, trgi)</c:v>
                </c:pt>
                <c:pt idx="16">
                  <c:v>Dopolnitev omrežja javne razsvetljave</c:v>
                </c:pt>
              </c:strCache>
            </c:strRef>
          </c:cat>
          <c:val>
            <c:numRef>
              <c:f>'7.'!$B$9:$R$9</c:f>
              <c:numCache>
                <c:formatCode>0%</c:formatCode>
                <c:ptCount val="17"/>
                <c:pt idx="0">
                  <c:v>0.12000000000000002</c:v>
                </c:pt>
                <c:pt idx="1">
                  <c:v>0.16</c:v>
                </c:pt>
                <c:pt idx="2">
                  <c:v>0.17</c:v>
                </c:pt>
                <c:pt idx="3">
                  <c:v>0.24000000000000021</c:v>
                </c:pt>
                <c:pt idx="4">
                  <c:v>0.19</c:v>
                </c:pt>
                <c:pt idx="5">
                  <c:v>0.14000000000000001</c:v>
                </c:pt>
                <c:pt idx="6">
                  <c:v>0.11</c:v>
                </c:pt>
                <c:pt idx="7">
                  <c:v>0.17</c:v>
                </c:pt>
                <c:pt idx="8">
                  <c:v>0.17</c:v>
                </c:pt>
                <c:pt idx="9">
                  <c:v>0.15000000000000022</c:v>
                </c:pt>
                <c:pt idx="10">
                  <c:v>0.12000000000000002</c:v>
                </c:pt>
                <c:pt idx="11">
                  <c:v>0.18000000000000022</c:v>
                </c:pt>
                <c:pt idx="12">
                  <c:v>0.28000000000000008</c:v>
                </c:pt>
                <c:pt idx="13">
                  <c:v>0.19</c:v>
                </c:pt>
                <c:pt idx="14">
                  <c:v>0.30000000000000032</c:v>
                </c:pt>
                <c:pt idx="15">
                  <c:v>0.23</c:v>
                </c:pt>
                <c:pt idx="16">
                  <c:v>0.24000000000000021</c:v>
                </c:pt>
              </c:numCache>
            </c:numRef>
          </c:val>
          <c:extLst xmlns:c16r2="http://schemas.microsoft.com/office/drawing/2015/06/chart">
            <c:ext xmlns:c16="http://schemas.microsoft.com/office/drawing/2014/chart" uri="{C3380CC4-5D6E-409C-BE32-E72D297353CC}">
              <c16:uniqueId val="{00000002-5059-4254-80E7-0C5196D5BE3C}"/>
            </c:ext>
          </c:extLst>
        </c:ser>
        <c:dLbls>
          <c:showLegendKey val="0"/>
          <c:showVal val="0"/>
          <c:showCatName val="0"/>
          <c:showSerName val="0"/>
          <c:showPercent val="0"/>
          <c:showBubbleSize val="0"/>
        </c:dLbls>
        <c:gapWidth val="182"/>
        <c:axId val="132532224"/>
        <c:axId val="133644288"/>
      </c:barChart>
      <c:catAx>
        <c:axId val="13253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3644288"/>
        <c:crosses val="autoZero"/>
        <c:auto val="1"/>
        <c:lblAlgn val="ctr"/>
        <c:lblOffset val="100"/>
        <c:noMultiLvlLbl val="0"/>
      </c:catAx>
      <c:valAx>
        <c:axId val="133644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2532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Ali</a:t>
            </a:r>
            <a:r>
              <a:rPr lang="en-US" baseline="0"/>
              <a:t> imate doma ali v neposredni bližini doma na voljo garažo ali parkirni prostor?</a:t>
            </a:r>
            <a:endParaRPr lang="en-US"/>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E02E-43C7-BB79-297E7D8E724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E02E-43C7-BB79-297E7D8E724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E02E-43C7-BB79-297E7D8E724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E02E-43C7-BB79-297E7D8E724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E02E-43C7-BB79-297E7D8E724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E02E-43C7-BB79-297E7D8E72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'9.garaža,park.prostor'!$B$6:$G$6</c:f>
              <c:strCache>
                <c:ptCount val="6"/>
                <c:pt idx="0">
                  <c:v>Da (lastno)</c:v>
                </c:pt>
                <c:pt idx="1">
                  <c:v>Da (brezplačno)</c:v>
                </c:pt>
                <c:pt idx="2">
                  <c:v>Da (v modri coni)</c:v>
                </c:pt>
                <c:pt idx="3">
                  <c:v>Da (plačljivo parkirišče)</c:v>
                </c:pt>
                <c:pt idx="4">
                  <c:v>Da (parkirišče z dovolilnico)</c:v>
                </c:pt>
                <c:pt idx="5">
                  <c:v>Ne</c:v>
                </c:pt>
              </c:strCache>
            </c:strRef>
          </c:cat>
          <c:val>
            <c:numRef>
              <c:f>'9.garaža,park.prostor'!$B$7:$G$7</c:f>
              <c:numCache>
                <c:formatCode>0%</c:formatCode>
                <c:ptCount val="6"/>
                <c:pt idx="0">
                  <c:v>0.52</c:v>
                </c:pt>
                <c:pt idx="1">
                  <c:v>0.2</c:v>
                </c:pt>
                <c:pt idx="2">
                  <c:v>1.0000000000000005E-2</c:v>
                </c:pt>
                <c:pt idx="3">
                  <c:v>4.0000000000000022E-2</c:v>
                </c:pt>
                <c:pt idx="4">
                  <c:v>0.15000000000000022</c:v>
                </c:pt>
                <c:pt idx="5">
                  <c:v>0.1</c:v>
                </c:pt>
              </c:numCache>
            </c:numRef>
          </c:val>
          <c:extLst xmlns:c16r2="http://schemas.microsoft.com/office/drawing/2015/06/chart">
            <c:ext xmlns:c16="http://schemas.microsoft.com/office/drawing/2014/chart" uri="{C3380CC4-5D6E-409C-BE32-E72D297353CC}">
              <c16:uniqueId val="{00000006-E02E-43C7-BB79-297E7D8E724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Ali imate v bližini delovnega mesta / šole na voljo garažo ali parkirni prostor?</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913B-4539-8A54-0A9186B42E6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913B-4539-8A54-0A9186B42E6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913B-4539-8A54-0A9186B42E6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913B-4539-8A54-0A9186B42E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'10'!$B$6:$E$6</c:f>
              <c:strCache>
                <c:ptCount val="4"/>
                <c:pt idx="0">
                  <c:v>Da (brezplačno)</c:v>
                </c:pt>
                <c:pt idx="1">
                  <c:v>Da (v modri coni)</c:v>
                </c:pt>
                <c:pt idx="2">
                  <c:v>Da (plačljivo prakirišče)</c:v>
                </c:pt>
                <c:pt idx="3">
                  <c:v>Ne </c:v>
                </c:pt>
              </c:strCache>
            </c:strRef>
          </c:cat>
          <c:val>
            <c:numRef>
              <c:f>'10'!$B$7:$E$7</c:f>
              <c:numCache>
                <c:formatCode>0%</c:formatCode>
                <c:ptCount val="4"/>
                <c:pt idx="0">
                  <c:v>0.45</c:v>
                </c:pt>
                <c:pt idx="1">
                  <c:v>2.0000000000000011E-2</c:v>
                </c:pt>
                <c:pt idx="2">
                  <c:v>0.19</c:v>
                </c:pt>
                <c:pt idx="3">
                  <c:v>0.34</c:v>
                </c:pt>
              </c:numCache>
            </c:numRef>
          </c:val>
          <c:extLst xmlns:c16r2="http://schemas.microsoft.com/office/drawing/2015/06/chart">
            <c:ext xmlns:c16="http://schemas.microsoft.com/office/drawing/2014/chart" uri="{C3380CC4-5D6E-409C-BE32-E72D297353CC}">
              <c16:uniqueId val="{00000004-913B-4539-8A54-0A9186B42E6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Kako pogosto uporabljate posamezne načine potovanj?</a:t>
            </a:r>
          </a:p>
        </c:rich>
      </c:tx>
      <c:layout/>
      <c:overlay val="0"/>
      <c:spPr>
        <a:noFill/>
        <a:ln>
          <a:noFill/>
        </a:ln>
        <a:effectLst/>
      </c:spPr>
    </c:title>
    <c:autoTitleDeleted val="0"/>
    <c:plotArea>
      <c:layout/>
      <c:barChart>
        <c:barDir val="col"/>
        <c:grouping val="clustered"/>
        <c:varyColors val="0"/>
        <c:ser>
          <c:idx val="0"/>
          <c:order val="0"/>
          <c:tx>
            <c:strRef>
              <c:f>'11'!$B$8</c:f>
              <c:strCache>
                <c:ptCount val="1"/>
                <c:pt idx="0">
                  <c:v>Skoraj vsak dan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'11'!$C$7:$J$7</c:f>
              <c:strCache>
                <c:ptCount val="8"/>
                <c:pt idx="0">
                  <c:v>Osebno vozilo (kot voznik)</c:v>
                </c:pt>
                <c:pt idx="1">
                  <c:v>Osebno vozilo (kot sopotnik)</c:v>
                </c:pt>
                <c:pt idx="2">
                  <c:v>Avtobus</c:v>
                </c:pt>
                <c:pt idx="3">
                  <c:v>Hoja</c:v>
                </c:pt>
                <c:pt idx="4">
                  <c:v>Kolesarjenje po opravkih (ne za rekreacijo) </c:v>
                </c:pt>
                <c:pt idx="5">
                  <c:v>Taxi</c:v>
                </c:pt>
                <c:pt idx="6">
                  <c:v>Motor</c:v>
                </c:pt>
                <c:pt idx="7">
                  <c:v>Drugo</c:v>
                </c:pt>
              </c:strCache>
            </c:strRef>
          </c:cat>
          <c:val>
            <c:numRef>
              <c:f>'11'!$C$8:$J$8</c:f>
              <c:numCache>
                <c:formatCode>0%</c:formatCode>
                <c:ptCount val="8"/>
                <c:pt idx="0">
                  <c:v>0.58000000000000007</c:v>
                </c:pt>
                <c:pt idx="1">
                  <c:v>0.13</c:v>
                </c:pt>
                <c:pt idx="2">
                  <c:v>0.05</c:v>
                </c:pt>
                <c:pt idx="3">
                  <c:v>0.64000000000000101</c:v>
                </c:pt>
                <c:pt idx="4">
                  <c:v>0.18000000000000022</c:v>
                </c:pt>
                <c:pt idx="5">
                  <c:v>0</c:v>
                </c:pt>
                <c:pt idx="6">
                  <c:v>0.05</c:v>
                </c:pt>
                <c:pt idx="7">
                  <c:v>2.0000000000000011E-2</c:v>
                </c:pt>
              </c:numCache>
            </c:numRef>
          </c:val>
          <c:extLst xmlns:c16r2="http://schemas.microsoft.com/office/drawing/2015/06/chart">
            <c:ext xmlns:c16="http://schemas.microsoft.com/office/drawing/2014/chart" uri="{C3380CC4-5D6E-409C-BE32-E72D297353CC}">
              <c16:uniqueId val="{00000000-F5E1-4026-A9D0-89FCC0122DB3}"/>
            </c:ext>
          </c:extLst>
        </c:ser>
        <c:ser>
          <c:idx val="1"/>
          <c:order val="1"/>
          <c:tx>
            <c:strRef>
              <c:f>'11'!$B$9</c:f>
              <c:strCache>
                <c:ptCount val="1"/>
                <c:pt idx="0">
                  <c:v>Nekajkrat tedensko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'11'!$C$7:$J$7</c:f>
              <c:strCache>
                <c:ptCount val="8"/>
                <c:pt idx="0">
                  <c:v>Osebno vozilo (kot voznik)</c:v>
                </c:pt>
                <c:pt idx="1">
                  <c:v>Osebno vozilo (kot sopotnik)</c:v>
                </c:pt>
                <c:pt idx="2">
                  <c:v>Avtobus</c:v>
                </c:pt>
                <c:pt idx="3">
                  <c:v>Hoja</c:v>
                </c:pt>
                <c:pt idx="4">
                  <c:v>Kolesarjenje po opravkih (ne za rekreacijo) </c:v>
                </c:pt>
                <c:pt idx="5">
                  <c:v>Taxi</c:v>
                </c:pt>
                <c:pt idx="6">
                  <c:v>Motor</c:v>
                </c:pt>
                <c:pt idx="7">
                  <c:v>Drugo</c:v>
                </c:pt>
              </c:strCache>
            </c:strRef>
          </c:cat>
          <c:val>
            <c:numRef>
              <c:f>'11'!$C$9:$J$9</c:f>
              <c:numCache>
                <c:formatCode>0%</c:formatCode>
                <c:ptCount val="8"/>
                <c:pt idx="0">
                  <c:v>0.21000000000000021</c:v>
                </c:pt>
                <c:pt idx="1">
                  <c:v>0.27</c:v>
                </c:pt>
                <c:pt idx="2">
                  <c:v>6.0000000000000032E-2</c:v>
                </c:pt>
                <c:pt idx="3">
                  <c:v>0.21000000000000021</c:v>
                </c:pt>
                <c:pt idx="4">
                  <c:v>0.13</c:v>
                </c:pt>
                <c:pt idx="5">
                  <c:v>0</c:v>
                </c:pt>
                <c:pt idx="6">
                  <c:v>4.0000000000000022E-2</c:v>
                </c:pt>
                <c:pt idx="7">
                  <c:v>1.0000000000000005E-2</c:v>
                </c:pt>
              </c:numCache>
            </c:numRef>
          </c:val>
          <c:extLst xmlns:c16r2="http://schemas.microsoft.com/office/drawing/2015/06/chart">
            <c:ext xmlns:c16="http://schemas.microsoft.com/office/drawing/2014/chart" uri="{C3380CC4-5D6E-409C-BE32-E72D297353CC}">
              <c16:uniqueId val="{00000001-F5E1-4026-A9D0-89FCC0122DB3}"/>
            </c:ext>
          </c:extLst>
        </c:ser>
        <c:ser>
          <c:idx val="2"/>
          <c:order val="2"/>
          <c:tx>
            <c:strRef>
              <c:f>'11'!$B$10</c:f>
              <c:strCache>
                <c:ptCount val="1"/>
                <c:pt idx="0">
                  <c:v>Nekajkrat mesečno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'11'!$C$7:$J$7</c:f>
              <c:strCache>
                <c:ptCount val="8"/>
                <c:pt idx="0">
                  <c:v>Osebno vozilo (kot voznik)</c:v>
                </c:pt>
                <c:pt idx="1">
                  <c:v>Osebno vozilo (kot sopotnik)</c:v>
                </c:pt>
                <c:pt idx="2">
                  <c:v>Avtobus</c:v>
                </c:pt>
                <c:pt idx="3">
                  <c:v>Hoja</c:v>
                </c:pt>
                <c:pt idx="4">
                  <c:v>Kolesarjenje po opravkih (ne za rekreacijo) </c:v>
                </c:pt>
                <c:pt idx="5">
                  <c:v>Taxi</c:v>
                </c:pt>
                <c:pt idx="6">
                  <c:v>Motor</c:v>
                </c:pt>
                <c:pt idx="7">
                  <c:v>Drugo</c:v>
                </c:pt>
              </c:strCache>
            </c:strRef>
          </c:cat>
          <c:val>
            <c:numRef>
              <c:f>'11'!$C$10:$J$10</c:f>
              <c:numCache>
                <c:formatCode>0%</c:formatCode>
                <c:ptCount val="8"/>
                <c:pt idx="0">
                  <c:v>7.0000000000000021E-2</c:v>
                </c:pt>
                <c:pt idx="1">
                  <c:v>0.23</c:v>
                </c:pt>
                <c:pt idx="2">
                  <c:v>0.16</c:v>
                </c:pt>
                <c:pt idx="3">
                  <c:v>7.0000000000000021E-2</c:v>
                </c:pt>
                <c:pt idx="4">
                  <c:v>0.12000000000000002</c:v>
                </c:pt>
                <c:pt idx="5">
                  <c:v>4.0000000000000022E-2</c:v>
                </c:pt>
                <c:pt idx="6">
                  <c:v>3.0000000000000002E-2</c:v>
                </c:pt>
                <c:pt idx="7">
                  <c:v>2.0000000000000011E-2</c:v>
                </c:pt>
              </c:numCache>
            </c:numRef>
          </c:val>
          <c:extLst xmlns:c16r2="http://schemas.microsoft.com/office/drawing/2015/06/chart">
            <c:ext xmlns:c16="http://schemas.microsoft.com/office/drawing/2014/chart" uri="{C3380CC4-5D6E-409C-BE32-E72D297353CC}">
              <c16:uniqueId val="{00000002-F5E1-4026-A9D0-89FCC0122DB3}"/>
            </c:ext>
          </c:extLst>
        </c:ser>
        <c:ser>
          <c:idx val="3"/>
          <c:order val="3"/>
          <c:tx>
            <c:strRef>
              <c:f>'11'!$B$11</c:f>
              <c:strCache>
                <c:ptCount val="1"/>
                <c:pt idx="0">
                  <c:v>Nekajkrat letno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'11'!$C$7:$J$7</c:f>
              <c:strCache>
                <c:ptCount val="8"/>
                <c:pt idx="0">
                  <c:v>Osebno vozilo (kot voznik)</c:v>
                </c:pt>
                <c:pt idx="1">
                  <c:v>Osebno vozilo (kot sopotnik)</c:v>
                </c:pt>
                <c:pt idx="2">
                  <c:v>Avtobus</c:v>
                </c:pt>
                <c:pt idx="3">
                  <c:v>Hoja</c:v>
                </c:pt>
                <c:pt idx="4">
                  <c:v>Kolesarjenje po opravkih (ne za rekreacijo) </c:v>
                </c:pt>
                <c:pt idx="5">
                  <c:v>Taxi</c:v>
                </c:pt>
                <c:pt idx="6">
                  <c:v>Motor</c:v>
                </c:pt>
                <c:pt idx="7">
                  <c:v>Drugo</c:v>
                </c:pt>
              </c:strCache>
            </c:strRef>
          </c:cat>
          <c:val>
            <c:numRef>
              <c:f>'11'!$C$11:$J$11</c:f>
              <c:numCache>
                <c:formatCode>0%</c:formatCode>
                <c:ptCount val="8"/>
                <c:pt idx="0">
                  <c:v>2.0000000000000011E-2</c:v>
                </c:pt>
                <c:pt idx="1">
                  <c:v>0.14000000000000001</c:v>
                </c:pt>
                <c:pt idx="2">
                  <c:v>0.24000000000000021</c:v>
                </c:pt>
                <c:pt idx="3">
                  <c:v>3.0000000000000002E-2</c:v>
                </c:pt>
                <c:pt idx="4">
                  <c:v>0.11</c:v>
                </c:pt>
                <c:pt idx="5">
                  <c:v>0.19</c:v>
                </c:pt>
                <c:pt idx="6">
                  <c:v>4.0000000000000022E-2</c:v>
                </c:pt>
                <c:pt idx="7">
                  <c:v>2.0000000000000011E-2</c:v>
                </c:pt>
              </c:numCache>
            </c:numRef>
          </c:val>
          <c:extLst xmlns:c16r2="http://schemas.microsoft.com/office/drawing/2015/06/chart">
            <c:ext xmlns:c16="http://schemas.microsoft.com/office/drawing/2014/chart" uri="{C3380CC4-5D6E-409C-BE32-E72D297353CC}">
              <c16:uniqueId val="{00000003-F5E1-4026-A9D0-89FCC0122DB3}"/>
            </c:ext>
          </c:extLst>
        </c:ser>
        <c:ser>
          <c:idx val="4"/>
          <c:order val="4"/>
          <c:tx>
            <c:strRef>
              <c:f>'11'!$B$12</c:f>
              <c:strCache>
                <c:ptCount val="1"/>
                <c:pt idx="0">
                  <c:v>Ne uporabljam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'11'!$C$7:$J$7</c:f>
              <c:strCache>
                <c:ptCount val="8"/>
                <c:pt idx="0">
                  <c:v>Osebno vozilo (kot voznik)</c:v>
                </c:pt>
                <c:pt idx="1">
                  <c:v>Osebno vozilo (kot sopotnik)</c:v>
                </c:pt>
                <c:pt idx="2">
                  <c:v>Avtobus</c:v>
                </c:pt>
                <c:pt idx="3">
                  <c:v>Hoja</c:v>
                </c:pt>
                <c:pt idx="4">
                  <c:v>Kolesarjenje po opravkih (ne za rekreacijo) </c:v>
                </c:pt>
                <c:pt idx="5">
                  <c:v>Taxi</c:v>
                </c:pt>
                <c:pt idx="6">
                  <c:v>Motor</c:v>
                </c:pt>
                <c:pt idx="7">
                  <c:v>Drugo</c:v>
                </c:pt>
              </c:strCache>
            </c:strRef>
          </c:cat>
          <c:val>
            <c:numRef>
              <c:f>'11'!$C$12:$J$12</c:f>
              <c:numCache>
                <c:formatCode>0%</c:formatCode>
                <c:ptCount val="8"/>
                <c:pt idx="0">
                  <c:v>0.12000000000000002</c:v>
                </c:pt>
                <c:pt idx="1">
                  <c:v>0.22</c:v>
                </c:pt>
                <c:pt idx="2">
                  <c:v>0.49000000000000032</c:v>
                </c:pt>
                <c:pt idx="3">
                  <c:v>0.05</c:v>
                </c:pt>
                <c:pt idx="4">
                  <c:v>0.46</c:v>
                </c:pt>
                <c:pt idx="5">
                  <c:v>0.76000000000000101</c:v>
                </c:pt>
                <c:pt idx="6">
                  <c:v>0.83000000000000063</c:v>
                </c:pt>
                <c:pt idx="7">
                  <c:v>0.94000000000000061</c:v>
                </c:pt>
              </c:numCache>
            </c:numRef>
          </c:val>
          <c:extLst xmlns:c16r2="http://schemas.microsoft.com/office/drawing/2015/06/chart">
            <c:ext xmlns:c16="http://schemas.microsoft.com/office/drawing/2014/chart" uri="{C3380CC4-5D6E-409C-BE32-E72D297353CC}">
              <c16:uniqueId val="{00000004-F5E1-4026-A9D0-89FCC0122DB3}"/>
            </c:ext>
          </c:extLst>
        </c:ser>
        <c:dLbls>
          <c:showLegendKey val="0"/>
          <c:showVal val="0"/>
          <c:showCatName val="0"/>
          <c:showSerName val="0"/>
          <c:showPercent val="0"/>
          <c:showBubbleSize val="0"/>
        </c:dLbls>
        <c:gapWidth val="219"/>
        <c:overlap val="-27"/>
        <c:axId val="147459072"/>
        <c:axId val="133651200"/>
      </c:barChart>
      <c:catAx>
        <c:axId val="14745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3651200"/>
        <c:crosses val="autoZero"/>
        <c:auto val="1"/>
        <c:lblAlgn val="ctr"/>
        <c:lblOffset val="100"/>
        <c:noMultiLvlLbl val="0"/>
      </c:catAx>
      <c:valAx>
        <c:axId val="133651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459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l-SI" sz="1600" b="1" i="0" baseline="0">
                <a:effectLst/>
                <a:latin typeface="+mj-lt"/>
              </a:rPr>
              <a:t>Najpogostejši načini potovanja na posamezne aktivnosti</a:t>
            </a:r>
            <a:endParaRPr lang="en-US" sz="1600">
              <a:effectLst/>
              <a:latin typeface="+mj-l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layout/>
      <c:overlay val="0"/>
      <c:spPr>
        <a:noFill/>
        <a:ln>
          <a:noFill/>
        </a:ln>
        <a:effectLst/>
      </c:spPr>
    </c:title>
    <c:autoTitleDeleted val="0"/>
    <c:plotArea>
      <c:layout/>
      <c:barChart>
        <c:barDir val="col"/>
        <c:grouping val="clustered"/>
        <c:varyColors val="0"/>
        <c:ser>
          <c:idx val="0"/>
          <c:order val="0"/>
          <c:tx>
            <c:strRef>
              <c:f>'12'!$C$6</c:f>
              <c:strCache>
                <c:ptCount val="1"/>
                <c:pt idx="0">
                  <c:v>Na delo / v šolo</c:v>
                </c:pt>
              </c:strCache>
            </c:strRef>
          </c:tx>
          <c:spPr>
            <a:solidFill>
              <a:schemeClr val="accent1"/>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'12'!$C$7:$C$13</c:f>
              <c:numCache>
                <c:formatCode>0%</c:formatCode>
                <c:ptCount val="7"/>
                <c:pt idx="0">
                  <c:v>0.48000000000000032</c:v>
                </c:pt>
                <c:pt idx="1">
                  <c:v>0.05</c:v>
                </c:pt>
                <c:pt idx="2">
                  <c:v>0.05</c:v>
                </c:pt>
                <c:pt idx="3">
                  <c:v>2.0000000000000011E-2</c:v>
                </c:pt>
                <c:pt idx="4">
                  <c:v>2.0000000000000011E-2</c:v>
                </c:pt>
                <c:pt idx="5">
                  <c:v>0</c:v>
                </c:pt>
                <c:pt idx="6">
                  <c:v>0.3800000000000005</c:v>
                </c:pt>
              </c:numCache>
            </c:numRef>
          </c:val>
          <c:extLst xmlns:c16r2="http://schemas.microsoft.com/office/drawing/2015/06/chart">
            <c:ext xmlns:c16="http://schemas.microsoft.com/office/drawing/2014/chart" uri="{C3380CC4-5D6E-409C-BE32-E72D297353CC}">
              <c16:uniqueId val="{00000000-7916-4D5A-AEA6-9596A0053CC0}"/>
            </c:ext>
          </c:extLst>
        </c:ser>
        <c:ser>
          <c:idx val="1"/>
          <c:order val="1"/>
          <c:tx>
            <c:strRef>
              <c:f>'12'!$D$6</c:f>
              <c:strCache>
                <c:ptCount val="1"/>
                <c:pt idx="0">
                  <c:v>Po opravkih (trgovina…)</c:v>
                </c:pt>
              </c:strCache>
            </c:strRef>
          </c:tx>
          <c:spPr>
            <a:solidFill>
              <a:schemeClr val="accent2"/>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'12'!$D$7:$D$13</c:f>
              <c:numCache>
                <c:formatCode>0%</c:formatCode>
                <c:ptCount val="7"/>
                <c:pt idx="0">
                  <c:v>0.58000000000000007</c:v>
                </c:pt>
                <c:pt idx="1">
                  <c:v>1.0000000000000005E-2</c:v>
                </c:pt>
                <c:pt idx="2">
                  <c:v>0.24000000000000021</c:v>
                </c:pt>
                <c:pt idx="3">
                  <c:v>0.12000000000000002</c:v>
                </c:pt>
                <c:pt idx="4">
                  <c:v>2.0000000000000011E-2</c:v>
                </c:pt>
                <c:pt idx="5">
                  <c:v>0</c:v>
                </c:pt>
                <c:pt idx="6">
                  <c:v>2.0000000000000011E-2</c:v>
                </c:pt>
              </c:numCache>
            </c:numRef>
          </c:val>
          <c:extLst xmlns:c16r2="http://schemas.microsoft.com/office/drawing/2015/06/chart">
            <c:ext xmlns:c16="http://schemas.microsoft.com/office/drawing/2014/chart" uri="{C3380CC4-5D6E-409C-BE32-E72D297353CC}">
              <c16:uniqueId val="{00000001-7916-4D5A-AEA6-9596A0053CC0}"/>
            </c:ext>
          </c:extLst>
        </c:ser>
        <c:ser>
          <c:idx val="2"/>
          <c:order val="2"/>
          <c:tx>
            <c:strRef>
              <c:f>'12'!$E$6</c:f>
              <c:strCache>
                <c:ptCount val="1"/>
                <c:pt idx="0">
                  <c:v>Na druženje</c:v>
                </c:pt>
              </c:strCache>
            </c:strRef>
          </c:tx>
          <c:spPr>
            <a:solidFill>
              <a:schemeClr val="accent3"/>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'12'!$E$7:$E$13</c:f>
              <c:numCache>
                <c:formatCode>0%</c:formatCode>
                <c:ptCount val="7"/>
                <c:pt idx="0">
                  <c:v>0.51</c:v>
                </c:pt>
                <c:pt idx="1">
                  <c:v>0.05</c:v>
                </c:pt>
                <c:pt idx="2">
                  <c:v>0.29000000000000031</c:v>
                </c:pt>
                <c:pt idx="3">
                  <c:v>6.0000000000000032E-2</c:v>
                </c:pt>
                <c:pt idx="4">
                  <c:v>2.0000000000000011E-2</c:v>
                </c:pt>
                <c:pt idx="5">
                  <c:v>1.0000000000000005E-2</c:v>
                </c:pt>
                <c:pt idx="6">
                  <c:v>6.0000000000000032E-2</c:v>
                </c:pt>
              </c:numCache>
            </c:numRef>
          </c:val>
          <c:extLst xmlns:c16r2="http://schemas.microsoft.com/office/drawing/2015/06/chart">
            <c:ext xmlns:c16="http://schemas.microsoft.com/office/drawing/2014/chart" uri="{C3380CC4-5D6E-409C-BE32-E72D297353CC}">
              <c16:uniqueId val="{00000002-7916-4D5A-AEA6-9596A0053CC0}"/>
            </c:ext>
          </c:extLst>
        </c:ser>
        <c:ser>
          <c:idx val="3"/>
          <c:order val="3"/>
          <c:tx>
            <c:strRef>
              <c:f>'12'!$F$6</c:f>
              <c:strCache>
                <c:ptCount val="1"/>
                <c:pt idx="0">
                  <c:v>Na rekreacijo</c:v>
                </c:pt>
              </c:strCache>
            </c:strRef>
          </c:tx>
          <c:spPr>
            <a:solidFill>
              <a:schemeClr val="accent4"/>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'12'!$F$7:$F$13</c:f>
              <c:numCache>
                <c:formatCode>0%</c:formatCode>
                <c:ptCount val="7"/>
                <c:pt idx="0">
                  <c:v>0.17</c:v>
                </c:pt>
                <c:pt idx="1">
                  <c:v>0</c:v>
                </c:pt>
                <c:pt idx="2">
                  <c:v>0.44</c:v>
                </c:pt>
                <c:pt idx="3">
                  <c:v>0.27</c:v>
                </c:pt>
                <c:pt idx="4">
                  <c:v>1.0000000000000005E-2</c:v>
                </c:pt>
                <c:pt idx="5">
                  <c:v>0</c:v>
                </c:pt>
                <c:pt idx="6">
                  <c:v>0.1</c:v>
                </c:pt>
              </c:numCache>
            </c:numRef>
          </c:val>
          <c:extLst xmlns:c16r2="http://schemas.microsoft.com/office/drawing/2015/06/chart">
            <c:ext xmlns:c16="http://schemas.microsoft.com/office/drawing/2014/chart" uri="{C3380CC4-5D6E-409C-BE32-E72D297353CC}">
              <c16:uniqueId val="{00000003-7916-4D5A-AEA6-9596A0053CC0}"/>
            </c:ext>
          </c:extLst>
        </c:ser>
        <c:ser>
          <c:idx val="4"/>
          <c:order val="4"/>
          <c:tx>
            <c:strRef>
              <c:f>'12'!$G$6</c:f>
              <c:strCache>
                <c:ptCount val="1"/>
                <c:pt idx="0">
                  <c:v>Pot v Koper</c:v>
                </c:pt>
              </c:strCache>
            </c:strRef>
          </c:tx>
          <c:spPr>
            <a:solidFill>
              <a:schemeClr val="accent5"/>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'12'!$G$7:$G$13</c:f>
              <c:numCache>
                <c:formatCode>0%</c:formatCode>
                <c:ptCount val="7"/>
                <c:pt idx="0">
                  <c:v>0.77000000000000102</c:v>
                </c:pt>
                <c:pt idx="1">
                  <c:v>0.12000000000000002</c:v>
                </c:pt>
                <c:pt idx="2">
                  <c:v>1.0000000000000005E-2</c:v>
                </c:pt>
                <c:pt idx="3">
                  <c:v>6.0000000000000032E-2</c:v>
                </c:pt>
                <c:pt idx="4">
                  <c:v>2.0000000000000011E-2</c:v>
                </c:pt>
                <c:pt idx="5">
                  <c:v>0</c:v>
                </c:pt>
                <c:pt idx="6">
                  <c:v>2.0000000000000011E-2</c:v>
                </c:pt>
              </c:numCache>
            </c:numRef>
          </c:val>
          <c:extLst xmlns:c16r2="http://schemas.microsoft.com/office/drawing/2015/06/chart">
            <c:ext xmlns:c16="http://schemas.microsoft.com/office/drawing/2014/chart" uri="{C3380CC4-5D6E-409C-BE32-E72D297353CC}">
              <c16:uniqueId val="{00000004-7916-4D5A-AEA6-9596A0053CC0}"/>
            </c:ext>
          </c:extLst>
        </c:ser>
        <c:ser>
          <c:idx val="5"/>
          <c:order val="5"/>
          <c:tx>
            <c:strRef>
              <c:f>'12'!$H$6</c:f>
              <c:strCache>
                <c:ptCount val="1"/>
                <c:pt idx="0">
                  <c:v>Pot v Portorož</c:v>
                </c:pt>
              </c:strCache>
            </c:strRef>
          </c:tx>
          <c:spPr>
            <a:solidFill>
              <a:schemeClr val="accent6"/>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'12'!$H$7:$H$13</c:f>
              <c:numCache>
                <c:formatCode>0%</c:formatCode>
                <c:ptCount val="7"/>
                <c:pt idx="0">
                  <c:v>0.73000000000000065</c:v>
                </c:pt>
                <c:pt idx="1">
                  <c:v>0.12000000000000002</c:v>
                </c:pt>
                <c:pt idx="2">
                  <c:v>0</c:v>
                </c:pt>
                <c:pt idx="3">
                  <c:v>6.0000000000000032E-2</c:v>
                </c:pt>
                <c:pt idx="4">
                  <c:v>2.0000000000000011E-2</c:v>
                </c:pt>
                <c:pt idx="5">
                  <c:v>0</c:v>
                </c:pt>
                <c:pt idx="6">
                  <c:v>7.0000000000000021E-2</c:v>
                </c:pt>
              </c:numCache>
            </c:numRef>
          </c:val>
          <c:extLst xmlns:c16r2="http://schemas.microsoft.com/office/drawing/2015/06/chart">
            <c:ext xmlns:c16="http://schemas.microsoft.com/office/drawing/2014/chart" uri="{C3380CC4-5D6E-409C-BE32-E72D297353CC}">
              <c16:uniqueId val="{00000005-7916-4D5A-AEA6-9596A0053CC0}"/>
            </c:ext>
          </c:extLst>
        </c:ser>
        <c:ser>
          <c:idx val="6"/>
          <c:order val="6"/>
          <c:tx>
            <c:strRef>
              <c:f>'12'!$I$6</c:f>
              <c:strCache>
                <c:ptCount val="1"/>
                <c:pt idx="0">
                  <c:v>Pot v Ljubljano</c:v>
                </c:pt>
              </c:strCache>
            </c:strRef>
          </c:tx>
          <c:spPr>
            <a:solidFill>
              <a:schemeClr val="accent1">
                <a:lumMod val="60000"/>
              </a:schemeClr>
            </a:solidFill>
            <a:ln>
              <a:noFill/>
            </a:ln>
            <a:effectLst/>
          </c:spPr>
          <c:invertIfNegative val="0"/>
          <c:cat>
            <c:strRef>
              <c:f>'12'!$B$7:$B$13</c:f>
              <c:strCache>
                <c:ptCount val="7"/>
                <c:pt idx="0">
                  <c:v>Osebno vozilo</c:v>
                </c:pt>
                <c:pt idx="1">
                  <c:v>Avtobus</c:v>
                </c:pt>
                <c:pt idx="2">
                  <c:v>Hoja</c:v>
                </c:pt>
                <c:pt idx="3">
                  <c:v>Kolo</c:v>
                </c:pt>
                <c:pt idx="4">
                  <c:v>Motor</c:v>
                </c:pt>
                <c:pt idx="5">
                  <c:v>Drugo</c:v>
                </c:pt>
                <c:pt idx="6">
                  <c:v>Ne opravljam teh poti</c:v>
                </c:pt>
              </c:strCache>
            </c:strRef>
          </c:cat>
          <c:val>
            <c:numRef>
              <c:f>'12'!$I$7:$I$13</c:f>
              <c:numCache>
                <c:formatCode>0%</c:formatCode>
                <c:ptCount val="7"/>
                <c:pt idx="0">
                  <c:v>0.86000000000000065</c:v>
                </c:pt>
                <c:pt idx="1">
                  <c:v>0.05</c:v>
                </c:pt>
                <c:pt idx="2">
                  <c:v>0</c:v>
                </c:pt>
                <c:pt idx="3">
                  <c:v>0</c:v>
                </c:pt>
                <c:pt idx="4">
                  <c:v>0</c:v>
                </c:pt>
                <c:pt idx="5">
                  <c:v>1.0000000000000005E-2</c:v>
                </c:pt>
                <c:pt idx="6">
                  <c:v>7.0000000000000021E-2</c:v>
                </c:pt>
              </c:numCache>
            </c:numRef>
          </c:val>
          <c:extLst xmlns:c16r2="http://schemas.microsoft.com/office/drawing/2015/06/chart">
            <c:ext xmlns:c16="http://schemas.microsoft.com/office/drawing/2014/chart" uri="{C3380CC4-5D6E-409C-BE32-E72D297353CC}">
              <c16:uniqueId val="{00000006-7916-4D5A-AEA6-9596A0053CC0}"/>
            </c:ext>
          </c:extLst>
        </c:ser>
        <c:dLbls>
          <c:showLegendKey val="0"/>
          <c:showVal val="0"/>
          <c:showCatName val="0"/>
          <c:showSerName val="0"/>
          <c:showPercent val="0"/>
          <c:showBubbleSize val="0"/>
        </c:dLbls>
        <c:gapWidth val="219"/>
        <c:overlap val="-27"/>
        <c:axId val="100506624"/>
        <c:axId val="147227776"/>
      </c:barChart>
      <c:catAx>
        <c:axId val="10050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7227776"/>
        <c:crosses val="autoZero"/>
        <c:auto val="1"/>
        <c:lblAlgn val="ctr"/>
        <c:lblOffset val="100"/>
        <c:noMultiLvlLbl val="0"/>
      </c:catAx>
      <c:valAx>
        <c:axId val="147227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0506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Koliko vas je običajno v avtomobilu na poti v šolo, na delo in ali po opravkih?</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C154-4EAE-B39E-46EB97F9C2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C154-4EAE-B39E-46EB97F9C24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C154-4EAE-B39E-46EB97F9C24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C154-4EAE-B39E-46EB97F9C2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'13'!$B$5:$E$5</c:f>
              <c:strCache>
                <c:ptCount val="4"/>
                <c:pt idx="0">
                  <c:v>Eden</c:v>
                </c:pt>
                <c:pt idx="1">
                  <c:v>Dva</c:v>
                </c:pt>
                <c:pt idx="2">
                  <c:v>Trije</c:v>
                </c:pt>
                <c:pt idx="3">
                  <c:v>Štirje ali več</c:v>
                </c:pt>
              </c:strCache>
            </c:strRef>
          </c:cat>
          <c:val>
            <c:numRef>
              <c:f>'13'!$B$6:$E$6</c:f>
              <c:numCache>
                <c:formatCode>0%</c:formatCode>
                <c:ptCount val="4"/>
                <c:pt idx="0">
                  <c:v>0.4</c:v>
                </c:pt>
                <c:pt idx="1">
                  <c:v>0.44</c:v>
                </c:pt>
                <c:pt idx="2">
                  <c:v>0.13</c:v>
                </c:pt>
                <c:pt idx="3">
                  <c:v>2.0000000000000011E-2</c:v>
                </c:pt>
              </c:numCache>
            </c:numRef>
          </c:val>
          <c:extLst xmlns:c16r2="http://schemas.microsoft.com/office/drawing/2015/06/chart">
            <c:ext xmlns:c16="http://schemas.microsoft.com/office/drawing/2014/chart" uri="{C3380CC4-5D6E-409C-BE32-E72D297353CC}">
              <c16:uniqueId val="{00000004-C154-4EAE-B39E-46EB97F9C24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13</Pages>
  <Words>2826</Words>
  <Characters>16111</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Špela Guštin</cp:lastModifiedBy>
  <cp:revision>13</cp:revision>
  <cp:lastPrinted>2016-11-29T10:31:00Z</cp:lastPrinted>
  <dcterms:created xsi:type="dcterms:W3CDTF">2016-10-12T10:10:00Z</dcterms:created>
  <dcterms:modified xsi:type="dcterms:W3CDTF">2016-11-29T10:37:00Z</dcterms:modified>
</cp:coreProperties>
</file>