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B0" w:rsidRPr="00C110A5" w:rsidRDefault="00CA3B6E" w:rsidP="009274B0">
      <w:pPr>
        <w:ind w:left="3540" w:firstLine="708"/>
        <w:jc w:val="right"/>
        <w:outlineLvl w:val="0"/>
        <w:rPr>
          <w:b/>
          <w:sz w:val="23"/>
          <w:szCs w:val="23"/>
          <w:lang w:val="it-IT"/>
        </w:rPr>
      </w:pPr>
      <w:proofErr w:type="gramStart"/>
      <w:r w:rsidRPr="00C110A5">
        <w:rPr>
          <w:b/>
          <w:sz w:val="23"/>
          <w:szCs w:val="23"/>
          <w:lang w:val="it-IT"/>
        </w:rPr>
        <w:t>allegato</w:t>
      </w:r>
      <w:proofErr w:type="gramEnd"/>
      <w:r w:rsidR="009274B0" w:rsidRPr="00C110A5">
        <w:rPr>
          <w:b/>
          <w:sz w:val="23"/>
          <w:szCs w:val="23"/>
          <w:lang w:val="it-IT"/>
        </w:rPr>
        <w:t xml:space="preserve"> II</w:t>
      </w:r>
    </w:p>
    <w:p w:rsidR="009274B0" w:rsidRPr="00C110A5" w:rsidRDefault="009274B0" w:rsidP="009274B0">
      <w:pPr>
        <w:ind w:left="3540" w:firstLine="708"/>
        <w:jc w:val="right"/>
        <w:outlineLvl w:val="0"/>
        <w:rPr>
          <w:i/>
          <w:sz w:val="23"/>
          <w:szCs w:val="23"/>
          <w:lang w:val="it-IT"/>
        </w:rPr>
      </w:pPr>
    </w:p>
    <w:p w:rsidR="009274B0" w:rsidRPr="00C110A5" w:rsidRDefault="009274B0" w:rsidP="009274B0">
      <w:pPr>
        <w:ind w:left="3540" w:firstLine="708"/>
        <w:jc w:val="right"/>
        <w:outlineLvl w:val="0"/>
        <w:rPr>
          <w:i/>
          <w:sz w:val="23"/>
          <w:szCs w:val="23"/>
          <w:lang w:val="it-IT"/>
        </w:rPr>
      </w:pPr>
      <w:r w:rsidRPr="00C110A5">
        <w:rPr>
          <w:i/>
          <w:sz w:val="23"/>
          <w:szCs w:val="23"/>
          <w:lang w:val="it-IT"/>
        </w:rPr>
        <w:t>PR</w:t>
      </w:r>
      <w:r w:rsidR="00CA3B6E" w:rsidRPr="00C110A5">
        <w:rPr>
          <w:i/>
          <w:sz w:val="23"/>
          <w:szCs w:val="23"/>
          <w:lang w:val="it-IT"/>
        </w:rPr>
        <w:t>OPOSTA</w:t>
      </w:r>
      <w:r w:rsidRPr="00C110A5">
        <w:rPr>
          <w:i/>
          <w:sz w:val="23"/>
          <w:szCs w:val="23"/>
          <w:lang w:val="it-IT"/>
        </w:rPr>
        <w:t xml:space="preserve"> – 2</w:t>
      </w:r>
      <w:r w:rsidRPr="00C110A5">
        <w:rPr>
          <w:i/>
          <w:sz w:val="23"/>
          <w:szCs w:val="23"/>
          <w:vertAlign w:val="superscript"/>
          <w:lang w:val="it-IT"/>
        </w:rPr>
        <w:t>a</w:t>
      </w:r>
      <w:r w:rsidR="00CA3B6E" w:rsidRPr="00C110A5">
        <w:rPr>
          <w:i/>
          <w:sz w:val="23"/>
          <w:szCs w:val="23"/>
          <w:vertAlign w:val="superscript"/>
          <w:lang w:val="it-IT"/>
        </w:rPr>
        <w:t xml:space="preserve"> </w:t>
      </w:r>
      <w:r w:rsidR="00CA3B6E" w:rsidRPr="00C110A5">
        <w:rPr>
          <w:i/>
          <w:sz w:val="23"/>
          <w:szCs w:val="23"/>
          <w:lang w:val="it-IT"/>
        </w:rPr>
        <w:t>lettura</w:t>
      </w:r>
    </w:p>
    <w:p w:rsidR="00CA3B6E" w:rsidRPr="00C110A5" w:rsidRDefault="00CA3B6E" w:rsidP="009274B0">
      <w:pPr>
        <w:jc w:val="both"/>
        <w:rPr>
          <w:color w:val="000000"/>
          <w:sz w:val="23"/>
          <w:szCs w:val="23"/>
          <w:lang w:val="it-IT"/>
        </w:rPr>
      </w:pPr>
    </w:p>
    <w:p w:rsidR="009274B0" w:rsidRPr="00C110A5" w:rsidRDefault="00CA3B6E" w:rsidP="00C110A5">
      <w:pPr>
        <w:jc w:val="both"/>
        <w:rPr>
          <w:color w:val="000000"/>
          <w:sz w:val="23"/>
          <w:szCs w:val="23"/>
          <w:lang w:val="it-IT"/>
        </w:rPr>
      </w:pPr>
      <w:r w:rsidRPr="00C110A5">
        <w:rPr>
          <w:color w:val="000000"/>
          <w:sz w:val="23"/>
          <w:szCs w:val="23"/>
          <w:lang w:val="it-IT"/>
        </w:rPr>
        <w:t xml:space="preserve">In virtù degli articoli </w:t>
      </w:r>
      <w:proofErr w:type="gramStart"/>
      <w:r w:rsidRPr="00C110A5">
        <w:rPr>
          <w:color w:val="000000"/>
          <w:sz w:val="23"/>
          <w:szCs w:val="23"/>
          <w:lang w:val="it-IT"/>
        </w:rPr>
        <w:t>3</w:t>
      </w:r>
      <w:proofErr w:type="gramEnd"/>
      <w:r w:rsidRPr="00C110A5">
        <w:rPr>
          <w:color w:val="000000"/>
          <w:sz w:val="23"/>
          <w:szCs w:val="23"/>
          <w:lang w:val="it-IT"/>
        </w:rPr>
        <w:t xml:space="preserve"> e 8 della Legge sugli enti (Gazzetta Ufficiale della RS </w:t>
      </w:r>
      <w:proofErr w:type="spellStart"/>
      <w:r w:rsidRPr="00C110A5">
        <w:rPr>
          <w:color w:val="000000"/>
          <w:sz w:val="23"/>
          <w:szCs w:val="23"/>
          <w:lang w:val="it-IT"/>
        </w:rPr>
        <w:t>nn</w:t>
      </w:r>
      <w:proofErr w:type="spellEnd"/>
      <w:r w:rsidRPr="00C110A5">
        <w:rPr>
          <w:color w:val="000000"/>
          <w:sz w:val="23"/>
          <w:szCs w:val="23"/>
          <w:lang w:val="it-IT"/>
        </w:rPr>
        <w:t>.</w:t>
      </w:r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12/91, 8/96, 36/00 – Sigla: ZPDZC e 127/06 – Sigla: ZJZP</w:t>
      </w:r>
      <w:r w:rsidR="00EE19C2">
        <w:rPr>
          <w:color w:val="000000"/>
          <w:sz w:val="23"/>
          <w:szCs w:val="23"/>
          <w:lang w:val="it-IT"/>
        </w:rPr>
        <w:t>), dell'articolo 28</w:t>
      </w:r>
      <w:r w:rsidRPr="00C110A5">
        <w:rPr>
          <w:color w:val="000000"/>
          <w:sz w:val="23"/>
          <w:szCs w:val="23"/>
          <w:lang w:val="it-IT"/>
        </w:rPr>
        <w:t xml:space="preserve"> della Legge sull'attuazione del pubblico interesse alla cultura </w:t>
      </w:r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(Gazzetta Ufficiale della RS </w:t>
      </w:r>
      <w:proofErr w:type="spellStart"/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>nn</w:t>
      </w:r>
      <w:proofErr w:type="spellEnd"/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>. 77/07 – TUU, 56/08, 4/10, 20/11, 111/13 e 68/16),</w:t>
      </w:r>
      <w:r w:rsidRPr="00C110A5">
        <w:rPr>
          <w:color w:val="000000"/>
          <w:sz w:val="23"/>
          <w:szCs w:val="23"/>
          <w:lang w:val="it-IT"/>
        </w:rPr>
        <w:t xml:space="preserve"> dell'articolo 23 della Legge sullo sport (Gazzetta Ufficiale della RS </w:t>
      </w:r>
      <w:proofErr w:type="spellStart"/>
      <w:r w:rsidRPr="00C110A5">
        <w:rPr>
          <w:color w:val="000000"/>
          <w:sz w:val="23"/>
          <w:szCs w:val="23"/>
          <w:lang w:val="it-IT"/>
        </w:rPr>
        <w:t>nn</w:t>
      </w:r>
      <w:proofErr w:type="spellEnd"/>
      <w:r w:rsidRPr="00C110A5">
        <w:rPr>
          <w:color w:val="000000"/>
          <w:sz w:val="23"/>
          <w:szCs w:val="23"/>
          <w:lang w:val="it-IT"/>
        </w:rPr>
        <w:t>.</w:t>
      </w:r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22/98, 97/01 – Sigla: ZSDP e 15/03 – Sigla: ZOPA)</w:t>
      </w:r>
      <w:r w:rsidRPr="00C110A5">
        <w:rPr>
          <w:color w:val="000000"/>
          <w:sz w:val="23"/>
          <w:szCs w:val="23"/>
          <w:lang w:val="it-IT"/>
        </w:rPr>
        <w:t xml:space="preserve">, dell’articolo 29 della Legge sulle autonomie locali  </w:t>
      </w:r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(Gazzetta Ufficiale della RS </w:t>
      </w:r>
      <w:proofErr w:type="spellStart"/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>nn</w:t>
      </w:r>
      <w:proofErr w:type="spellEnd"/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>. 94/07 – TUU, 76/08, 79/09, 51/10, 40/12 – Sigla: ZUJF e 14/15 – Sigla: ZUUJFO)</w:t>
      </w:r>
      <w:r w:rsidRPr="00C110A5">
        <w:rPr>
          <w:color w:val="000000"/>
          <w:sz w:val="23"/>
          <w:szCs w:val="23"/>
          <w:lang w:val="it-IT"/>
        </w:rPr>
        <w:t xml:space="preserve"> e dell'articolo 30 dello Statuto del Comune di Isola (Bollettino Ufficiale del Comune di Isola </w:t>
      </w:r>
      <w:proofErr w:type="spellStart"/>
      <w:r w:rsidRPr="00C110A5">
        <w:rPr>
          <w:color w:val="000000"/>
          <w:sz w:val="23"/>
          <w:szCs w:val="23"/>
          <w:lang w:val="it-IT"/>
        </w:rPr>
        <w:t>nn</w:t>
      </w:r>
      <w:proofErr w:type="spellEnd"/>
      <w:r w:rsidRPr="00C110A5">
        <w:rPr>
          <w:color w:val="000000"/>
          <w:sz w:val="23"/>
          <w:szCs w:val="23"/>
          <w:lang w:val="it-IT"/>
        </w:rPr>
        <w:t>. 15/99, 17/12 e 6/14), il Consiglio del Comune di Isola, riunitosi il …… alla sua ….. seduta or</w:t>
      </w:r>
      <w:r w:rsidR="00C110A5" w:rsidRPr="00C110A5">
        <w:rPr>
          <w:color w:val="000000"/>
          <w:sz w:val="23"/>
          <w:szCs w:val="23"/>
          <w:lang w:val="it-IT"/>
        </w:rPr>
        <w:t xml:space="preserve">dinaria, accoglie il seguente  </w:t>
      </w:r>
    </w:p>
    <w:p w:rsidR="009274B0" w:rsidRPr="00C110A5" w:rsidRDefault="009274B0" w:rsidP="009274B0">
      <w:pPr>
        <w:jc w:val="center"/>
        <w:rPr>
          <w:b/>
          <w:sz w:val="23"/>
          <w:szCs w:val="23"/>
          <w:lang w:val="it-IT"/>
        </w:rPr>
      </w:pPr>
    </w:p>
    <w:p w:rsidR="009274B0" w:rsidRPr="00C110A5" w:rsidRDefault="00CA3B6E" w:rsidP="009274B0">
      <w:pPr>
        <w:jc w:val="center"/>
        <w:rPr>
          <w:b/>
          <w:sz w:val="23"/>
          <w:szCs w:val="23"/>
          <w:lang w:val="it-IT"/>
        </w:rPr>
      </w:pPr>
      <w:r w:rsidRPr="00C110A5">
        <w:rPr>
          <w:b/>
          <w:sz w:val="23"/>
          <w:szCs w:val="23"/>
          <w:lang w:val="it-IT"/>
        </w:rPr>
        <w:t>D</w:t>
      </w:r>
      <w:proofErr w:type="gramStart"/>
      <w:r w:rsidR="009274B0" w:rsidRPr="00C110A5">
        <w:rPr>
          <w:b/>
          <w:sz w:val="23"/>
          <w:szCs w:val="23"/>
          <w:lang w:val="it-IT"/>
        </w:rPr>
        <w:t xml:space="preserve">  </w:t>
      </w:r>
      <w:proofErr w:type="gramEnd"/>
      <w:r w:rsidRPr="00C110A5">
        <w:rPr>
          <w:b/>
          <w:sz w:val="23"/>
          <w:szCs w:val="23"/>
          <w:lang w:val="it-IT"/>
        </w:rPr>
        <w:t>E</w:t>
      </w:r>
      <w:r w:rsidR="009274B0" w:rsidRPr="00C110A5">
        <w:rPr>
          <w:b/>
          <w:sz w:val="23"/>
          <w:szCs w:val="23"/>
          <w:lang w:val="it-IT"/>
        </w:rPr>
        <w:t xml:space="preserve">  </w:t>
      </w:r>
      <w:r w:rsidRPr="00C110A5">
        <w:rPr>
          <w:b/>
          <w:sz w:val="23"/>
          <w:szCs w:val="23"/>
          <w:lang w:val="it-IT"/>
        </w:rPr>
        <w:t>C</w:t>
      </w:r>
      <w:r w:rsidR="009274B0" w:rsidRPr="00C110A5">
        <w:rPr>
          <w:b/>
          <w:sz w:val="23"/>
          <w:szCs w:val="23"/>
          <w:lang w:val="it-IT"/>
        </w:rPr>
        <w:t xml:space="preserve">  </w:t>
      </w:r>
      <w:r w:rsidRPr="00C110A5">
        <w:rPr>
          <w:b/>
          <w:sz w:val="23"/>
          <w:szCs w:val="23"/>
          <w:lang w:val="it-IT"/>
        </w:rPr>
        <w:t>R</w:t>
      </w:r>
      <w:r w:rsidR="009274B0" w:rsidRPr="00C110A5">
        <w:rPr>
          <w:b/>
          <w:sz w:val="23"/>
          <w:szCs w:val="23"/>
          <w:lang w:val="it-IT"/>
        </w:rPr>
        <w:t xml:space="preserve">  </w:t>
      </w:r>
      <w:r w:rsidRPr="00C110A5">
        <w:rPr>
          <w:b/>
          <w:sz w:val="23"/>
          <w:szCs w:val="23"/>
          <w:lang w:val="it-IT"/>
        </w:rPr>
        <w:t>E  T  O</w:t>
      </w:r>
    </w:p>
    <w:p w:rsidR="009274B0" w:rsidRPr="00C110A5" w:rsidRDefault="00CA3B6E" w:rsidP="009274B0">
      <w:pPr>
        <w:jc w:val="center"/>
        <w:rPr>
          <w:b/>
          <w:sz w:val="23"/>
          <w:szCs w:val="23"/>
          <w:lang w:val="it-IT"/>
        </w:rPr>
      </w:pPr>
      <w:proofErr w:type="gramStart"/>
      <w:r w:rsidRPr="00C110A5">
        <w:rPr>
          <w:b/>
          <w:sz w:val="23"/>
          <w:szCs w:val="23"/>
          <w:lang w:val="it-IT"/>
        </w:rPr>
        <w:t>di</w:t>
      </w:r>
      <w:proofErr w:type="gramEnd"/>
      <w:r w:rsidRPr="00C110A5">
        <w:rPr>
          <w:b/>
          <w:sz w:val="23"/>
          <w:szCs w:val="23"/>
          <w:lang w:val="it-IT"/>
        </w:rPr>
        <w:t xml:space="preserve"> modifica e integrazione del Decreto di fondazione dell'ente pubblico »Centro per la cultura, lo sport e le manifestazioni Isola«</w:t>
      </w:r>
    </w:p>
    <w:p w:rsidR="009274B0" w:rsidRPr="00C110A5" w:rsidRDefault="009274B0" w:rsidP="009274B0">
      <w:pPr>
        <w:rPr>
          <w:sz w:val="23"/>
          <w:szCs w:val="23"/>
          <w:lang w:val="it-IT"/>
        </w:rPr>
      </w:pPr>
    </w:p>
    <w:p w:rsidR="009274B0" w:rsidRPr="00C110A5" w:rsidRDefault="009274B0" w:rsidP="009274B0">
      <w:pPr>
        <w:rPr>
          <w:sz w:val="23"/>
          <w:szCs w:val="23"/>
          <w:lang w:val="it-IT"/>
        </w:rPr>
      </w:pPr>
    </w:p>
    <w:p w:rsidR="009274B0" w:rsidRPr="00C110A5" w:rsidRDefault="00CA3B6E" w:rsidP="009274B0">
      <w:pPr>
        <w:jc w:val="center"/>
        <w:rPr>
          <w:sz w:val="23"/>
          <w:szCs w:val="23"/>
          <w:lang w:val="it-IT"/>
        </w:rPr>
      </w:pPr>
      <w:r w:rsidRPr="00C110A5">
        <w:rPr>
          <w:sz w:val="23"/>
          <w:szCs w:val="23"/>
          <w:lang w:val="it-IT"/>
        </w:rPr>
        <w:t xml:space="preserve">   Articolo </w:t>
      </w:r>
      <w:proofErr w:type="gramStart"/>
      <w:r w:rsidR="009274B0" w:rsidRPr="00C110A5">
        <w:rPr>
          <w:sz w:val="23"/>
          <w:szCs w:val="23"/>
          <w:lang w:val="it-IT"/>
        </w:rPr>
        <w:t>1</w:t>
      </w:r>
      <w:proofErr w:type="gramEnd"/>
    </w:p>
    <w:p w:rsidR="009274B0" w:rsidRPr="00C110A5" w:rsidRDefault="009274B0" w:rsidP="009274B0">
      <w:pPr>
        <w:jc w:val="center"/>
        <w:rPr>
          <w:sz w:val="23"/>
          <w:szCs w:val="23"/>
          <w:lang w:val="it-IT"/>
        </w:rPr>
      </w:pPr>
    </w:p>
    <w:p w:rsidR="009274B0" w:rsidRPr="00C110A5" w:rsidRDefault="00CA3B6E" w:rsidP="009274B0">
      <w:pPr>
        <w:jc w:val="both"/>
        <w:rPr>
          <w:sz w:val="23"/>
          <w:szCs w:val="23"/>
          <w:lang w:val="it-IT"/>
        </w:rPr>
      </w:pPr>
      <w:r w:rsidRPr="00C110A5">
        <w:rPr>
          <w:sz w:val="23"/>
          <w:szCs w:val="23"/>
          <w:lang w:val="it-IT"/>
        </w:rPr>
        <w:t>Nel Decreto di fondazione dell'ente pubblico</w:t>
      </w:r>
      <w:proofErr w:type="gramStart"/>
      <w:r w:rsidRPr="00C110A5">
        <w:rPr>
          <w:sz w:val="23"/>
          <w:szCs w:val="23"/>
          <w:lang w:val="it-IT"/>
        </w:rPr>
        <w:t xml:space="preserve"> »</w:t>
      </w:r>
      <w:proofErr w:type="gramEnd"/>
      <w:r w:rsidRPr="00C110A5">
        <w:rPr>
          <w:sz w:val="23"/>
          <w:szCs w:val="23"/>
          <w:lang w:val="it-IT"/>
        </w:rPr>
        <w:t xml:space="preserve">Centro per la cultura, lo sport e le manifestazioni Isola« </w:t>
      </w:r>
      <w:r w:rsidR="009274B0" w:rsidRPr="00C110A5">
        <w:rPr>
          <w:sz w:val="23"/>
          <w:szCs w:val="23"/>
          <w:lang w:val="it-IT"/>
        </w:rPr>
        <w:t>(</w:t>
      </w:r>
      <w:r w:rsidRPr="00C110A5">
        <w:rPr>
          <w:sz w:val="23"/>
          <w:szCs w:val="23"/>
          <w:lang w:val="it-IT"/>
        </w:rPr>
        <w:t xml:space="preserve">Bollettino Ufficiale del Comune di Isola </w:t>
      </w:r>
      <w:proofErr w:type="spellStart"/>
      <w:r w:rsidRPr="00C110A5">
        <w:rPr>
          <w:sz w:val="23"/>
          <w:szCs w:val="23"/>
          <w:lang w:val="it-IT"/>
        </w:rPr>
        <w:t>nn</w:t>
      </w:r>
      <w:proofErr w:type="spellEnd"/>
      <w:r w:rsidRPr="00C110A5">
        <w:rPr>
          <w:sz w:val="23"/>
          <w:szCs w:val="23"/>
          <w:lang w:val="it-IT"/>
        </w:rPr>
        <w:t>.</w:t>
      </w:r>
      <w:r w:rsidR="009274B0" w:rsidRPr="00C110A5">
        <w:rPr>
          <w:sz w:val="23"/>
          <w:szCs w:val="23"/>
          <w:lang w:val="it-IT"/>
        </w:rPr>
        <w:t xml:space="preserve"> 6/08 – </w:t>
      </w:r>
      <w:r w:rsidRPr="00C110A5">
        <w:rPr>
          <w:sz w:val="23"/>
          <w:szCs w:val="23"/>
          <w:lang w:val="it-IT"/>
        </w:rPr>
        <w:t>TUU</w:t>
      </w:r>
      <w:r w:rsidR="009274B0" w:rsidRPr="00C110A5">
        <w:rPr>
          <w:sz w:val="23"/>
          <w:szCs w:val="23"/>
          <w:lang w:val="it-IT"/>
        </w:rPr>
        <w:t xml:space="preserve">, </w:t>
      </w:r>
      <w:r w:rsidR="009274B0" w:rsidRPr="00C110A5">
        <w:rPr>
          <w:snapToGrid w:val="0"/>
          <w:color w:val="000000"/>
          <w:sz w:val="23"/>
          <w:szCs w:val="23"/>
          <w:lang w:val="it-IT"/>
        </w:rPr>
        <w:t xml:space="preserve">24/11 </w:t>
      </w:r>
      <w:r w:rsidRPr="00C110A5">
        <w:rPr>
          <w:snapToGrid w:val="0"/>
          <w:color w:val="000000"/>
          <w:sz w:val="23"/>
          <w:szCs w:val="23"/>
          <w:lang w:val="it-IT"/>
        </w:rPr>
        <w:t>e</w:t>
      </w:r>
      <w:r w:rsidR="009274B0" w:rsidRPr="00C110A5">
        <w:rPr>
          <w:snapToGrid w:val="0"/>
          <w:color w:val="000000"/>
          <w:sz w:val="23"/>
          <w:szCs w:val="23"/>
          <w:lang w:val="it-IT"/>
        </w:rPr>
        <w:t xml:space="preserve"> 18/12)</w:t>
      </w:r>
      <w:r w:rsidR="009274B0" w:rsidRPr="00C110A5">
        <w:rPr>
          <w:sz w:val="23"/>
          <w:szCs w:val="23"/>
          <w:lang w:val="it-IT"/>
        </w:rPr>
        <w:t xml:space="preserve"> </w:t>
      </w:r>
      <w:r w:rsidR="009274B0" w:rsidRPr="00C110A5">
        <w:rPr>
          <w:snapToGrid w:val="0"/>
          <w:color w:val="000000"/>
          <w:sz w:val="23"/>
          <w:szCs w:val="23"/>
          <w:lang w:val="it-IT"/>
        </w:rPr>
        <w:t>(</w:t>
      </w:r>
      <w:r w:rsidRPr="00C110A5">
        <w:rPr>
          <w:snapToGrid w:val="0"/>
          <w:color w:val="000000"/>
          <w:sz w:val="23"/>
          <w:szCs w:val="23"/>
          <w:lang w:val="it-IT"/>
        </w:rPr>
        <w:t>nel testo a seguire</w:t>
      </w:r>
      <w:r w:rsidR="009274B0" w:rsidRPr="00C110A5">
        <w:rPr>
          <w:snapToGrid w:val="0"/>
          <w:color w:val="000000"/>
          <w:sz w:val="23"/>
          <w:szCs w:val="23"/>
          <w:lang w:val="it-IT"/>
        </w:rPr>
        <w:t xml:space="preserve">: </w:t>
      </w:r>
      <w:r w:rsidRPr="00C110A5">
        <w:rPr>
          <w:snapToGrid w:val="0"/>
          <w:color w:val="000000"/>
          <w:sz w:val="23"/>
          <w:szCs w:val="23"/>
          <w:lang w:val="it-IT"/>
        </w:rPr>
        <w:t>decreto</w:t>
      </w:r>
      <w:r w:rsidR="009274B0" w:rsidRPr="00C110A5">
        <w:rPr>
          <w:snapToGrid w:val="0"/>
          <w:color w:val="000000"/>
          <w:sz w:val="23"/>
          <w:szCs w:val="23"/>
          <w:lang w:val="it-IT"/>
        </w:rPr>
        <w:t xml:space="preserve">), </w:t>
      </w:r>
      <w:r w:rsidRPr="00C110A5">
        <w:rPr>
          <w:snapToGrid w:val="0"/>
          <w:color w:val="000000"/>
          <w:sz w:val="23"/>
          <w:szCs w:val="23"/>
          <w:lang w:val="it-IT"/>
        </w:rPr>
        <w:t>è modificato il testo dell'articolo 19 e recita come segue</w:t>
      </w:r>
      <w:r w:rsidR="009274B0" w:rsidRPr="00C110A5">
        <w:rPr>
          <w:sz w:val="23"/>
          <w:szCs w:val="23"/>
          <w:lang w:val="it-IT"/>
        </w:rPr>
        <w:t>:</w:t>
      </w:r>
    </w:p>
    <w:p w:rsidR="00CA3B6E" w:rsidRPr="00C110A5" w:rsidRDefault="00CA3B6E" w:rsidP="009274B0">
      <w:pPr>
        <w:jc w:val="both"/>
        <w:rPr>
          <w:sz w:val="23"/>
          <w:szCs w:val="23"/>
          <w:lang w:val="it-IT"/>
        </w:rPr>
      </w:pPr>
      <w:r w:rsidRPr="00C110A5">
        <w:rPr>
          <w:sz w:val="23"/>
          <w:szCs w:val="23"/>
          <w:lang w:val="it-IT"/>
        </w:rPr>
        <w:t xml:space="preserve">   </w:t>
      </w:r>
    </w:p>
    <w:p w:rsidR="009274B0" w:rsidRPr="00C110A5" w:rsidRDefault="00CA3B6E" w:rsidP="009274B0">
      <w:pPr>
        <w:jc w:val="center"/>
        <w:rPr>
          <w:sz w:val="23"/>
          <w:szCs w:val="23"/>
          <w:lang w:val="it-IT"/>
        </w:rPr>
      </w:pPr>
      <w:r w:rsidRPr="00C110A5">
        <w:rPr>
          <w:sz w:val="23"/>
          <w:szCs w:val="23"/>
          <w:lang w:val="it-IT"/>
        </w:rPr>
        <w:t xml:space="preserve">    </w:t>
      </w:r>
      <w:proofErr w:type="gramStart"/>
      <w:r w:rsidR="009274B0" w:rsidRPr="00C110A5">
        <w:rPr>
          <w:sz w:val="23"/>
          <w:szCs w:val="23"/>
          <w:lang w:val="it-IT"/>
        </w:rPr>
        <w:t>»</w:t>
      </w:r>
      <w:proofErr w:type="gramEnd"/>
      <w:r w:rsidRPr="00C110A5">
        <w:rPr>
          <w:sz w:val="23"/>
          <w:szCs w:val="23"/>
          <w:lang w:val="it-IT"/>
        </w:rPr>
        <w:t xml:space="preserve">Articolo </w:t>
      </w:r>
      <w:r w:rsidR="009274B0" w:rsidRPr="00C110A5">
        <w:rPr>
          <w:sz w:val="23"/>
          <w:szCs w:val="23"/>
          <w:lang w:val="it-IT"/>
        </w:rPr>
        <w:t>19</w:t>
      </w:r>
    </w:p>
    <w:p w:rsidR="00C110A5" w:rsidRPr="00C110A5" w:rsidRDefault="00C110A5" w:rsidP="00C110A5">
      <w:pPr>
        <w:shd w:val="clear" w:color="auto" w:fill="FFFFFF" w:themeFill="background1"/>
        <w:tabs>
          <w:tab w:val="left" w:pos="9072"/>
        </w:tabs>
        <w:spacing w:line="240" w:lineRule="atLeast"/>
        <w:jc w:val="both"/>
        <w:rPr>
          <w:snapToGrid w:val="0"/>
          <w:szCs w:val="22"/>
          <w:lang w:val="it-IT"/>
        </w:rPr>
      </w:pPr>
      <w:r w:rsidRPr="00C110A5">
        <w:rPr>
          <w:snapToGrid w:val="0"/>
          <w:szCs w:val="22"/>
          <w:lang w:val="it-IT"/>
        </w:rPr>
        <w:t xml:space="preserve">Compete al fondatore (i.e. al Consiglio comunale) su proposta del direttore deliberare in merito alla </w:t>
      </w:r>
      <w:r w:rsidRPr="00C110A5">
        <w:rPr>
          <w:szCs w:val="22"/>
          <w:lang w:val="it-IT"/>
        </w:rPr>
        <w:t xml:space="preserve">ripartizione dell’eccedenza corrente delle entrate sulle uscite, </w:t>
      </w:r>
      <w:proofErr w:type="gramStart"/>
      <w:r w:rsidRPr="00C110A5">
        <w:rPr>
          <w:szCs w:val="22"/>
          <w:lang w:val="it-IT"/>
        </w:rPr>
        <w:t>ed</w:t>
      </w:r>
      <w:proofErr w:type="gramEnd"/>
      <w:r w:rsidRPr="00C110A5">
        <w:rPr>
          <w:szCs w:val="22"/>
          <w:lang w:val="it-IT"/>
        </w:rPr>
        <w:t xml:space="preserve"> in merito alla ripartizione delle eccedenze precedenti, non ancora utilizzate, delle entrate sulle uscite.</w:t>
      </w:r>
    </w:p>
    <w:p w:rsidR="00C110A5" w:rsidRPr="00C110A5" w:rsidRDefault="00C110A5" w:rsidP="00C110A5">
      <w:pPr>
        <w:jc w:val="both"/>
        <w:rPr>
          <w:color w:val="000000"/>
          <w:sz w:val="23"/>
          <w:szCs w:val="23"/>
          <w:lang w:val="it-IT" w:eastAsia="sl-SI"/>
        </w:rPr>
      </w:pPr>
    </w:p>
    <w:p w:rsidR="00C110A5" w:rsidRPr="00C110A5" w:rsidRDefault="00C110A5" w:rsidP="00C110A5">
      <w:pPr>
        <w:shd w:val="clear" w:color="auto" w:fill="FFFFFF" w:themeFill="background1"/>
        <w:tabs>
          <w:tab w:val="left" w:pos="9072"/>
        </w:tabs>
        <w:spacing w:line="240" w:lineRule="atLeast"/>
        <w:jc w:val="both"/>
        <w:rPr>
          <w:snapToGrid w:val="0"/>
          <w:szCs w:val="22"/>
          <w:lang w:val="it-IT"/>
        </w:rPr>
      </w:pPr>
      <w:r w:rsidRPr="00C110A5">
        <w:rPr>
          <w:snapToGrid w:val="0"/>
          <w:szCs w:val="22"/>
          <w:lang w:val="it-IT"/>
        </w:rPr>
        <w:t xml:space="preserve">Il fondatore può adottare la decisione che l’eccedenza delle entrate sulle uscite debba essere versata nel </w:t>
      </w:r>
      <w:r w:rsidRPr="00C110A5">
        <w:rPr>
          <w:szCs w:val="22"/>
          <w:lang w:val="it-IT"/>
        </w:rPr>
        <w:t xml:space="preserve">bilancio </w:t>
      </w:r>
      <w:proofErr w:type="gramStart"/>
      <w:r w:rsidRPr="00C110A5">
        <w:rPr>
          <w:szCs w:val="22"/>
          <w:lang w:val="it-IT"/>
        </w:rPr>
        <w:t>del fondatore quale fonte finalizzata</w:t>
      </w:r>
      <w:proofErr w:type="gramEnd"/>
      <w:r w:rsidRPr="00C110A5">
        <w:rPr>
          <w:szCs w:val="22"/>
          <w:lang w:val="it-IT"/>
        </w:rPr>
        <w:t xml:space="preserve"> di finanziamento dell’esercizio e dello sviluppo delle attività dell’ente</w:t>
      </w:r>
      <w:r w:rsidRPr="00C110A5">
        <w:rPr>
          <w:snapToGrid w:val="0"/>
          <w:szCs w:val="22"/>
          <w:lang w:val="it-IT"/>
        </w:rPr>
        <w:t xml:space="preserve">. </w:t>
      </w:r>
    </w:p>
    <w:p w:rsidR="00C110A5" w:rsidRPr="00C110A5" w:rsidRDefault="00C110A5" w:rsidP="00C110A5">
      <w:pPr>
        <w:shd w:val="clear" w:color="auto" w:fill="FFFFFF" w:themeFill="background1"/>
        <w:spacing w:line="240" w:lineRule="atLeast"/>
        <w:ind w:left="567" w:right="708"/>
        <w:jc w:val="both"/>
        <w:rPr>
          <w:snapToGrid w:val="0"/>
          <w:sz w:val="28"/>
          <w:szCs w:val="22"/>
          <w:lang w:val="it-IT"/>
        </w:rPr>
      </w:pPr>
    </w:p>
    <w:p w:rsidR="009274B0" w:rsidRPr="00C110A5" w:rsidRDefault="00C110A5" w:rsidP="00C110A5">
      <w:pPr>
        <w:jc w:val="both"/>
        <w:rPr>
          <w:color w:val="000000"/>
          <w:sz w:val="23"/>
          <w:szCs w:val="23"/>
          <w:lang w:val="it-IT" w:eastAsia="sl-SI"/>
        </w:rPr>
      </w:pPr>
      <w:r w:rsidRPr="00C110A5">
        <w:rPr>
          <w:snapToGrid w:val="0"/>
          <w:lang w:val="it-IT"/>
        </w:rPr>
        <w:t xml:space="preserve">La deliberazione in merito alle </w:t>
      </w:r>
      <w:proofErr w:type="gramStart"/>
      <w:r w:rsidRPr="00C110A5">
        <w:rPr>
          <w:snapToGrid w:val="0"/>
          <w:lang w:val="it-IT"/>
        </w:rPr>
        <w:t>modalità</w:t>
      </w:r>
      <w:proofErr w:type="gramEnd"/>
      <w:r w:rsidRPr="00C110A5">
        <w:rPr>
          <w:snapToGrid w:val="0"/>
          <w:lang w:val="it-IT"/>
        </w:rPr>
        <w:t xml:space="preserve"> di copertura dell’eccedenza delle uscite sulle entrate viene adottata dal fondatore, previo ottenimento del parere del direttore e del Consiglio dell’ente.</w:t>
      </w:r>
      <w:r w:rsidRPr="00C110A5">
        <w:rPr>
          <w:color w:val="000000"/>
          <w:sz w:val="23"/>
          <w:szCs w:val="23"/>
          <w:lang w:val="it-IT"/>
        </w:rPr>
        <w:t>«</w:t>
      </w:r>
    </w:p>
    <w:p w:rsidR="009274B0" w:rsidRPr="00C110A5" w:rsidRDefault="009274B0" w:rsidP="009274B0">
      <w:pPr>
        <w:ind w:right="312"/>
        <w:jc w:val="both"/>
        <w:rPr>
          <w:bCs/>
          <w:sz w:val="23"/>
          <w:szCs w:val="23"/>
          <w:lang w:val="it-IT"/>
        </w:rPr>
      </w:pPr>
    </w:p>
    <w:p w:rsidR="009274B0" w:rsidRPr="00C110A5" w:rsidRDefault="009274B0" w:rsidP="009274B0">
      <w:pPr>
        <w:rPr>
          <w:b/>
          <w:sz w:val="23"/>
          <w:szCs w:val="23"/>
          <w:lang w:val="it-IT"/>
        </w:rPr>
      </w:pPr>
      <w:proofErr w:type="gramStart"/>
      <w:r w:rsidRPr="00C110A5">
        <w:rPr>
          <w:b/>
          <w:sz w:val="23"/>
          <w:szCs w:val="23"/>
          <w:lang w:val="it-IT"/>
        </w:rPr>
        <w:t>X.</w:t>
      </w:r>
      <w:proofErr w:type="gramEnd"/>
      <w:r w:rsidRPr="00C110A5">
        <w:rPr>
          <w:b/>
          <w:sz w:val="23"/>
          <w:szCs w:val="23"/>
          <w:lang w:val="it-IT"/>
        </w:rPr>
        <w:t xml:space="preserve"> </w:t>
      </w:r>
      <w:r w:rsidR="00C110A5" w:rsidRPr="00C110A5">
        <w:rPr>
          <w:b/>
          <w:sz w:val="23"/>
          <w:szCs w:val="23"/>
          <w:lang w:val="it-IT"/>
        </w:rPr>
        <w:t>DISPOSIZIONI TRANSITORIE E FINALI</w:t>
      </w:r>
    </w:p>
    <w:p w:rsidR="009274B0" w:rsidRPr="00C110A5" w:rsidRDefault="009274B0" w:rsidP="009274B0">
      <w:pPr>
        <w:rPr>
          <w:b/>
          <w:sz w:val="23"/>
          <w:szCs w:val="23"/>
          <w:lang w:val="it-IT"/>
        </w:rPr>
      </w:pPr>
    </w:p>
    <w:p w:rsidR="009274B0" w:rsidRPr="00C110A5" w:rsidRDefault="00C110A5" w:rsidP="009274B0">
      <w:pPr>
        <w:jc w:val="center"/>
        <w:rPr>
          <w:sz w:val="23"/>
          <w:szCs w:val="23"/>
          <w:lang w:val="it-IT"/>
        </w:rPr>
      </w:pPr>
      <w:r w:rsidRPr="00C110A5">
        <w:rPr>
          <w:sz w:val="23"/>
          <w:szCs w:val="23"/>
          <w:lang w:val="it-IT"/>
        </w:rPr>
        <w:t xml:space="preserve">       Articolo </w:t>
      </w:r>
      <w:proofErr w:type="gramStart"/>
      <w:r w:rsidR="009274B0" w:rsidRPr="00C110A5">
        <w:rPr>
          <w:sz w:val="23"/>
          <w:szCs w:val="23"/>
          <w:lang w:val="it-IT"/>
        </w:rPr>
        <w:t>2</w:t>
      </w:r>
      <w:proofErr w:type="gramEnd"/>
    </w:p>
    <w:p w:rsidR="009274B0" w:rsidRPr="00C110A5" w:rsidRDefault="009274B0" w:rsidP="009274B0">
      <w:pPr>
        <w:ind w:left="360"/>
        <w:jc w:val="center"/>
        <w:rPr>
          <w:sz w:val="23"/>
          <w:szCs w:val="23"/>
          <w:lang w:val="it-IT"/>
        </w:rPr>
      </w:pPr>
    </w:p>
    <w:p w:rsidR="00C110A5" w:rsidRPr="00C110A5" w:rsidRDefault="00C110A5" w:rsidP="00C110A5">
      <w:pPr>
        <w:spacing w:line="240" w:lineRule="atLeast"/>
        <w:ind w:right="312"/>
        <w:jc w:val="both"/>
        <w:rPr>
          <w:snapToGrid w:val="0"/>
          <w:lang w:val="it-IT"/>
        </w:rPr>
      </w:pPr>
      <w:r w:rsidRPr="00C110A5">
        <w:rPr>
          <w:snapToGrid w:val="0"/>
          <w:lang w:val="it-IT"/>
        </w:rPr>
        <w:t>Il presente decreto entra in vigore il giorno successivo alla sua pubblicazione nel Bollettino Ufficiale del Comune di Isola.</w:t>
      </w:r>
    </w:p>
    <w:p w:rsidR="009274B0" w:rsidRPr="00C110A5" w:rsidRDefault="009274B0" w:rsidP="009274B0">
      <w:pPr>
        <w:rPr>
          <w:sz w:val="23"/>
          <w:szCs w:val="23"/>
          <w:lang w:val="it-IT"/>
        </w:rPr>
      </w:pPr>
    </w:p>
    <w:p w:rsidR="009274B0" w:rsidRPr="00C110A5" w:rsidRDefault="00C110A5" w:rsidP="009274B0">
      <w:pPr>
        <w:rPr>
          <w:sz w:val="23"/>
          <w:szCs w:val="23"/>
          <w:lang w:val="it-IT"/>
        </w:rPr>
      </w:pPr>
      <w:proofErr w:type="spellStart"/>
      <w:proofErr w:type="gramStart"/>
      <w:r w:rsidRPr="00C110A5">
        <w:rPr>
          <w:sz w:val="23"/>
          <w:szCs w:val="23"/>
          <w:lang w:val="it-IT"/>
        </w:rPr>
        <w:t>Prot</w:t>
      </w:r>
      <w:proofErr w:type="spellEnd"/>
      <w:r w:rsidRPr="00C110A5">
        <w:rPr>
          <w:sz w:val="23"/>
          <w:szCs w:val="23"/>
          <w:lang w:val="it-IT"/>
        </w:rPr>
        <w:t>.</w:t>
      </w:r>
      <w:proofErr w:type="gramEnd"/>
      <w:r w:rsidRPr="00C110A5">
        <w:rPr>
          <w:sz w:val="23"/>
          <w:szCs w:val="23"/>
          <w:lang w:val="it-IT"/>
        </w:rPr>
        <w:t xml:space="preserve"> n.</w:t>
      </w:r>
      <w:r w:rsidR="009274B0" w:rsidRPr="00C110A5">
        <w:rPr>
          <w:sz w:val="23"/>
          <w:szCs w:val="23"/>
          <w:lang w:val="it-IT"/>
        </w:rPr>
        <w:t>: 026-2/95</w:t>
      </w:r>
    </w:p>
    <w:p w:rsidR="009274B0" w:rsidRPr="00C110A5" w:rsidRDefault="00C110A5" w:rsidP="009274B0">
      <w:pPr>
        <w:rPr>
          <w:sz w:val="23"/>
          <w:szCs w:val="23"/>
          <w:lang w:val="it-IT"/>
        </w:rPr>
      </w:pPr>
      <w:r w:rsidRPr="00C110A5">
        <w:rPr>
          <w:sz w:val="23"/>
          <w:szCs w:val="23"/>
          <w:lang w:val="it-IT"/>
        </w:rPr>
        <w:t>Data</w:t>
      </w:r>
      <w:r w:rsidR="009274B0" w:rsidRPr="00C110A5">
        <w:rPr>
          <w:sz w:val="23"/>
          <w:szCs w:val="23"/>
          <w:lang w:val="it-IT"/>
        </w:rPr>
        <w:t>:</w:t>
      </w:r>
    </w:p>
    <w:p w:rsidR="009274B0" w:rsidRPr="00C110A5" w:rsidRDefault="009274B0" w:rsidP="009274B0">
      <w:pPr>
        <w:rPr>
          <w:sz w:val="23"/>
          <w:szCs w:val="23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6"/>
        <w:gridCol w:w="1247"/>
        <w:gridCol w:w="2303"/>
        <w:gridCol w:w="3299"/>
        <w:gridCol w:w="1307"/>
        <w:gridCol w:w="12"/>
      </w:tblGrid>
      <w:tr w:rsidR="009274B0" w:rsidRPr="00C110A5" w:rsidTr="00CA3B6E">
        <w:trPr>
          <w:gridAfter w:val="1"/>
          <w:wAfter w:w="12" w:type="dxa"/>
        </w:trPr>
        <w:tc>
          <w:tcPr>
            <w:tcW w:w="2303" w:type="dxa"/>
            <w:gridSpan w:val="2"/>
            <w:shd w:val="clear" w:color="auto" w:fill="auto"/>
          </w:tcPr>
          <w:p w:rsidR="009274B0" w:rsidRPr="00C110A5" w:rsidRDefault="009274B0" w:rsidP="00CA3B6E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2303" w:type="dxa"/>
            <w:shd w:val="clear" w:color="auto" w:fill="auto"/>
          </w:tcPr>
          <w:p w:rsidR="009274B0" w:rsidRPr="00C110A5" w:rsidRDefault="009274B0" w:rsidP="00CA3B6E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3299" w:type="dxa"/>
            <w:shd w:val="clear" w:color="auto" w:fill="auto"/>
          </w:tcPr>
          <w:p w:rsidR="009274B0" w:rsidRPr="00C110A5" w:rsidRDefault="009274B0" w:rsidP="00CA3B6E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9274B0" w:rsidRPr="00C110A5" w:rsidRDefault="009274B0" w:rsidP="00CA3B6E">
            <w:pPr>
              <w:jc w:val="center"/>
              <w:rPr>
                <w:b/>
                <w:sz w:val="23"/>
                <w:szCs w:val="23"/>
                <w:lang w:val="it-IT"/>
              </w:rPr>
            </w:pPr>
            <w:proofErr w:type="spellStart"/>
            <w:proofErr w:type="gramStart"/>
            <w:r w:rsidRPr="00C110A5">
              <w:rPr>
                <w:b/>
                <w:sz w:val="23"/>
                <w:szCs w:val="23"/>
                <w:lang w:val="it-IT"/>
              </w:rPr>
              <w:t>mag</w:t>
            </w:r>
            <w:proofErr w:type="spellEnd"/>
            <w:proofErr w:type="gramEnd"/>
            <w:r w:rsidRPr="00C110A5">
              <w:rPr>
                <w:b/>
                <w:sz w:val="23"/>
                <w:szCs w:val="23"/>
                <w:lang w:val="it-IT"/>
              </w:rPr>
              <w:t>. Igor Kolenc</w:t>
            </w:r>
          </w:p>
          <w:p w:rsidR="009274B0" w:rsidRPr="00C110A5" w:rsidRDefault="009274B0" w:rsidP="00CA3B6E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9274B0" w:rsidRPr="00C110A5" w:rsidRDefault="00C110A5" w:rsidP="00CA3B6E">
            <w:pPr>
              <w:jc w:val="center"/>
              <w:rPr>
                <w:sz w:val="23"/>
                <w:szCs w:val="23"/>
                <w:lang w:val="it-IT"/>
              </w:rPr>
            </w:pPr>
            <w:r w:rsidRPr="00C110A5">
              <w:rPr>
                <w:sz w:val="23"/>
                <w:szCs w:val="23"/>
                <w:lang w:val="it-IT"/>
              </w:rPr>
              <w:t xml:space="preserve">I </w:t>
            </w:r>
            <w:proofErr w:type="gramStart"/>
            <w:r w:rsidRPr="00C110A5">
              <w:rPr>
                <w:sz w:val="23"/>
                <w:szCs w:val="23"/>
                <w:lang w:val="it-IT"/>
              </w:rPr>
              <w:t>l</w:t>
            </w:r>
            <w:proofErr w:type="gramEnd"/>
            <w:r w:rsidRPr="00C110A5">
              <w:rPr>
                <w:sz w:val="23"/>
                <w:szCs w:val="23"/>
                <w:lang w:val="it-IT"/>
              </w:rPr>
              <w:t xml:space="preserve">  S i n d a c o</w:t>
            </w:r>
          </w:p>
          <w:p w:rsidR="009274B0" w:rsidRPr="00C110A5" w:rsidRDefault="009274B0" w:rsidP="00CA3B6E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1307" w:type="dxa"/>
            <w:shd w:val="clear" w:color="auto" w:fill="auto"/>
          </w:tcPr>
          <w:p w:rsidR="009274B0" w:rsidRPr="00C110A5" w:rsidRDefault="009274B0" w:rsidP="00CA3B6E">
            <w:pPr>
              <w:jc w:val="both"/>
              <w:rPr>
                <w:sz w:val="23"/>
                <w:szCs w:val="23"/>
                <w:lang w:val="it-IT"/>
              </w:rPr>
            </w:pPr>
          </w:p>
        </w:tc>
      </w:tr>
      <w:tr w:rsidR="009274B0" w:rsidRPr="00C110A5" w:rsidTr="00CA3B6E">
        <w:tblPrEx>
          <w:tblLook w:val="01E0" w:firstRow="1" w:lastRow="1" w:firstColumn="1" w:lastColumn="1" w:noHBand="0" w:noVBand="0"/>
        </w:tblPrEx>
        <w:tc>
          <w:tcPr>
            <w:tcW w:w="1056" w:type="dxa"/>
          </w:tcPr>
          <w:p w:rsidR="009274B0" w:rsidRPr="00C110A5" w:rsidRDefault="009274B0" w:rsidP="00CA3B6E">
            <w:pPr>
              <w:jc w:val="both"/>
              <w:rPr>
                <w:sz w:val="20"/>
                <w:szCs w:val="20"/>
                <w:lang w:val="it-IT"/>
              </w:rPr>
            </w:pPr>
            <w:r w:rsidRPr="00C110A5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24AACB6" wp14:editId="75D0A07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gridSpan w:val="5"/>
          </w:tcPr>
          <w:p w:rsidR="009274B0" w:rsidRPr="00C110A5" w:rsidRDefault="009274B0" w:rsidP="00CA3B6E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C110A5">
              <w:rPr>
                <w:sz w:val="20"/>
                <w:szCs w:val="20"/>
                <w:lang w:val="it-IT"/>
              </w:rPr>
              <w:t>OBČINA IZOLA – COMUNE DI ISOLA</w:t>
            </w:r>
            <w:proofErr w:type="gramStart"/>
            <w:r w:rsidRPr="00C110A5">
              <w:rPr>
                <w:sz w:val="20"/>
                <w:szCs w:val="20"/>
                <w:lang w:val="it-IT"/>
              </w:rPr>
              <w:t xml:space="preserve">  </w:t>
            </w:r>
            <w:proofErr w:type="gramEnd"/>
          </w:p>
          <w:p w:rsidR="009274B0" w:rsidRPr="00C110A5" w:rsidRDefault="009274B0" w:rsidP="00CA3B6E">
            <w:pPr>
              <w:rPr>
                <w:b/>
                <w:iCs/>
                <w:sz w:val="20"/>
                <w:szCs w:val="20"/>
                <w:lang w:val="it-IT"/>
              </w:rPr>
            </w:pPr>
            <w:r w:rsidRPr="00C110A5">
              <w:rPr>
                <w:b/>
                <w:iCs/>
                <w:caps/>
                <w:sz w:val="20"/>
                <w:szCs w:val="20"/>
                <w:lang w:val="it-IT"/>
              </w:rPr>
              <w:t>OBČINSKI SVET – CONSIGLIO COMUNALE</w:t>
            </w:r>
          </w:p>
          <w:p w:rsidR="009274B0" w:rsidRPr="00C110A5" w:rsidRDefault="009274B0" w:rsidP="00CA3B6E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C110A5">
              <w:rPr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C110A5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10A5">
              <w:rPr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C110A5">
              <w:rPr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C110A5">
              <w:rPr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9274B0" w:rsidRPr="00C110A5" w:rsidRDefault="009274B0" w:rsidP="00CA3B6E">
            <w:pPr>
              <w:rPr>
                <w:iCs/>
                <w:sz w:val="20"/>
                <w:szCs w:val="20"/>
                <w:lang w:val="it-IT"/>
              </w:rPr>
            </w:pPr>
            <w:proofErr w:type="gramStart"/>
            <w:r w:rsidRPr="00C110A5">
              <w:rPr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C110A5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10A5">
              <w:rPr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C110A5">
              <w:rPr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9274B0" w:rsidRPr="00C110A5" w:rsidRDefault="009274B0" w:rsidP="00CA3B6E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C110A5">
              <w:rPr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C110A5">
              <w:rPr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C110A5">
              <w:rPr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C110A5">
              <w:rPr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9274B0" w:rsidRPr="00C110A5" w:rsidRDefault="009274B0" w:rsidP="00CA3B6E">
            <w:pPr>
              <w:rPr>
                <w:iCs/>
                <w:sz w:val="20"/>
                <w:szCs w:val="20"/>
                <w:lang w:val="it-IT"/>
              </w:rPr>
            </w:pPr>
            <w:r w:rsidRPr="00C110A5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C110A5">
                <w:rPr>
                  <w:iCs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9274B0" w:rsidRPr="00C110A5" w:rsidRDefault="009274B0" w:rsidP="00CA3B6E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C110A5">
              <w:rPr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C110A5">
                <w:rPr>
                  <w:iCs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9274B0" w:rsidRPr="00C110A5" w:rsidRDefault="009274B0" w:rsidP="009274B0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9274B0" w:rsidRPr="00C110A5" w:rsidRDefault="00C110A5" w:rsidP="009274B0">
      <w:pPr>
        <w:rPr>
          <w:sz w:val="23"/>
          <w:szCs w:val="23"/>
          <w:lang w:val="it-IT"/>
        </w:rPr>
      </w:pPr>
      <w:proofErr w:type="spellStart"/>
      <w:proofErr w:type="gramStart"/>
      <w:r w:rsidRPr="00C110A5">
        <w:rPr>
          <w:sz w:val="23"/>
          <w:szCs w:val="23"/>
          <w:lang w:val="it-IT"/>
        </w:rPr>
        <w:t>Prot</w:t>
      </w:r>
      <w:proofErr w:type="spellEnd"/>
      <w:r w:rsidRPr="00C110A5">
        <w:rPr>
          <w:sz w:val="23"/>
          <w:szCs w:val="23"/>
          <w:lang w:val="it-IT"/>
        </w:rPr>
        <w:t>.</w:t>
      </w:r>
      <w:proofErr w:type="gramEnd"/>
      <w:r w:rsidRPr="00C110A5">
        <w:rPr>
          <w:sz w:val="23"/>
          <w:szCs w:val="23"/>
          <w:lang w:val="it-IT"/>
        </w:rPr>
        <w:t xml:space="preserve"> n.</w:t>
      </w:r>
      <w:r w:rsidR="009274B0" w:rsidRPr="00C110A5">
        <w:rPr>
          <w:sz w:val="23"/>
          <w:szCs w:val="23"/>
          <w:lang w:val="it-IT"/>
        </w:rPr>
        <w:t xml:space="preserve">: </w:t>
      </w:r>
      <w:r w:rsidR="009274B0" w:rsidRPr="00C110A5">
        <w:rPr>
          <w:color w:val="000000"/>
          <w:sz w:val="23"/>
          <w:szCs w:val="23"/>
          <w:lang w:val="it-IT"/>
        </w:rPr>
        <w:t>026-2/95</w:t>
      </w:r>
    </w:p>
    <w:p w:rsidR="009274B0" w:rsidRPr="00C110A5" w:rsidRDefault="00C110A5" w:rsidP="009274B0">
      <w:pPr>
        <w:rPr>
          <w:sz w:val="23"/>
          <w:szCs w:val="23"/>
          <w:lang w:val="it-IT"/>
        </w:rPr>
      </w:pPr>
      <w:r w:rsidRPr="00C110A5">
        <w:rPr>
          <w:sz w:val="23"/>
          <w:szCs w:val="23"/>
          <w:lang w:val="it-IT"/>
        </w:rPr>
        <w:t>Data</w:t>
      </w:r>
      <w:r w:rsidR="009274B0" w:rsidRPr="00C110A5">
        <w:rPr>
          <w:sz w:val="23"/>
          <w:szCs w:val="23"/>
          <w:lang w:val="it-IT"/>
        </w:rPr>
        <w:t>:</w:t>
      </w:r>
    </w:p>
    <w:p w:rsidR="009274B0" w:rsidRPr="00C110A5" w:rsidRDefault="009274B0" w:rsidP="009274B0">
      <w:pPr>
        <w:autoSpaceDE w:val="0"/>
        <w:autoSpaceDN w:val="0"/>
        <w:adjustRightInd w:val="0"/>
        <w:rPr>
          <w:sz w:val="23"/>
          <w:szCs w:val="23"/>
          <w:lang w:val="it-IT"/>
        </w:rPr>
      </w:pPr>
    </w:p>
    <w:p w:rsidR="00C110A5" w:rsidRPr="00C110A5" w:rsidRDefault="00C110A5" w:rsidP="00C110A5">
      <w:pPr>
        <w:jc w:val="both"/>
        <w:rPr>
          <w:color w:val="000000"/>
          <w:sz w:val="23"/>
          <w:szCs w:val="23"/>
          <w:lang w:val="it-IT"/>
        </w:rPr>
      </w:pPr>
      <w:r w:rsidRPr="00C110A5">
        <w:rPr>
          <w:color w:val="000000"/>
          <w:sz w:val="23"/>
          <w:szCs w:val="23"/>
          <w:lang w:val="it-IT"/>
        </w:rPr>
        <w:t xml:space="preserve">In virtù degli articoli </w:t>
      </w:r>
      <w:proofErr w:type="gramStart"/>
      <w:r w:rsidRPr="00C110A5">
        <w:rPr>
          <w:color w:val="000000"/>
          <w:sz w:val="23"/>
          <w:szCs w:val="23"/>
          <w:lang w:val="it-IT"/>
        </w:rPr>
        <w:t>3</w:t>
      </w:r>
      <w:proofErr w:type="gramEnd"/>
      <w:r w:rsidRPr="00C110A5">
        <w:rPr>
          <w:color w:val="000000"/>
          <w:sz w:val="23"/>
          <w:szCs w:val="23"/>
          <w:lang w:val="it-IT"/>
        </w:rPr>
        <w:t xml:space="preserve"> e 8 della Legge sugli enti (Gazzetta Ufficiale della RS </w:t>
      </w:r>
      <w:proofErr w:type="spellStart"/>
      <w:r w:rsidRPr="00C110A5">
        <w:rPr>
          <w:color w:val="000000"/>
          <w:sz w:val="23"/>
          <w:szCs w:val="23"/>
          <w:lang w:val="it-IT"/>
        </w:rPr>
        <w:t>nn</w:t>
      </w:r>
      <w:proofErr w:type="spellEnd"/>
      <w:r w:rsidRPr="00C110A5">
        <w:rPr>
          <w:color w:val="000000"/>
          <w:sz w:val="23"/>
          <w:szCs w:val="23"/>
          <w:lang w:val="it-IT"/>
        </w:rPr>
        <w:t>.</w:t>
      </w:r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12/91, 8/96, 36/00 – Sigla: ZPDZC e 127/06 – Sigla: ZJZP</w:t>
      </w:r>
      <w:r w:rsidRPr="00C110A5">
        <w:rPr>
          <w:color w:val="000000"/>
          <w:sz w:val="23"/>
          <w:szCs w:val="23"/>
          <w:lang w:val="it-IT"/>
        </w:rPr>
        <w:t>), dell'articolo 2</w:t>
      </w:r>
      <w:r w:rsidR="00EE19C2">
        <w:rPr>
          <w:color w:val="000000"/>
          <w:sz w:val="23"/>
          <w:szCs w:val="23"/>
          <w:lang w:val="it-IT"/>
        </w:rPr>
        <w:t>8</w:t>
      </w:r>
      <w:bookmarkStart w:id="0" w:name="_GoBack"/>
      <w:bookmarkEnd w:id="0"/>
      <w:r w:rsidRPr="00C110A5">
        <w:rPr>
          <w:color w:val="000000"/>
          <w:sz w:val="23"/>
          <w:szCs w:val="23"/>
          <w:lang w:val="it-IT"/>
        </w:rPr>
        <w:t xml:space="preserve"> della Legge sull'attuazione del pubblico interesse alla cultura </w:t>
      </w:r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(Gazzetta Ufficiale della RS </w:t>
      </w:r>
      <w:proofErr w:type="spellStart"/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>nn</w:t>
      </w:r>
      <w:proofErr w:type="spellEnd"/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>. 77/07 – TUU, 56/08, 4/10, 20/11, 111/13 e 68/16),</w:t>
      </w:r>
      <w:r w:rsidRPr="00C110A5">
        <w:rPr>
          <w:color w:val="000000"/>
          <w:sz w:val="23"/>
          <w:szCs w:val="23"/>
          <w:lang w:val="it-IT"/>
        </w:rPr>
        <w:t xml:space="preserve"> dell'articolo 23 della Legge sullo sport (Gazzetta Ufficiale della RS </w:t>
      </w:r>
      <w:proofErr w:type="spellStart"/>
      <w:r w:rsidRPr="00C110A5">
        <w:rPr>
          <w:color w:val="000000"/>
          <w:sz w:val="23"/>
          <w:szCs w:val="23"/>
          <w:lang w:val="it-IT"/>
        </w:rPr>
        <w:t>nn</w:t>
      </w:r>
      <w:proofErr w:type="spellEnd"/>
      <w:r w:rsidRPr="00C110A5">
        <w:rPr>
          <w:color w:val="000000"/>
          <w:sz w:val="23"/>
          <w:szCs w:val="23"/>
          <w:lang w:val="it-IT"/>
        </w:rPr>
        <w:t>.</w:t>
      </w:r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22/98, 97/01 – Sigla: ZSDP e 15/03 – Sigla: ZOPA)</w:t>
      </w:r>
      <w:r w:rsidRPr="00C110A5">
        <w:rPr>
          <w:color w:val="000000"/>
          <w:sz w:val="23"/>
          <w:szCs w:val="23"/>
          <w:lang w:val="it-IT"/>
        </w:rPr>
        <w:t xml:space="preserve">, dell’articolo 29 della Legge sulle autonomie locali  </w:t>
      </w:r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(Gazzetta Ufficiale della RS </w:t>
      </w:r>
      <w:proofErr w:type="spellStart"/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>nn</w:t>
      </w:r>
      <w:proofErr w:type="spellEnd"/>
      <w:r w:rsidRPr="00C110A5">
        <w:rPr>
          <w:bCs/>
          <w:color w:val="000000"/>
          <w:sz w:val="23"/>
          <w:szCs w:val="23"/>
          <w:shd w:val="clear" w:color="auto" w:fill="FFFFFF"/>
          <w:lang w:val="it-IT"/>
        </w:rPr>
        <w:t>. 94/07 – TUU, 76/08, 79/09, 51/10, 40/12 – Sigla: ZUJF e 14/15 – Sigla: ZUUJFO)</w:t>
      </w:r>
      <w:r w:rsidRPr="00C110A5">
        <w:rPr>
          <w:color w:val="000000"/>
          <w:sz w:val="23"/>
          <w:szCs w:val="23"/>
          <w:lang w:val="it-IT"/>
        </w:rPr>
        <w:t xml:space="preserve"> e dell'articolo 30 dello Statuto del Comune di Isola (Bollettino Ufficiale del Comune di Isola </w:t>
      </w:r>
      <w:proofErr w:type="spellStart"/>
      <w:r w:rsidRPr="00C110A5">
        <w:rPr>
          <w:color w:val="000000"/>
          <w:sz w:val="23"/>
          <w:szCs w:val="23"/>
          <w:lang w:val="it-IT"/>
        </w:rPr>
        <w:t>nn</w:t>
      </w:r>
      <w:proofErr w:type="spellEnd"/>
      <w:r w:rsidRPr="00C110A5">
        <w:rPr>
          <w:color w:val="000000"/>
          <w:sz w:val="23"/>
          <w:szCs w:val="23"/>
          <w:lang w:val="it-IT"/>
        </w:rPr>
        <w:t>. 15/99, 17/12 e 6/14), il Consiglio del Comune di Isola, riunitosi il …… alla sua ….. seduta or</w:t>
      </w:r>
      <w:r w:rsidRPr="00C110A5">
        <w:rPr>
          <w:color w:val="000000"/>
          <w:sz w:val="23"/>
          <w:szCs w:val="23"/>
          <w:lang w:val="it-IT"/>
        </w:rPr>
        <w:t>dinaria, accoglie il seguente atto di</w:t>
      </w:r>
    </w:p>
    <w:p w:rsidR="00C110A5" w:rsidRPr="00C110A5" w:rsidRDefault="00C110A5" w:rsidP="009274B0">
      <w:pPr>
        <w:jc w:val="both"/>
        <w:rPr>
          <w:color w:val="000000"/>
          <w:sz w:val="23"/>
          <w:szCs w:val="23"/>
          <w:lang w:val="it-IT"/>
        </w:rPr>
      </w:pPr>
    </w:p>
    <w:p w:rsidR="009274B0" w:rsidRPr="00C110A5" w:rsidRDefault="009274B0" w:rsidP="00C110A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it-IT"/>
        </w:rPr>
      </w:pPr>
    </w:p>
    <w:p w:rsidR="009274B0" w:rsidRPr="00C110A5" w:rsidRDefault="009274B0" w:rsidP="009274B0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</w:p>
    <w:p w:rsidR="009274B0" w:rsidRPr="00C110A5" w:rsidRDefault="00C110A5" w:rsidP="009274B0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  <w:r w:rsidRPr="00C110A5">
        <w:rPr>
          <w:b/>
          <w:bCs/>
          <w:color w:val="000000"/>
          <w:sz w:val="23"/>
          <w:szCs w:val="23"/>
          <w:lang w:val="it-IT"/>
        </w:rPr>
        <w:t>D</w:t>
      </w:r>
      <w:proofErr w:type="gramStart"/>
      <w:r w:rsidR="009274B0" w:rsidRPr="00C110A5">
        <w:rPr>
          <w:b/>
          <w:bCs/>
          <w:color w:val="000000"/>
          <w:sz w:val="23"/>
          <w:szCs w:val="23"/>
          <w:lang w:val="it-IT"/>
        </w:rPr>
        <w:t xml:space="preserve">  </w:t>
      </w:r>
      <w:proofErr w:type="gramEnd"/>
      <w:r w:rsidRPr="00C110A5">
        <w:rPr>
          <w:b/>
          <w:bCs/>
          <w:color w:val="000000"/>
          <w:sz w:val="23"/>
          <w:szCs w:val="23"/>
          <w:lang w:val="it-IT"/>
        </w:rPr>
        <w:t>E</w:t>
      </w:r>
      <w:r w:rsidR="009274B0" w:rsidRPr="00C110A5">
        <w:rPr>
          <w:b/>
          <w:bCs/>
          <w:color w:val="000000"/>
          <w:sz w:val="23"/>
          <w:szCs w:val="23"/>
          <w:lang w:val="it-IT"/>
        </w:rPr>
        <w:t xml:space="preserve">  L  </w:t>
      </w:r>
      <w:r w:rsidRPr="00C110A5">
        <w:rPr>
          <w:b/>
          <w:bCs/>
          <w:color w:val="000000"/>
          <w:sz w:val="23"/>
          <w:szCs w:val="23"/>
          <w:lang w:val="it-IT"/>
        </w:rPr>
        <w:t>I</w:t>
      </w:r>
      <w:r w:rsidR="009274B0" w:rsidRPr="00C110A5">
        <w:rPr>
          <w:b/>
          <w:bCs/>
          <w:color w:val="000000"/>
          <w:sz w:val="23"/>
          <w:szCs w:val="23"/>
          <w:lang w:val="it-IT"/>
        </w:rPr>
        <w:t xml:space="preserve">  </w:t>
      </w:r>
      <w:r w:rsidRPr="00C110A5">
        <w:rPr>
          <w:b/>
          <w:bCs/>
          <w:color w:val="000000"/>
          <w:sz w:val="23"/>
          <w:szCs w:val="23"/>
          <w:lang w:val="it-IT"/>
        </w:rPr>
        <w:t>B  E  R  A</w:t>
      </w:r>
    </w:p>
    <w:p w:rsidR="009274B0" w:rsidRPr="00C110A5" w:rsidRDefault="009274B0" w:rsidP="009274B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it-IT"/>
        </w:rPr>
      </w:pPr>
    </w:p>
    <w:p w:rsidR="009274B0" w:rsidRPr="00C110A5" w:rsidRDefault="00C110A5" w:rsidP="009274B0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sz w:val="23"/>
          <w:szCs w:val="23"/>
          <w:lang w:val="it-IT"/>
        </w:rPr>
      </w:pPr>
      <w:r w:rsidRPr="00C110A5">
        <w:rPr>
          <w:color w:val="000000"/>
          <w:sz w:val="23"/>
          <w:szCs w:val="23"/>
          <w:lang w:val="it-IT"/>
        </w:rPr>
        <w:t>1</w:t>
      </w:r>
      <w:r w:rsidR="009274B0" w:rsidRPr="00C110A5">
        <w:rPr>
          <w:color w:val="000000"/>
          <w:sz w:val="23"/>
          <w:szCs w:val="23"/>
          <w:lang w:val="it-IT"/>
        </w:rPr>
        <w:tab/>
      </w:r>
    </w:p>
    <w:p w:rsidR="009274B0" w:rsidRPr="00C110A5" w:rsidRDefault="009274B0" w:rsidP="009274B0">
      <w:pPr>
        <w:autoSpaceDE w:val="0"/>
        <w:autoSpaceDN w:val="0"/>
        <w:adjustRightInd w:val="0"/>
        <w:rPr>
          <w:color w:val="000000"/>
          <w:sz w:val="23"/>
          <w:szCs w:val="23"/>
          <w:lang w:val="it-IT"/>
        </w:rPr>
      </w:pPr>
    </w:p>
    <w:p w:rsidR="009274B0" w:rsidRPr="00C110A5" w:rsidRDefault="009274B0" w:rsidP="009274B0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  <w:r w:rsidRPr="00C110A5">
        <w:rPr>
          <w:color w:val="000000"/>
          <w:sz w:val="23"/>
          <w:szCs w:val="23"/>
          <w:lang w:val="it-IT"/>
        </w:rPr>
        <w:t>S</w:t>
      </w:r>
      <w:r w:rsidR="00C110A5" w:rsidRPr="00C110A5">
        <w:rPr>
          <w:color w:val="000000"/>
          <w:sz w:val="23"/>
          <w:szCs w:val="23"/>
          <w:lang w:val="it-IT"/>
        </w:rPr>
        <w:t>i accoglie il Decreto di modifica e integrazione del Decreto di fondazione dell'ente pubblico</w:t>
      </w:r>
      <w:proofErr w:type="gramStart"/>
      <w:r w:rsidR="00C110A5" w:rsidRPr="00C110A5">
        <w:rPr>
          <w:color w:val="000000"/>
          <w:sz w:val="23"/>
          <w:szCs w:val="23"/>
          <w:lang w:val="it-IT"/>
        </w:rPr>
        <w:t xml:space="preserve"> »</w:t>
      </w:r>
      <w:proofErr w:type="gramEnd"/>
      <w:r w:rsidR="00C110A5" w:rsidRPr="00C110A5">
        <w:rPr>
          <w:color w:val="000000"/>
          <w:sz w:val="23"/>
          <w:szCs w:val="23"/>
          <w:lang w:val="it-IT"/>
        </w:rPr>
        <w:t>Centro per la cultura, lo sport e le manifestazioni« alla sua seconda lettura</w:t>
      </w:r>
      <w:r w:rsidRPr="00C110A5">
        <w:rPr>
          <w:color w:val="000000"/>
          <w:sz w:val="23"/>
          <w:szCs w:val="23"/>
          <w:lang w:val="it-IT"/>
        </w:rPr>
        <w:t>.</w:t>
      </w:r>
    </w:p>
    <w:p w:rsidR="009274B0" w:rsidRPr="00C110A5" w:rsidRDefault="009274B0" w:rsidP="009274B0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9274B0" w:rsidRPr="00C110A5" w:rsidRDefault="009274B0" w:rsidP="009274B0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9274B0" w:rsidRPr="00C110A5" w:rsidRDefault="00C110A5" w:rsidP="00C110A5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3"/>
          <w:szCs w:val="23"/>
          <w:lang w:val="it-IT"/>
        </w:rPr>
      </w:pPr>
      <w:r w:rsidRPr="00C110A5">
        <w:rPr>
          <w:color w:val="000000"/>
          <w:sz w:val="23"/>
          <w:szCs w:val="23"/>
          <w:lang w:val="it-IT"/>
        </w:rPr>
        <w:t xml:space="preserve">                                                                         2</w:t>
      </w:r>
    </w:p>
    <w:p w:rsidR="009274B0" w:rsidRPr="00C110A5" w:rsidRDefault="009274B0" w:rsidP="009274B0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9274B0" w:rsidRPr="00C110A5" w:rsidRDefault="00C110A5" w:rsidP="009274B0">
      <w:pPr>
        <w:rPr>
          <w:color w:val="000000"/>
          <w:sz w:val="23"/>
          <w:szCs w:val="23"/>
          <w:lang w:val="it-IT"/>
        </w:rPr>
      </w:pPr>
      <w:r w:rsidRPr="00C110A5">
        <w:rPr>
          <w:color w:val="000000"/>
          <w:sz w:val="23"/>
          <w:szCs w:val="23"/>
          <w:lang w:val="it-IT"/>
        </w:rPr>
        <w:t>Il presente atto di Delibera ha efficacia immediata</w:t>
      </w:r>
      <w:r w:rsidR="009274B0" w:rsidRPr="00C110A5">
        <w:rPr>
          <w:color w:val="000000"/>
          <w:sz w:val="23"/>
          <w:szCs w:val="23"/>
          <w:lang w:val="it-IT"/>
        </w:rPr>
        <w:t>.</w:t>
      </w:r>
    </w:p>
    <w:p w:rsidR="009274B0" w:rsidRPr="00C110A5" w:rsidRDefault="009274B0" w:rsidP="009274B0">
      <w:pPr>
        <w:rPr>
          <w:color w:val="000000"/>
          <w:sz w:val="23"/>
          <w:szCs w:val="23"/>
          <w:lang w:val="it-IT"/>
        </w:rPr>
      </w:pPr>
    </w:p>
    <w:p w:rsidR="009274B0" w:rsidRPr="00C110A5" w:rsidRDefault="009274B0" w:rsidP="009274B0">
      <w:pPr>
        <w:rPr>
          <w:sz w:val="23"/>
          <w:szCs w:val="23"/>
          <w:lang w:val="it-IT"/>
        </w:rPr>
      </w:pPr>
    </w:p>
    <w:p w:rsidR="009274B0" w:rsidRPr="00C110A5" w:rsidRDefault="009274B0" w:rsidP="009274B0">
      <w:pPr>
        <w:autoSpaceDE w:val="0"/>
        <w:autoSpaceDN w:val="0"/>
        <w:adjustRightInd w:val="0"/>
        <w:jc w:val="both"/>
        <w:outlineLvl w:val="0"/>
        <w:rPr>
          <w:sz w:val="23"/>
          <w:szCs w:val="23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440"/>
        <w:gridCol w:w="1166"/>
      </w:tblGrid>
      <w:tr w:rsidR="009274B0" w:rsidRPr="00C110A5" w:rsidTr="00CA3B6E">
        <w:tc>
          <w:tcPr>
            <w:tcW w:w="2303" w:type="dxa"/>
            <w:shd w:val="clear" w:color="auto" w:fill="auto"/>
          </w:tcPr>
          <w:p w:rsidR="009274B0" w:rsidRPr="00C110A5" w:rsidRDefault="009274B0" w:rsidP="00CA3B6E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2303" w:type="dxa"/>
            <w:shd w:val="clear" w:color="auto" w:fill="auto"/>
          </w:tcPr>
          <w:p w:rsidR="009274B0" w:rsidRPr="00C110A5" w:rsidRDefault="009274B0" w:rsidP="00CA3B6E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3440" w:type="dxa"/>
            <w:shd w:val="clear" w:color="auto" w:fill="auto"/>
          </w:tcPr>
          <w:p w:rsidR="009274B0" w:rsidRPr="00C110A5" w:rsidRDefault="009274B0" w:rsidP="00CA3B6E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9274B0" w:rsidRPr="00C110A5" w:rsidRDefault="009274B0" w:rsidP="00CA3B6E">
            <w:pPr>
              <w:jc w:val="center"/>
              <w:rPr>
                <w:b/>
                <w:sz w:val="23"/>
                <w:szCs w:val="23"/>
                <w:lang w:val="it-IT"/>
              </w:rPr>
            </w:pPr>
            <w:proofErr w:type="spellStart"/>
            <w:proofErr w:type="gramStart"/>
            <w:r w:rsidRPr="00C110A5">
              <w:rPr>
                <w:b/>
                <w:sz w:val="23"/>
                <w:szCs w:val="23"/>
                <w:lang w:val="it-IT"/>
              </w:rPr>
              <w:t>mag</w:t>
            </w:r>
            <w:proofErr w:type="spellEnd"/>
            <w:proofErr w:type="gramEnd"/>
            <w:r w:rsidRPr="00C110A5">
              <w:rPr>
                <w:b/>
                <w:sz w:val="23"/>
                <w:szCs w:val="23"/>
                <w:lang w:val="it-IT"/>
              </w:rPr>
              <w:t>. Igor Kolenc</w:t>
            </w:r>
          </w:p>
          <w:p w:rsidR="009274B0" w:rsidRPr="00C110A5" w:rsidRDefault="009274B0" w:rsidP="00CA3B6E">
            <w:pPr>
              <w:jc w:val="center"/>
              <w:rPr>
                <w:b/>
                <w:sz w:val="23"/>
                <w:szCs w:val="23"/>
                <w:lang w:val="it-IT"/>
              </w:rPr>
            </w:pPr>
          </w:p>
          <w:p w:rsidR="009274B0" w:rsidRPr="00C110A5" w:rsidRDefault="00C110A5" w:rsidP="00CA3B6E">
            <w:pPr>
              <w:jc w:val="center"/>
              <w:rPr>
                <w:sz w:val="23"/>
                <w:szCs w:val="23"/>
                <w:lang w:val="it-IT"/>
              </w:rPr>
            </w:pPr>
            <w:r w:rsidRPr="00C110A5">
              <w:rPr>
                <w:sz w:val="23"/>
                <w:szCs w:val="23"/>
                <w:lang w:val="it-IT"/>
              </w:rPr>
              <w:t xml:space="preserve">I </w:t>
            </w:r>
            <w:proofErr w:type="gramStart"/>
            <w:r w:rsidRPr="00C110A5">
              <w:rPr>
                <w:sz w:val="23"/>
                <w:szCs w:val="23"/>
                <w:lang w:val="it-IT"/>
              </w:rPr>
              <w:t>l</w:t>
            </w:r>
            <w:proofErr w:type="gramEnd"/>
            <w:r w:rsidRPr="00C110A5">
              <w:rPr>
                <w:sz w:val="23"/>
                <w:szCs w:val="23"/>
                <w:lang w:val="it-IT"/>
              </w:rPr>
              <w:t xml:space="preserve">  S i n d a c o</w:t>
            </w:r>
          </w:p>
          <w:p w:rsidR="009274B0" w:rsidRPr="00C110A5" w:rsidRDefault="009274B0" w:rsidP="00CA3B6E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1166" w:type="dxa"/>
            <w:shd w:val="clear" w:color="auto" w:fill="auto"/>
          </w:tcPr>
          <w:p w:rsidR="009274B0" w:rsidRPr="00C110A5" w:rsidRDefault="009274B0" w:rsidP="00CA3B6E">
            <w:pPr>
              <w:jc w:val="both"/>
              <w:rPr>
                <w:sz w:val="23"/>
                <w:szCs w:val="23"/>
                <w:lang w:val="it-IT"/>
              </w:rPr>
            </w:pPr>
          </w:p>
        </w:tc>
      </w:tr>
    </w:tbl>
    <w:p w:rsidR="009274B0" w:rsidRPr="00C110A5" w:rsidRDefault="009274B0" w:rsidP="009274B0">
      <w:pPr>
        <w:autoSpaceDE w:val="0"/>
        <w:autoSpaceDN w:val="0"/>
        <w:adjustRightInd w:val="0"/>
        <w:jc w:val="both"/>
        <w:outlineLvl w:val="0"/>
        <w:rPr>
          <w:sz w:val="23"/>
          <w:szCs w:val="23"/>
          <w:lang w:val="it-IT"/>
        </w:rPr>
      </w:pPr>
    </w:p>
    <w:p w:rsidR="009274B0" w:rsidRPr="00861074" w:rsidRDefault="009274B0" w:rsidP="009274B0">
      <w:pPr>
        <w:autoSpaceDE w:val="0"/>
        <w:autoSpaceDN w:val="0"/>
        <w:adjustRightInd w:val="0"/>
        <w:jc w:val="both"/>
        <w:rPr>
          <w:sz w:val="23"/>
          <w:szCs w:val="23"/>
          <w:lang w:val="sl-SI"/>
        </w:rPr>
      </w:pPr>
    </w:p>
    <w:p w:rsidR="004B7BE7" w:rsidRPr="009274B0" w:rsidRDefault="004B7BE7">
      <w:pPr>
        <w:rPr>
          <w:lang w:val="sl-SI"/>
        </w:rPr>
      </w:pPr>
    </w:p>
    <w:sectPr w:rsidR="004B7BE7" w:rsidRPr="0092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B0"/>
    <w:rsid w:val="004B7BE7"/>
    <w:rsid w:val="009274B0"/>
    <w:rsid w:val="00C110A5"/>
    <w:rsid w:val="00CA3B6E"/>
    <w:rsid w:val="00E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2017-03-16T07:49:00Z</dcterms:created>
  <dcterms:modified xsi:type="dcterms:W3CDTF">2017-03-16T08:46:00Z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