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4D" w:rsidRDefault="00B62F4D" w:rsidP="00B62F4D"/>
    <w:p w:rsidR="003754C1" w:rsidRPr="00724EF6" w:rsidRDefault="003754C1" w:rsidP="003754C1">
      <w:pPr>
        <w:rPr>
          <w:b/>
          <w:bCs/>
          <w:szCs w:val="24"/>
        </w:rPr>
      </w:pPr>
      <w:r w:rsidRPr="00724EF6">
        <w:rPr>
          <w:b/>
          <w:bCs/>
          <w:szCs w:val="24"/>
        </w:rPr>
        <w:t>OBČINA IZOLA – COMUNE DI ISOLA</w:t>
      </w:r>
    </w:p>
    <w:p w:rsidR="003754C1" w:rsidRPr="00724EF6" w:rsidRDefault="003754C1" w:rsidP="003754C1">
      <w:pPr>
        <w:rPr>
          <w:b/>
          <w:bCs/>
          <w:szCs w:val="24"/>
        </w:rPr>
      </w:pPr>
      <w:r w:rsidRPr="00724EF6">
        <w:rPr>
          <w:b/>
          <w:bCs/>
          <w:szCs w:val="24"/>
        </w:rPr>
        <w:t xml:space="preserve">                     Ž U P A N</w:t>
      </w:r>
    </w:p>
    <w:p w:rsidR="003754C1" w:rsidRPr="00724EF6" w:rsidRDefault="003754C1" w:rsidP="003754C1">
      <w:pPr>
        <w:rPr>
          <w:szCs w:val="24"/>
        </w:rPr>
      </w:pPr>
    </w:p>
    <w:p w:rsidR="003754C1" w:rsidRPr="00724EF6" w:rsidRDefault="003754C1" w:rsidP="003754C1">
      <w:pPr>
        <w:rPr>
          <w:szCs w:val="24"/>
        </w:rPr>
      </w:pPr>
    </w:p>
    <w:p w:rsidR="003754C1" w:rsidRPr="00724EF6" w:rsidRDefault="003754C1" w:rsidP="003754C1">
      <w:pPr>
        <w:rPr>
          <w:szCs w:val="24"/>
        </w:rPr>
      </w:pPr>
    </w:p>
    <w:p w:rsidR="003754C1" w:rsidRPr="00724EF6" w:rsidRDefault="003754C1" w:rsidP="003754C1">
      <w:pPr>
        <w:jc w:val="center"/>
        <w:rPr>
          <w:szCs w:val="24"/>
        </w:rPr>
      </w:pPr>
    </w:p>
    <w:p w:rsidR="003754C1" w:rsidRPr="00724EF6" w:rsidRDefault="003754C1" w:rsidP="003754C1">
      <w:pPr>
        <w:jc w:val="center"/>
        <w:rPr>
          <w:szCs w:val="24"/>
        </w:rPr>
      </w:pPr>
    </w:p>
    <w:p w:rsidR="003754C1" w:rsidRPr="00724EF6" w:rsidRDefault="003754C1" w:rsidP="003754C1">
      <w:pPr>
        <w:jc w:val="center"/>
        <w:rPr>
          <w:szCs w:val="24"/>
        </w:rPr>
      </w:pPr>
    </w:p>
    <w:p w:rsidR="003754C1" w:rsidRPr="00724EF6" w:rsidRDefault="003754C1" w:rsidP="003754C1">
      <w:pPr>
        <w:jc w:val="center"/>
        <w:rPr>
          <w:szCs w:val="24"/>
        </w:rPr>
      </w:pPr>
    </w:p>
    <w:p w:rsidR="003754C1" w:rsidRPr="00724EF6" w:rsidRDefault="003754C1" w:rsidP="003754C1">
      <w:pPr>
        <w:jc w:val="center"/>
        <w:rPr>
          <w:szCs w:val="24"/>
        </w:rPr>
      </w:pPr>
    </w:p>
    <w:p w:rsidR="003754C1" w:rsidRPr="00724EF6" w:rsidRDefault="003754C1" w:rsidP="003754C1">
      <w:pPr>
        <w:jc w:val="center"/>
        <w:rPr>
          <w:szCs w:val="24"/>
        </w:rPr>
      </w:pPr>
    </w:p>
    <w:p w:rsidR="003754C1" w:rsidRPr="00724EF6" w:rsidRDefault="003754C1" w:rsidP="003754C1">
      <w:pPr>
        <w:jc w:val="center"/>
        <w:rPr>
          <w:szCs w:val="24"/>
        </w:rPr>
      </w:pPr>
    </w:p>
    <w:p w:rsidR="003754C1" w:rsidRPr="00724EF6" w:rsidRDefault="003754C1" w:rsidP="003754C1">
      <w:pPr>
        <w:jc w:val="center"/>
        <w:rPr>
          <w:szCs w:val="24"/>
        </w:rPr>
      </w:pPr>
      <w:r w:rsidRPr="00724EF6">
        <w:rPr>
          <w:szCs w:val="24"/>
        </w:rPr>
        <w:t>Na podlagi 56. člena Statuta Občine Izola (Uradne objave št. 15/99, 8/00 in 8/05)</w:t>
      </w:r>
    </w:p>
    <w:p w:rsidR="003754C1" w:rsidRPr="00724EF6" w:rsidRDefault="003754C1" w:rsidP="003754C1">
      <w:pPr>
        <w:jc w:val="center"/>
        <w:rPr>
          <w:szCs w:val="24"/>
        </w:rPr>
      </w:pPr>
    </w:p>
    <w:p w:rsidR="003754C1" w:rsidRPr="00724EF6" w:rsidRDefault="003754C1" w:rsidP="003754C1">
      <w:pPr>
        <w:jc w:val="center"/>
        <w:rPr>
          <w:szCs w:val="24"/>
        </w:rPr>
      </w:pPr>
    </w:p>
    <w:p w:rsidR="003754C1" w:rsidRDefault="003754C1" w:rsidP="003754C1">
      <w:pPr>
        <w:jc w:val="center"/>
        <w:rPr>
          <w:szCs w:val="24"/>
        </w:rPr>
      </w:pPr>
    </w:p>
    <w:p w:rsidR="003754C1" w:rsidRPr="00724EF6" w:rsidRDefault="003754C1" w:rsidP="003754C1">
      <w:pPr>
        <w:jc w:val="center"/>
        <w:rPr>
          <w:szCs w:val="24"/>
        </w:rPr>
      </w:pPr>
    </w:p>
    <w:p w:rsidR="003754C1" w:rsidRPr="00724EF6" w:rsidRDefault="003754C1" w:rsidP="003754C1">
      <w:pPr>
        <w:jc w:val="center"/>
        <w:rPr>
          <w:szCs w:val="24"/>
        </w:rPr>
      </w:pPr>
    </w:p>
    <w:p w:rsidR="003754C1" w:rsidRPr="00724EF6" w:rsidRDefault="003754C1" w:rsidP="003754C1">
      <w:pPr>
        <w:jc w:val="center"/>
        <w:rPr>
          <w:szCs w:val="24"/>
        </w:rPr>
      </w:pPr>
      <w:r w:rsidRPr="00724EF6">
        <w:rPr>
          <w:szCs w:val="24"/>
        </w:rPr>
        <w:t>R A Z G L A Š A M</w:t>
      </w:r>
    </w:p>
    <w:p w:rsidR="003754C1" w:rsidRPr="00724EF6" w:rsidRDefault="003754C1" w:rsidP="003754C1">
      <w:pPr>
        <w:rPr>
          <w:b/>
          <w:bCs/>
          <w:szCs w:val="24"/>
        </w:rPr>
      </w:pPr>
    </w:p>
    <w:p w:rsidR="003754C1" w:rsidRPr="00724EF6" w:rsidRDefault="003754C1" w:rsidP="003754C1">
      <w:pPr>
        <w:spacing w:after="80"/>
        <w:rPr>
          <w:szCs w:val="24"/>
        </w:rPr>
      </w:pPr>
    </w:p>
    <w:p w:rsidR="003754C1" w:rsidRPr="003754C1" w:rsidRDefault="003754C1" w:rsidP="003754C1">
      <w:pPr>
        <w:jc w:val="center"/>
        <w:rPr>
          <w:rFonts w:eastAsia="Calibri" w:cs="Times New Roman"/>
          <w:b/>
          <w:bCs/>
          <w:szCs w:val="24"/>
        </w:rPr>
      </w:pPr>
      <w:r w:rsidRPr="003754C1">
        <w:rPr>
          <w:rFonts w:eastAsia="Calibri" w:cs="Times New Roman"/>
          <w:b/>
          <w:bCs/>
          <w:szCs w:val="24"/>
        </w:rPr>
        <w:t>ODLOK O SPREMEMBAH IN DOPOLNITVAH</w:t>
      </w:r>
    </w:p>
    <w:p w:rsidR="003754C1" w:rsidRPr="003754C1" w:rsidRDefault="003754C1" w:rsidP="003754C1">
      <w:pPr>
        <w:spacing w:line="276" w:lineRule="auto"/>
        <w:jc w:val="center"/>
        <w:rPr>
          <w:rFonts w:eastAsia="Calibri" w:cs="Times New Roman"/>
          <w:b/>
          <w:bCs/>
          <w:szCs w:val="24"/>
        </w:rPr>
      </w:pPr>
      <w:r w:rsidRPr="003754C1">
        <w:rPr>
          <w:rFonts w:eastAsia="Calibri" w:cs="Times New Roman"/>
          <w:b/>
          <w:bCs/>
          <w:szCs w:val="24"/>
        </w:rPr>
        <w:t xml:space="preserve">ODLOKA O ZAZIDALNEM  NAČRTU </w:t>
      </w:r>
    </w:p>
    <w:p w:rsidR="003754C1" w:rsidRPr="003754C1" w:rsidRDefault="003754C1" w:rsidP="003754C1">
      <w:pPr>
        <w:spacing w:line="276" w:lineRule="auto"/>
        <w:jc w:val="center"/>
        <w:rPr>
          <w:rFonts w:eastAsia="Calibri" w:cs="Times New Roman"/>
          <w:b/>
          <w:bCs/>
          <w:szCs w:val="24"/>
        </w:rPr>
      </w:pPr>
      <w:r w:rsidRPr="003754C1">
        <w:rPr>
          <w:rFonts w:eastAsia="Calibri" w:cs="Times New Roman"/>
          <w:b/>
          <w:bCs/>
          <w:szCs w:val="24"/>
        </w:rPr>
        <w:t>ZA OBMOČJE  KAJUHOVA – HUDOURNIK MORER</w:t>
      </w:r>
    </w:p>
    <w:p w:rsidR="003754C1" w:rsidRPr="00724EF6" w:rsidRDefault="003754C1" w:rsidP="003754C1">
      <w:pPr>
        <w:jc w:val="center"/>
        <w:rPr>
          <w:b/>
          <w:bCs/>
          <w:szCs w:val="24"/>
        </w:rPr>
      </w:pPr>
    </w:p>
    <w:p w:rsidR="003754C1" w:rsidRPr="00724EF6" w:rsidRDefault="003754C1" w:rsidP="003754C1">
      <w:pPr>
        <w:jc w:val="center"/>
        <w:rPr>
          <w:b/>
          <w:bCs/>
          <w:szCs w:val="24"/>
        </w:rPr>
      </w:pPr>
    </w:p>
    <w:p w:rsidR="003754C1" w:rsidRDefault="003754C1" w:rsidP="003754C1">
      <w:pPr>
        <w:jc w:val="center"/>
        <w:rPr>
          <w:b/>
          <w:bCs/>
          <w:szCs w:val="24"/>
        </w:rPr>
      </w:pPr>
    </w:p>
    <w:p w:rsidR="003754C1" w:rsidRDefault="003754C1" w:rsidP="003754C1">
      <w:pPr>
        <w:jc w:val="center"/>
        <w:rPr>
          <w:b/>
          <w:bCs/>
          <w:szCs w:val="24"/>
        </w:rPr>
      </w:pPr>
    </w:p>
    <w:p w:rsidR="003754C1" w:rsidRDefault="003754C1" w:rsidP="003754C1">
      <w:pPr>
        <w:jc w:val="center"/>
        <w:rPr>
          <w:b/>
          <w:bCs/>
          <w:szCs w:val="24"/>
        </w:rPr>
      </w:pPr>
    </w:p>
    <w:p w:rsidR="00EA046B" w:rsidRDefault="00EA046B" w:rsidP="003754C1">
      <w:pPr>
        <w:jc w:val="center"/>
        <w:rPr>
          <w:b/>
          <w:bCs/>
          <w:szCs w:val="24"/>
        </w:rPr>
      </w:pPr>
    </w:p>
    <w:p w:rsidR="00EA046B" w:rsidRDefault="00EA046B" w:rsidP="003754C1">
      <w:pPr>
        <w:jc w:val="center"/>
        <w:rPr>
          <w:b/>
          <w:bCs/>
          <w:szCs w:val="24"/>
        </w:rPr>
      </w:pPr>
    </w:p>
    <w:p w:rsidR="003754C1" w:rsidRPr="00724EF6" w:rsidRDefault="003754C1" w:rsidP="003754C1">
      <w:pPr>
        <w:jc w:val="center"/>
        <w:rPr>
          <w:b/>
          <w:bCs/>
          <w:szCs w:val="24"/>
        </w:rPr>
      </w:pPr>
    </w:p>
    <w:p w:rsidR="003754C1" w:rsidRPr="00CB3F12" w:rsidRDefault="003754C1" w:rsidP="003754C1">
      <w:pPr>
        <w:ind w:left="7080"/>
        <w:rPr>
          <w:szCs w:val="24"/>
          <w:lang w:val="it-IT"/>
        </w:rPr>
      </w:pPr>
      <w:r w:rsidRPr="003754C1">
        <w:rPr>
          <w:szCs w:val="24"/>
        </w:rPr>
        <w:t xml:space="preserve"> </w:t>
      </w:r>
      <w:r w:rsidRPr="00CB3F12">
        <w:rPr>
          <w:szCs w:val="24"/>
          <w:lang w:val="it-IT"/>
        </w:rPr>
        <w:t>Ž u p a n</w:t>
      </w:r>
    </w:p>
    <w:p w:rsidR="003754C1" w:rsidRPr="00CB3F12" w:rsidRDefault="003754C1" w:rsidP="003754C1">
      <w:pPr>
        <w:ind w:left="5664" w:firstLine="708"/>
        <w:rPr>
          <w:b/>
          <w:szCs w:val="24"/>
          <w:lang w:val="it-IT"/>
        </w:rPr>
      </w:pPr>
      <w:proofErr w:type="spellStart"/>
      <w:proofErr w:type="gramStart"/>
      <w:r w:rsidRPr="00CB3F12">
        <w:rPr>
          <w:b/>
          <w:szCs w:val="24"/>
          <w:lang w:val="it-IT"/>
        </w:rPr>
        <w:t>mag</w:t>
      </w:r>
      <w:proofErr w:type="spellEnd"/>
      <w:proofErr w:type="gramEnd"/>
      <w:r w:rsidRPr="00CB3F12">
        <w:rPr>
          <w:b/>
          <w:szCs w:val="24"/>
          <w:lang w:val="it-IT"/>
        </w:rPr>
        <w:t xml:space="preserve">. Igor K O </w:t>
      </w:r>
      <w:proofErr w:type="gramStart"/>
      <w:r w:rsidRPr="00CB3F12">
        <w:rPr>
          <w:b/>
          <w:szCs w:val="24"/>
          <w:lang w:val="it-IT"/>
        </w:rPr>
        <w:t>L</w:t>
      </w:r>
      <w:proofErr w:type="gramEnd"/>
      <w:r w:rsidRPr="00CB3F12">
        <w:rPr>
          <w:b/>
          <w:szCs w:val="24"/>
          <w:lang w:val="it-IT"/>
        </w:rPr>
        <w:t xml:space="preserve"> E N C </w:t>
      </w:r>
    </w:p>
    <w:p w:rsidR="003754C1" w:rsidRPr="00EF5BE4" w:rsidRDefault="003754C1" w:rsidP="003754C1">
      <w:pPr>
        <w:ind w:left="4956"/>
        <w:rPr>
          <w:b/>
          <w:bCs/>
          <w:szCs w:val="24"/>
          <w:lang w:val="it-IT"/>
        </w:rPr>
      </w:pPr>
    </w:p>
    <w:p w:rsidR="003754C1" w:rsidRPr="00724EF6" w:rsidRDefault="003754C1" w:rsidP="003754C1">
      <w:pPr>
        <w:rPr>
          <w:b/>
          <w:bCs/>
          <w:szCs w:val="24"/>
        </w:rPr>
      </w:pPr>
    </w:p>
    <w:p w:rsidR="003754C1" w:rsidRPr="00724EF6" w:rsidRDefault="003754C1" w:rsidP="003754C1">
      <w:pPr>
        <w:rPr>
          <w:b/>
          <w:bCs/>
          <w:szCs w:val="24"/>
        </w:rPr>
      </w:pPr>
    </w:p>
    <w:p w:rsidR="003754C1" w:rsidRPr="00724EF6" w:rsidRDefault="003754C1" w:rsidP="003754C1">
      <w:pPr>
        <w:rPr>
          <w:szCs w:val="24"/>
        </w:rPr>
      </w:pPr>
    </w:p>
    <w:p w:rsidR="003754C1" w:rsidRDefault="003754C1" w:rsidP="003754C1">
      <w:pPr>
        <w:outlineLvl w:val="0"/>
        <w:rPr>
          <w:szCs w:val="24"/>
        </w:rPr>
      </w:pPr>
      <w:r w:rsidRPr="00A668BA">
        <w:rPr>
          <w:szCs w:val="24"/>
        </w:rPr>
        <w:t xml:space="preserve">Številka: </w:t>
      </w:r>
      <w:r>
        <w:rPr>
          <w:szCs w:val="24"/>
        </w:rPr>
        <w:t xml:space="preserve">  </w:t>
      </w:r>
      <w:r w:rsidR="004633CD">
        <w:rPr>
          <w:rFonts w:eastAsia="Calibri" w:cs="Times New Roman"/>
        </w:rPr>
        <w:t>3505-25/2015</w:t>
      </w:r>
    </w:p>
    <w:p w:rsidR="003754C1" w:rsidRPr="00724EF6" w:rsidRDefault="003754C1" w:rsidP="003754C1">
      <w:pPr>
        <w:rPr>
          <w:szCs w:val="24"/>
        </w:rPr>
      </w:pPr>
      <w:r w:rsidRPr="00E1243B">
        <w:rPr>
          <w:szCs w:val="24"/>
        </w:rPr>
        <w:t>Datum:      __.___. 2017</w:t>
      </w:r>
    </w:p>
    <w:p w:rsidR="003754C1" w:rsidRPr="00724EF6" w:rsidRDefault="003754C1" w:rsidP="003754C1">
      <w:pPr>
        <w:jc w:val="center"/>
        <w:rPr>
          <w:b/>
          <w:bCs/>
          <w:szCs w:val="24"/>
        </w:rPr>
      </w:pPr>
    </w:p>
    <w:p w:rsidR="003754C1" w:rsidRPr="00724EF6" w:rsidRDefault="003754C1" w:rsidP="003754C1">
      <w:pPr>
        <w:jc w:val="center"/>
        <w:rPr>
          <w:b/>
          <w:bCs/>
          <w:szCs w:val="24"/>
        </w:rPr>
      </w:pPr>
    </w:p>
    <w:p w:rsidR="003754C1" w:rsidRPr="00724EF6" w:rsidRDefault="003754C1" w:rsidP="003754C1">
      <w:pPr>
        <w:jc w:val="center"/>
        <w:rPr>
          <w:b/>
          <w:bCs/>
          <w:szCs w:val="24"/>
        </w:rPr>
      </w:pPr>
    </w:p>
    <w:p w:rsidR="003754C1" w:rsidRPr="00724EF6" w:rsidRDefault="003754C1" w:rsidP="003754C1">
      <w:pPr>
        <w:spacing w:after="80"/>
        <w:rPr>
          <w:szCs w:val="24"/>
        </w:rPr>
      </w:pPr>
    </w:p>
    <w:p w:rsidR="003754C1" w:rsidRDefault="003754C1" w:rsidP="003754C1">
      <w:pPr>
        <w:spacing w:after="80"/>
        <w:rPr>
          <w:szCs w:val="24"/>
        </w:rPr>
      </w:pPr>
    </w:p>
    <w:p w:rsidR="004633CD" w:rsidRPr="00724EF6" w:rsidRDefault="004633CD" w:rsidP="003754C1">
      <w:pPr>
        <w:spacing w:after="80"/>
        <w:rPr>
          <w:szCs w:val="24"/>
        </w:rPr>
      </w:pPr>
    </w:p>
    <w:p w:rsidR="00EA046B" w:rsidRDefault="00EA046B" w:rsidP="003754C1">
      <w:pPr>
        <w:rPr>
          <w:b/>
          <w:bCs/>
          <w:szCs w:val="24"/>
        </w:rPr>
      </w:pPr>
    </w:p>
    <w:p w:rsidR="003754C1" w:rsidRPr="00A668BA" w:rsidRDefault="003754C1" w:rsidP="003754C1">
      <w:pPr>
        <w:rPr>
          <w:b/>
          <w:bCs/>
          <w:szCs w:val="24"/>
        </w:rPr>
      </w:pPr>
      <w:r w:rsidRPr="00A668BA">
        <w:rPr>
          <w:b/>
          <w:bCs/>
          <w:szCs w:val="24"/>
        </w:rPr>
        <w:lastRenderedPageBreak/>
        <w:t>OBČINA IZOLA – COMUNE DI ISOLA</w:t>
      </w:r>
      <w:r w:rsidRPr="00A668BA">
        <w:rPr>
          <w:b/>
          <w:bCs/>
          <w:szCs w:val="24"/>
        </w:rPr>
        <w:tab/>
      </w:r>
      <w:r w:rsidRPr="00A668BA">
        <w:rPr>
          <w:b/>
          <w:bCs/>
          <w:szCs w:val="24"/>
        </w:rPr>
        <w:tab/>
        <w:t xml:space="preserve">          </w:t>
      </w:r>
    </w:p>
    <w:p w:rsidR="003754C1" w:rsidRPr="00A668BA" w:rsidRDefault="003754C1" w:rsidP="003754C1">
      <w:pPr>
        <w:keepNext/>
        <w:outlineLvl w:val="1"/>
        <w:rPr>
          <w:b/>
          <w:bCs/>
          <w:szCs w:val="24"/>
        </w:rPr>
      </w:pPr>
      <w:r w:rsidRPr="00A668BA">
        <w:rPr>
          <w:b/>
          <w:bCs/>
          <w:szCs w:val="24"/>
        </w:rPr>
        <w:t>OBČINSKI SVET</w:t>
      </w:r>
    </w:p>
    <w:p w:rsidR="001011D3" w:rsidRDefault="001011D3" w:rsidP="001011D3">
      <w:pPr>
        <w:rPr>
          <w:b/>
        </w:rPr>
      </w:pPr>
    </w:p>
    <w:p w:rsidR="00AC4545" w:rsidRDefault="001011D3" w:rsidP="00AC4545">
      <w:pPr>
        <w:rPr>
          <w:szCs w:val="24"/>
        </w:rPr>
      </w:pPr>
      <w:r w:rsidRPr="00B86D71">
        <w:rPr>
          <w:rFonts w:eastAsia="Calibri" w:cs="Times New Roman"/>
        </w:rPr>
        <w:t xml:space="preserve">Na podlagi </w:t>
      </w:r>
      <w:r w:rsidRPr="00465A59">
        <w:rPr>
          <w:rFonts w:eastAsia="Calibri" w:cs="Times New Roman"/>
        </w:rPr>
        <w:t>petega od</w:t>
      </w:r>
      <w:r w:rsidR="00B22B8A">
        <w:rPr>
          <w:rFonts w:eastAsia="Calibri" w:cs="Times New Roman"/>
        </w:rPr>
        <w:t xml:space="preserve">stavka 61. člena in </w:t>
      </w:r>
      <w:r w:rsidR="006D45CF">
        <w:rPr>
          <w:rFonts w:eastAsia="Calibri" w:cs="Times New Roman"/>
        </w:rPr>
        <w:t>sedmega</w:t>
      </w:r>
      <w:r w:rsidR="00B22B8A">
        <w:rPr>
          <w:rFonts w:eastAsia="Calibri" w:cs="Times New Roman"/>
        </w:rPr>
        <w:t xml:space="preserve"> odstavka</w:t>
      </w:r>
      <w:r w:rsidRPr="00465A59">
        <w:rPr>
          <w:rFonts w:eastAsia="Calibri" w:cs="Times New Roman"/>
        </w:rPr>
        <w:t xml:space="preserve"> 96. člena Zakona o prostorskem načrtovanju </w:t>
      </w:r>
      <w:r w:rsidR="00117606" w:rsidRPr="008569A2">
        <w:rPr>
          <w:szCs w:val="24"/>
        </w:rPr>
        <w:t xml:space="preserve">(ZPNačrt, Ur. list RS, št. Uradni list RS, št. 33/07, 70/08 – ZVO-1B, 108/09, 80/10 – ZUPUDPP, 43/11 – ZKZ-C, 57/12, 57/12 – ZUPUDPP-A, 109/12, 76/14 – </w:t>
      </w:r>
      <w:proofErr w:type="spellStart"/>
      <w:r w:rsidR="00117606" w:rsidRPr="008569A2">
        <w:rPr>
          <w:szCs w:val="24"/>
        </w:rPr>
        <w:t>odl</w:t>
      </w:r>
      <w:proofErr w:type="spellEnd"/>
      <w:r w:rsidR="00117606" w:rsidRPr="008569A2">
        <w:rPr>
          <w:szCs w:val="24"/>
        </w:rPr>
        <w:t>. US in 14/15 – ZUUJFO)</w:t>
      </w:r>
      <w:r w:rsidRPr="00B86D71">
        <w:rPr>
          <w:rFonts w:eastAsia="Calibri" w:cs="Times New Roman"/>
        </w:rPr>
        <w:t xml:space="preserve">, 29. člena Zakona o lokalni samoupravi </w:t>
      </w:r>
      <w:r w:rsidR="00AC4545" w:rsidRPr="00A93EC1">
        <w:rPr>
          <w:szCs w:val="24"/>
        </w:rPr>
        <w:t>(</w:t>
      </w:r>
      <w:r w:rsidR="00AC4545">
        <w:rPr>
          <w:szCs w:val="24"/>
        </w:rPr>
        <w:t>Uradni</w:t>
      </w:r>
      <w:r w:rsidR="00AC4545" w:rsidRPr="008569A2">
        <w:rPr>
          <w:szCs w:val="24"/>
        </w:rPr>
        <w:t xml:space="preserve"> list RS, št. 94/07 </w:t>
      </w:r>
      <w:r w:rsidR="00AC4545" w:rsidRPr="00704067">
        <w:rPr>
          <w:szCs w:val="24"/>
        </w:rPr>
        <w:t>– uradno prečiščeno besedilo,</w:t>
      </w:r>
      <w:r w:rsidR="00AC4545" w:rsidRPr="008569A2">
        <w:rPr>
          <w:szCs w:val="24"/>
        </w:rPr>
        <w:t xml:space="preserve"> 76/08, 79/09, 51/10, 40/12 – ZUJF, 14/15 – ZUUJFO in 76/16 – </w:t>
      </w:r>
      <w:proofErr w:type="spellStart"/>
      <w:r w:rsidR="00AC4545" w:rsidRPr="008569A2">
        <w:rPr>
          <w:szCs w:val="24"/>
        </w:rPr>
        <w:t>odl</w:t>
      </w:r>
      <w:proofErr w:type="spellEnd"/>
      <w:r w:rsidR="00AC4545" w:rsidRPr="008569A2">
        <w:rPr>
          <w:szCs w:val="24"/>
        </w:rPr>
        <w:t>. US</w:t>
      </w:r>
      <w:r w:rsidR="00E527AF">
        <w:rPr>
          <w:szCs w:val="24"/>
        </w:rPr>
        <w:t xml:space="preserve">), </w:t>
      </w:r>
      <w:r w:rsidR="00AC4545">
        <w:rPr>
          <w:szCs w:val="24"/>
        </w:rPr>
        <w:t xml:space="preserve"> 30. in 101</w:t>
      </w:r>
      <w:r w:rsidR="00AC4545" w:rsidRPr="00A93EC1">
        <w:rPr>
          <w:szCs w:val="24"/>
        </w:rPr>
        <w:t xml:space="preserve">. člena Statuta Občine Izola </w:t>
      </w:r>
      <w:r w:rsidR="00AC4545" w:rsidRPr="00A93EC1">
        <w:rPr>
          <w:w w:val="102"/>
          <w:szCs w:val="24"/>
        </w:rPr>
        <w:t xml:space="preserve">(Uradne objave, št. 15/99, 17/12 in 6/14) </w:t>
      </w:r>
      <w:r w:rsidR="00E527AF">
        <w:rPr>
          <w:w w:val="102"/>
          <w:szCs w:val="24"/>
        </w:rPr>
        <w:t xml:space="preserve">ter </w:t>
      </w:r>
      <w:r w:rsidR="00E527AF" w:rsidRPr="00520A0B">
        <w:rPr>
          <w:rFonts w:cs="Times New Roman"/>
          <w:szCs w:val="24"/>
        </w:rPr>
        <w:t xml:space="preserve">137. </w:t>
      </w:r>
      <w:r w:rsidR="00E527AF">
        <w:rPr>
          <w:szCs w:val="24"/>
        </w:rPr>
        <w:t>člena P</w:t>
      </w:r>
      <w:r w:rsidR="00E527AF" w:rsidRPr="00520A0B">
        <w:rPr>
          <w:rFonts w:cs="Times New Roman"/>
          <w:szCs w:val="24"/>
        </w:rPr>
        <w:t>oslovnika</w:t>
      </w:r>
      <w:r w:rsidR="00354E7F">
        <w:rPr>
          <w:rFonts w:cs="Times New Roman"/>
          <w:szCs w:val="24"/>
        </w:rPr>
        <w:t xml:space="preserve"> O</w:t>
      </w:r>
      <w:r w:rsidR="00E527AF">
        <w:rPr>
          <w:rFonts w:cs="Times New Roman"/>
          <w:szCs w:val="24"/>
        </w:rPr>
        <w:t xml:space="preserve">bčinskega sveta občine Izola </w:t>
      </w:r>
      <w:r w:rsidR="00E527AF" w:rsidRPr="00520A0B">
        <w:rPr>
          <w:rFonts w:cs="Times New Roman"/>
          <w:szCs w:val="24"/>
        </w:rPr>
        <w:t>(Uradn</w:t>
      </w:r>
      <w:r w:rsidR="00E527AF">
        <w:rPr>
          <w:szCs w:val="24"/>
        </w:rPr>
        <w:t>e objave občine Izola 2/00, 3/01 in 5/</w:t>
      </w:r>
      <w:r w:rsidR="00E527AF" w:rsidRPr="00520A0B">
        <w:rPr>
          <w:rFonts w:cs="Times New Roman"/>
          <w:szCs w:val="24"/>
        </w:rPr>
        <w:t>05)</w:t>
      </w:r>
      <w:r w:rsidR="00E527AF">
        <w:rPr>
          <w:rFonts w:cs="Times New Roman"/>
          <w:szCs w:val="24"/>
        </w:rPr>
        <w:t xml:space="preserve"> </w:t>
      </w:r>
      <w:r w:rsidR="00AC4545" w:rsidRPr="00A93EC1">
        <w:rPr>
          <w:szCs w:val="24"/>
        </w:rPr>
        <w:t xml:space="preserve">je Občinski svet Občine Izola na </w:t>
      </w:r>
      <w:r w:rsidR="00E1243B">
        <w:rPr>
          <w:szCs w:val="24"/>
        </w:rPr>
        <w:t>__</w:t>
      </w:r>
      <w:r w:rsidR="00AC4545" w:rsidRPr="00E1243B">
        <w:rPr>
          <w:szCs w:val="24"/>
        </w:rPr>
        <w:t xml:space="preserve">. redni seji, dne </w:t>
      </w:r>
      <w:r w:rsidR="00E1243B">
        <w:rPr>
          <w:szCs w:val="24"/>
        </w:rPr>
        <w:t>__</w:t>
      </w:r>
      <w:r w:rsidR="00AC4545" w:rsidRPr="00E1243B">
        <w:rPr>
          <w:szCs w:val="24"/>
        </w:rPr>
        <w:t xml:space="preserve">. </w:t>
      </w:r>
      <w:r w:rsidR="00E1243B">
        <w:rPr>
          <w:szCs w:val="24"/>
        </w:rPr>
        <w:t>__</w:t>
      </w:r>
      <w:r w:rsidR="00AC4545" w:rsidRPr="00E1243B">
        <w:rPr>
          <w:szCs w:val="24"/>
        </w:rPr>
        <w:t>. 2017</w:t>
      </w:r>
      <w:r w:rsidR="00AC4545" w:rsidRPr="008569A2">
        <w:rPr>
          <w:szCs w:val="24"/>
        </w:rPr>
        <w:t>, sprejel naslednji</w:t>
      </w:r>
    </w:p>
    <w:p w:rsidR="001011D3" w:rsidRPr="00B86D71" w:rsidRDefault="001011D3" w:rsidP="001011D3">
      <w:pPr>
        <w:rPr>
          <w:rFonts w:eastAsia="Calibri" w:cs="Times New Roman"/>
        </w:rPr>
      </w:pPr>
    </w:p>
    <w:p w:rsidR="001011D3" w:rsidRPr="003754C1" w:rsidRDefault="001011D3" w:rsidP="001011D3">
      <w:pPr>
        <w:jc w:val="center"/>
        <w:rPr>
          <w:rFonts w:eastAsia="Calibri" w:cs="Times New Roman"/>
          <w:b/>
          <w:bCs/>
          <w:szCs w:val="24"/>
        </w:rPr>
      </w:pPr>
      <w:r w:rsidRPr="003754C1">
        <w:rPr>
          <w:rFonts w:eastAsia="Calibri" w:cs="Times New Roman"/>
          <w:b/>
          <w:bCs/>
          <w:szCs w:val="24"/>
        </w:rPr>
        <w:t>ODLOK O SPREMEMBAH IN DOPOLNITVAH</w:t>
      </w:r>
    </w:p>
    <w:p w:rsidR="001011D3" w:rsidRPr="003754C1" w:rsidRDefault="001011D3" w:rsidP="001011D3">
      <w:pPr>
        <w:spacing w:line="276" w:lineRule="auto"/>
        <w:jc w:val="center"/>
        <w:rPr>
          <w:rFonts w:eastAsia="Calibri" w:cs="Times New Roman"/>
          <w:b/>
          <w:bCs/>
          <w:szCs w:val="24"/>
        </w:rPr>
      </w:pPr>
      <w:r w:rsidRPr="003754C1">
        <w:rPr>
          <w:rFonts w:eastAsia="Calibri" w:cs="Times New Roman"/>
          <w:b/>
          <w:bCs/>
          <w:szCs w:val="24"/>
        </w:rPr>
        <w:t xml:space="preserve">ODLOKA O ZAZIDALNEM  NAČRTU </w:t>
      </w:r>
    </w:p>
    <w:p w:rsidR="001011D3" w:rsidRPr="003754C1" w:rsidRDefault="001011D3" w:rsidP="001011D3">
      <w:pPr>
        <w:spacing w:line="276" w:lineRule="auto"/>
        <w:jc w:val="center"/>
        <w:rPr>
          <w:rFonts w:eastAsia="Calibri" w:cs="Times New Roman"/>
          <w:b/>
          <w:bCs/>
          <w:szCs w:val="24"/>
        </w:rPr>
      </w:pPr>
      <w:r w:rsidRPr="003754C1">
        <w:rPr>
          <w:rFonts w:eastAsia="Calibri" w:cs="Times New Roman"/>
          <w:b/>
          <w:bCs/>
          <w:szCs w:val="24"/>
        </w:rPr>
        <w:t>ZA OBMOČJE  KAJUHOVA – HUDOURNIK MORER</w:t>
      </w:r>
    </w:p>
    <w:p w:rsidR="001011D3" w:rsidRDefault="001011D3" w:rsidP="001011D3">
      <w:pPr>
        <w:spacing w:line="276" w:lineRule="auto"/>
        <w:jc w:val="center"/>
        <w:rPr>
          <w:rFonts w:eastAsia="Calibri" w:cs="Times New Roman"/>
          <w:szCs w:val="24"/>
        </w:rPr>
      </w:pPr>
    </w:p>
    <w:p w:rsidR="001011D3" w:rsidRDefault="001011D3" w:rsidP="001011D3">
      <w:pPr>
        <w:jc w:val="center"/>
        <w:rPr>
          <w:rFonts w:eastAsia="Calibri" w:cs="Times New Roman"/>
        </w:rPr>
      </w:pPr>
    </w:p>
    <w:p w:rsidR="001011D3" w:rsidRPr="00222632" w:rsidRDefault="001011D3" w:rsidP="001011D3">
      <w:pPr>
        <w:jc w:val="center"/>
        <w:rPr>
          <w:rFonts w:eastAsia="Calibri" w:cs="Times New Roman"/>
          <w:b/>
        </w:rPr>
      </w:pPr>
      <w:r>
        <w:rPr>
          <w:rFonts w:eastAsia="Calibri" w:cs="Times New Roman"/>
          <w:b/>
        </w:rPr>
        <w:t xml:space="preserve">I . UVODNE </w:t>
      </w:r>
      <w:r w:rsidRPr="00222632">
        <w:rPr>
          <w:rFonts w:eastAsia="Calibri" w:cs="Times New Roman"/>
          <w:b/>
        </w:rPr>
        <w:t>DOLOČBE</w:t>
      </w:r>
    </w:p>
    <w:p w:rsidR="001011D3" w:rsidRPr="00B86D71" w:rsidRDefault="001011D3" w:rsidP="001011D3">
      <w:pPr>
        <w:jc w:val="center"/>
        <w:rPr>
          <w:rFonts w:eastAsia="Calibri" w:cs="Times New Roman"/>
        </w:rPr>
      </w:pPr>
    </w:p>
    <w:p w:rsidR="001011D3" w:rsidRPr="00B86D71" w:rsidRDefault="001011D3" w:rsidP="001011D3">
      <w:pPr>
        <w:jc w:val="center"/>
        <w:rPr>
          <w:rFonts w:eastAsia="Calibri" w:cs="Times New Roman"/>
        </w:rPr>
      </w:pPr>
      <w:r w:rsidRPr="00B86D71">
        <w:rPr>
          <w:rFonts w:eastAsia="Calibri" w:cs="Times New Roman"/>
        </w:rPr>
        <w:fldChar w:fldCharType="begin"/>
      </w:r>
      <w:r w:rsidRPr="00B86D71">
        <w:rPr>
          <w:rFonts w:eastAsia="Calibri" w:cs="Times New Roman"/>
        </w:rPr>
        <w:instrText xml:space="preserve"> AUTONUM  \* Arabic </w:instrText>
      </w:r>
      <w:r w:rsidRPr="00B86D71">
        <w:rPr>
          <w:rFonts w:eastAsia="Calibri" w:cs="Times New Roman"/>
        </w:rPr>
        <w:fldChar w:fldCharType="end"/>
      </w:r>
      <w:r w:rsidRPr="00B86D71">
        <w:rPr>
          <w:rFonts w:eastAsia="Calibri" w:cs="Times New Roman"/>
        </w:rPr>
        <w:t xml:space="preserve"> člen</w:t>
      </w:r>
    </w:p>
    <w:p w:rsidR="001011D3" w:rsidRPr="00B86D71" w:rsidRDefault="001011D3" w:rsidP="001011D3">
      <w:pPr>
        <w:jc w:val="center"/>
        <w:rPr>
          <w:rFonts w:eastAsia="Calibri" w:cs="Times New Roman"/>
        </w:rPr>
      </w:pPr>
      <w:r w:rsidRPr="00B86D71">
        <w:rPr>
          <w:rFonts w:eastAsia="Calibri" w:cs="Times New Roman"/>
        </w:rPr>
        <w:t>(Predmet odloka)</w:t>
      </w:r>
    </w:p>
    <w:p w:rsidR="001011D3" w:rsidRPr="00B86D71" w:rsidRDefault="001011D3" w:rsidP="001011D3">
      <w:pPr>
        <w:rPr>
          <w:rFonts w:eastAsia="Calibri" w:cs="Times New Roman"/>
        </w:rPr>
      </w:pPr>
    </w:p>
    <w:p w:rsidR="001011D3" w:rsidRPr="00462197" w:rsidRDefault="001011D3" w:rsidP="001011D3">
      <w:pPr>
        <w:rPr>
          <w:rFonts w:eastAsia="Times New Roman" w:cs="Times New Roman"/>
          <w:bCs/>
          <w:szCs w:val="24"/>
          <w:lang w:eastAsia="sl-SI"/>
        </w:rPr>
      </w:pPr>
      <w:r w:rsidRPr="00B86D71">
        <w:rPr>
          <w:rFonts w:eastAsia="Calibri" w:cs="Times New Roman"/>
        </w:rPr>
        <w:t xml:space="preserve">S tem odlokom se sprejmejo spremembe in dopolnitve </w:t>
      </w:r>
      <w:r>
        <w:rPr>
          <w:rFonts w:eastAsia="Times New Roman" w:cs="Times New Roman"/>
          <w:bCs/>
          <w:szCs w:val="24"/>
          <w:lang w:eastAsia="sl-SI"/>
        </w:rPr>
        <w:t xml:space="preserve">Odloka o </w:t>
      </w:r>
      <w:r w:rsidRPr="00462197">
        <w:t xml:space="preserve">zazidalnem načrtu za območje Kajuhova – hudournik </w:t>
      </w:r>
      <w:proofErr w:type="spellStart"/>
      <w:r w:rsidRPr="00462197">
        <w:t>Morer</w:t>
      </w:r>
      <w:proofErr w:type="spellEnd"/>
      <w:r>
        <w:rPr>
          <w:rFonts w:eastAsia="Calibri" w:cs="Times New Roman"/>
        </w:rPr>
        <w:t xml:space="preserve"> (Uradne ob</w:t>
      </w:r>
      <w:r w:rsidRPr="004B40E6">
        <w:rPr>
          <w:rFonts w:eastAsia="Calibri" w:cs="Times New Roman"/>
        </w:rPr>
        <w:t>j</w:t>
      </w:r>
      <w:r>
        <w:rPr>
          <w:rFonts w:eastAsia="Calibri" w:cs="Times New Roman"/>
        </w:rPr>
        <w:t>ave, št 15/2002, 11/2004 – Sklep o obvezni razlagi, 17/2010 – Obvezna razlaga), v nadaljevanju ZN.</w:t>
      </w:r>
    </w:p>
    <w:p w:rsidR="001011D3" w:rsidRDefault="001011D3" w:rsidP="001011D3">
      <w:pPr>
        <w:jc w:val="center"/>
        <w:rPr>
          <w:rFonts w:eastAsia="Calibri" w:cs="Times New Roman"/>
        </w:rPr>
      </w:pPr>
    </w:p>
    <w:p w:rsidR="001011D3" w:rsidRDefault="001011D3" w:rsidP="001011D3">
      <w:pPr>
        <w:jc w:val="center"/>
        <w:rPr>
          <w:rFonts w:eastAsia="Calibri" w:cs="Times New Roman"/>
        </w:rPr>
      </w:pPr>
    </w:p>
    <w:p w:rsidR="001011D3" w:rsidRPr="009B4497" w:rsidRDefault="001011D3" w:rsidP="001011D3">
      <w:pPr>
        <w:jc w:val="center"/>
        <w:rPr>
          <w:rFonts w:eastAsia="Calibri" w:cs="Times New Roman"/>
        </w:rPr>
      </w:pPr>
      <w:r w:rsidRPr="009B4497">
        <w:rPr>
          <w:rFonts w:eastAsia="Calibri" w:cs="Times New Roman"/>
        </w:rPr>
        <w:fldChar w:fldCharType="begin"/>
      </w:r>
      <w:r w:rsidRPr="009B4497">
        <w:rPr>
          <w:rFonts w:eastAsia="Calibri" w:cs="Times New Roman"/>
        </w:rPr>
        <w:instrText xml:space="preserve"> AUTONUM  \* Arabic </w:instrText>
      </w:r>
      <w:r w:rsidRPr="009B4497">
        <w:rPr>
          <w:rFonts w:eastAsia="Calibri" w:cs="Times New Roman"/>
        </w:rPr>
        <w:fldChar w:fldCharType="end"/>
      </w:r>
      <w:r w:rsidRPr="009B4497">
        <w:rPr>
          <w:rFonts w:eastAsia="Calibri" w:cs="Times New Roman"/>
        </w:rPr>
        <w:t xml:space="preserve"> člen</w:t>
      </w:r>
    </w:p>
    <w:p w:rsidR="001011D3" w:rsidRPr="009B4497" w:rsidRDefault="001011D3" w:rsidP="001011D3">
      <w:pPr>
        <w:jc w:val="center"/>
        <w:rPr>
          <w:rFonts w:eastAsia="Calibri" w:cs="Times New Roman"/>
        </w:rPr>
      </w:pPr>
      <w:r w:rsidRPr="009B4497">
        <w:rPr>
          <w:rFonts w:eastAsia="Calibri" w:cs="Times New Roman"/>
        </w:rPr>
        <w:t>(Sestavni deli ZN)</w:t>
      </w:r>
    </w:p>
    <w:p w:rsidR="001011D3" w:rsidRPr="009B4497" w:rsidRDefault="001011D3" w:rsidP="001011D3">
      <w:pPr>
        <w:rPr>
          <w:rFonts w:eastAsia="Calibri" w:cs="Times New Roman"/>
        </w:rPr>
      </w:pPr>
    </w:p>
    <w:p w:rsidR="001011D3" w:rsidRPr="009B4497" w:rsidRDefault="001011D3" w:rsidP="001011D3">
      <w:pPr>
        <w:spacing w:after="240"/>
        <w:contextualSpacing/>
        <w:rPr>
          <w:rFonts w:cs="Times New Roman"/>
        </w:rPr>
      </w:pPr>
      <w:r w:rsidRPr="009B4497">
        <w:rPr>
          <w:rFonts w:cs="Times New Roman"/>
        </w:rPr>
        <w:t>Dokumentacija o spremembah in dopolnitvah ZN obsega tekstualni in grafični del.</w:t>
      </w:r>
    </w:p>
    <w:p w:rsidR="001011D3" w:rsidRPr="009B4497" w:rsidRDefault="001011D3" w:rsidP="001011D3">
      <w:pPr>
        <w:spacing w:after="240"/>
        <w:contextualSpacing/>
        <w:rPr>
          <w:rFonts w:cs="Times New Roman"/>
        </w:rPr>
      </w:pPr>
      <w:r w:rsidRPr="009B4497">
        <w:rPr>
          <w:rFonts w:cs="Times New Roman"/>
        </w:rPr>
        <w:t>Tekstualni del dokumentacije obsega:</w:t>
      </w:r>
    </w:p>
    <w:p w:rsidR="001011D3" w:rsidRPr="009B4497" w:rsidRDefault="001011D3" w:rsidP="009365E9">
      <w:pPr>
        <w:numPr>
          <w:ilvl w:val="0"/>
          <w:numId w:val="16"/>
        </w:numPr>
        <w:ind w:leftChars="205" w:left="850" w:hanging="358"/>
        <w:contextualSpacing/>
        <w:rPr>
          <w:rFonts w:cs="Times New Roman"/>
        </w:rPr>
      </w:pPr>
      <w:r w:rsidRPr="009B4497">
        <w:rPr>
          <w:rFonts w:cs="Times New Roman"/>
        </w:rPr>
        <w:t>odl</w:t>
      </w:r>
      <w:r>
        <w:rPr>
          <w:rFonts w:cs="Times New Roman"/>
        </w:rPr>
        <w:t>ok, ki obsega naslednja pog</w:t>
      </w:r>
      <w:r w:rsidRPr="009B4497">
        <w:rPr>
          <w:rFonts w:cs="Times New Roman"/>
        </w:rPr>
        <w:t>l</w:t>
      </w:r>
      <w:r>
        <w:rPr>
          <w:rFonts w:cs="Times New Roman"/>
        </w:rPr>
        <w:t>a</w:t>
      </w:r>
      <w:r w:rsidRPr="009B4497">
        <w:rPr>
          <w:rFonts w:cs="Times New Roman"/>
        </w:rPr>
        <w:t>vja:</w:t>
      </w:r>
    </w:p>
    <w:p w:rsidR="001011D3" w:rsidRPr="00F2658F" w:rsidRDefault="001011D3" w:rsidP="009365E9">
      <w:pPr>
        <w:numPr>
          <w:ilvl w:val="0"/>
          <w:numId w:val="17"/>
        </w:numPr>
        <w:ind w:leftChars="382" w:left="1275" w:hanging="358"/>
        <w:contextualSpacing/>
        <w:rPr>
          <w:rFonts w:cs="Times New Roman"/>
        </w:rPr>
      </w:pPr>
      <w:r w:rsidRPr="00F2658F">
        <w:rPr>
          <w:rFonts w:cs="Times New Roman"/>
        </w:rPr>
        <w:t>uvodne določbe</w:t>
      </w:r>
      <w:r w:rsidR="0057701C">
        <w:rPr>
          <w:rFonts w:cs="Times New Roman"/>
        </w:rPr>
        <w:t>,</w:t>
      </w:r>
    </w:p>
    <w:p w:rsidR="001011D3" w:rsidRPr="00F2658F" w:rsidRDefault="001011D3" w:rsidP="009365E9">
      <w:pPr>
        <w:numPr>
          <w:ilvl w:val="0"/>
          <w:numId w:val="17"/>
        </w:numPr>
        <w:ind w:leftChars="382" w:left="1275" w:hanging="358"/>
        <w:contextualSpacing/>
        <w:rPr>
          <w:rFonts w:cs="Times New Roman"/>
        </w:rPr>
      </w:pPr>
      <w:r w:rsidRPr="00F2658F">
        <w:rPr>
          <w:rFonts w:cs="Times New Roman"/>
        </w:rPr>
        <w:t>določbe o spremembah in dopolnitvah</w:t>
      </w:r>
      <w:r w:rsidR="0057701C">
        <w:rPr>
          <w:rFonts w:cs="Times New Roman"/>
        </w:rPr>
        <w:t>,</w:t>
      </w:r>
    </w:p>
    <w:p w:rsidR="001011D3" w:rsidRPr="00F2658F" w:rsidRDefault="001011D3" w:rsidP="009365E9">
      <w:pPr>
        <w:numPr>
          <w:ilvl w:val="0"/>
          <w:numId w:val="17"/>
        </w:numPr>
        <w:ind w:leftChars="382" w:left="1275" w:hanging="358"/>
        <w:contextualSpacing/>
        <w:rPr>
          <w:rFonts w:cs="Times New Roman"/>
        </w:rPr>
      </w:pPr>
      <w:r w:rsidRPr="00F2658F">
        <w:rPr>
          <w:rFonts w:cs="Times New Roman"/>
        </w:rPr>
        <w:t>prehodne in končne določbe</w:t>
      </w:r>
      <w:r w:rsidR="0057701C">
        <w:rPr>
          <w:rFonts w:cs="Times New Roman"/>
        </w:rPr>
        <w:t>;</w:t>
      </w:r>
    </w:p>
    <w:p w:rsidR="001011D3" w:rsidRPr="009B4497" w:rsidRDefault="001011D3" w:rsidP="009365E9">
      <w:pPr>
        <w:numPr>
          <w:ilvl w:val="0"/>
          <w:numId w:val="16"/>
        </w:numPr>
        <w:ind w:leftChars="205" w:left="850" w:hanging="358"/>
        <w:contextualSpacing/>
        <w:rPr>
          <w:rFonts w:cs="Times New Roman"/>
        </w:rPr>
      </w:pPr>
      <w:r w:rsidRPr="009B4497">
        <w:rPr>
          <w:rFonts w:cs="Times New Roman"/>
        </w:rPr>
        <w:t>smernice in mnenja nosilcev urejanja prostora</w:t>
      </w:r>
      <w:r w:rsidR="0057701C">
        <w:rPr>
          <w:rFonts w:cs="Times New Roman"/>
        </w:rPr>
        <w:t>;</w:t>
      </w:r>
    </w:p>
    <w:p w:rsidR="001011D3" w:rsidRPr="009B4497" w:rsidRDefault="001011D3" w:rsidP="009365E9">
      <w:pPr>
        <w:numPr>
          <w:ilvl w:val="0"/>
          <w:numId w:val="16"/>
        </w:numPr>
        <w:spacing w:after="240"/>
        <w:ind w:left="851"/>
        <w:contextualSpacing/>
        <w:rPr>
          <w:rFonts w:cs="Times New Roman"/>
        </w:rPr>
      </w:pPr>
      <w:r w:rsidRPr="009B4497">
        <w:rPr>
          <w:rFonts w:cs="Times New Roman"/>
        </w:rPr>
        <w:t>obrazložitev odloka</w:t>
      </w:r>
      <w:r w:rsidR="0057701C">
        <w:rPr>
          <w:rFonts w:cs="Times New Roman"/>
        </w:rPr>
        <w:t>.</w:t>
      </w:r>
    </w:p>
    <w:p w:rsidR="001011D3" w:rsidRPr="009B4497" w:rsidRDefault="001011D3" w:rsidP="001011D3">
      <w:pPr>
        <w:contextualSpacing/>
        <w:rPr>
          <w:rFonts w:cs="Times New Roman"/>
        </w:rPr>
      </w:pPr>
      <w:r w:rsidRPr="009B4497">
        <w:rPr>
          <w:rFonts w:cs="Times New Roman"/>
        </w:rPr>
        <w:t>Grafični del dokumentacije obsega:</w:t>
      </w:r>
    </w:p>
    <w:p w:rsidR="00EE372F" w:rsidRPr="00EE372F" w:rsidRDefault="00EE372F" w:rsidP="00EE372F">
      <w:pPr>
        <w:numPr>
          <w:ilvl w:val="0"/>
          <w:numId w:val="16"/>
        </w:numPr>
        <w:contextualSpacing/>
        <w:rPr>
          <w:rFonts w:cs="Times New Roman"/>
        </w:rPr>
      </w:pPr>
      <w:r w:rsidRPr="00EE372F">
        <w:rPr>
          <w:rFonts w:cs="Times New Roman"/>
        </w:rPr>
        <w:t>1.   Izsek planskih dokumentov – namenska raba - VZHOD 2016, merilo 1:5000</w:t>
      </w:r>
      <w:r w:rsidR="001962B5">
        <w:rPr>
          <w:rFonts w:cs="Times New Roman"/>
        </w:rPr>
        <w:t>,</w:t>
      </w:r>
    </w:p>
    <w:p w:rsidR="00EE372F" w:rsidRPr="00EE372F" w:rsidRDefault="00EE372F" w:rsidP="00EE372F">
      <w:pPr>
        <w:numPr>
          <w:ilvl w:val="0"/>
          <w:numId w:val="16"/>
        </w:numPr>
        <w:contextualSpacing/>
        <w:rPr>
          <w:rFonts w:cs="Times New Roman"/>
        </w:rPr>
      </w:pPr>
      <w:r w:rsidRPr="00EE372F">
        <w:rPr>
          <w:rFonts w:cs="Times New Roman"/>
        </w:rPr>
        <w:t>2.   Digitalni katastrski načrt območja z mejo območja - VZHOD 2016, merilo 1:1000</w:t>
      </w:r>
      <w:r w:rsidR="001962B5">
        <w:rPr>
          <w:rFonts w:cs="Times New Roman"/>
        </w:rPr>
        <w:t>,</w:t>
      </w:r>
    </w:p>
    <w:p w:rsidR="00EE372F" w:rsidRPr="00EE372F" w:rsidRDefault="00EE372F" w:rsidP="00EE372F">
      <w:pPr>
        <w:numPr>
          <w:ilvl w:val="0"/>
          <w:numId w:val="16"/>
        </w:numPr>
        <w:contextualSpacing/>
        <w:rPr>
          <w:rFonts w:cs="Times New Roman"/>
        </w:rPr>
      </w:pPr>
      <w:r w:rsidRPr="00EE372F">
        <w:rPr>
          <w:rFonts w:cs="Times New Roman"/>
        </w:rPr>
        <w:t xml:space="preserve">3. </w:t>
      </w:r>
      <w:r w:rsidR="00EB4C84">
        <w:rPr>
          <w:rFonts w:cs="Times New Roman"/>
        </w:rPr>
        <w:t xml:space="preserve">  </w:t>
      </w:r>
      <w:r w:rsidRPr="00EE372F">
        <w:rPr>
          <w:rFonts w:cs="Times New Roman"/>
        </w:rPr>
        <w:t>Ureditvena situacija varianta 1 - VZHOD 2016, merilo 1:500</w:t>
      </w:r>
      <w:r w:rsidR="001962B5">
        <w:rPr>
          <w:rFonts w:cs="Times New Roman"/>
        </w:rPr>
        <w:t>,</w:t>
      </w:r>
    </w:p>
    <w:p w:rsidR="00EE372F" w:rsidRPr="00EE372F" w:rsidRDefault="00EE372F" w:rsidP="00EE372F">
      <w:pPr>
        <w:numPr>
          <w:ilvl w:val="0"/>
          <w:numId w:val="16"/>
        </w:numPr>
        <w:contextualSpacing/>
        <w:rPr>
          <w:rFonts w:cs="Times New Roman"/>
        </w:rPr>
      </w:pPr>
      <w:r w:rsidRPr="00EE372F">
        <w:rPr>
          <w:rFonts w:cs="Times New Roman"/>
        </w:rPr>
        <w:t>4.   Zbirna karta obstoječe komunalne infrastrukture - VZHOD 2016, merilo 1:500</w:t>
      </w:r>
      <w:r w:rsidR="001962B5">
        <w:rPr>
          <w:rFonts w:cs="Times New Roman"/>
        </w:rPr>
        <w:t>,</w:t>
      </w:r>
    </w:p>
    <w:p w:rsidR="00EE372F" w:rsidRPr="00EE372F" w:rsidRDefault="00EE372F" w:rsidP="00EE372F">
      <w:pPr>
        <w:numPr>
          <w:ilvl w:val="0"/>
          <w:numId w:val="16"/>
        </w:numPr>
        <w:contextualSpacing/>
        <w:rPr>
          <w:rFonts w:cs="Times New Roman"/>
        </w:rPr>
      </w:pPr>
      <w:r w:rsidRPr="00EE372F">
        <w:rPr>
          <w:rFonts w:cs="Times New Roman"/>
        </w:rPr>
        <w:t>5.   Zasnova prometne ureditve - VZHOD 2016, merilo 1:1000</w:t>
      </w:r>
      <w:r w:rsidR="001962B5">
        <w:rPr>
          <w:rFonts w:cs="Times New Roman"/>
        </w:rPr>
        <w:t>.</w:t>
      </w:r>
    </w:p>
    <w:p w:rsidR="001011D3" w:rsidRDefault="001011D3" w:rsidP="001011D3">
      <w:pPr>
        <w:jc w:val="center"/>
        <w:rPr>
          <w:rFonts w:eastAsia="Calibri" w:cs="Times New Roman"/>
        </w:rPr>
      </w:pPr>
    </w:p>
    <w:p w:rsidR="001011D3" w:rsidRDefault="001011D3" w:rsidP="001011D3">
      <w:pPr>
        <w:jc w:val="center"/>
        <w:rPr>
          <w:rFonts w:eastAsia="Calibri" w:cs="Times New Roman"/>
        </w:rPr>
      </w:pPr>
    </w:p>
    <w:p w:rsidR="001011D3" w:rsidRPr="00064734" w:rsidRDefault="001011D3" w:rsidP="001011D3">
      <w:pPr>
        <w:jc w:val="center"/>
        <w:rPr>
          <w:rFonts w:eastAsia="Calibri" w:cs="Times New Roman"/>
          <w:b/>
        </w:rPr>
      </w:pPr>
      <w:r w:rsidRPr="00064734">
        <w:rPr>
          <w:rFonts w:eastAsia="Calibri" w:cs="Times New Roman"/>
          <w:b/>
        </w:rPr>
        <w:t>I</w:t>
      </w:r>
      <w:r>
        <w:rPr>
          <w:rFonts w:eastAsia="Calibri" w:cs="Times New Roman"/>
          <w:b/>
        </w:rPr>
        <w:t>I</w:t>
      </w:r>
      <w:r w:rsidRPr="00064734">
        <w:rPr>
          <w:rFonts w:eastAsia="Calibri" w:cs="Times New Roman"/>
          <w:b/>
        </w:rPr>
        <w:t xml:space="preserve"> . DOLOČBE</w:t>
      </w:r>
      <w:r>
        <w:rPr>
          <w:rFonts w:eastAsia="Calibri" w:cs="Times New Roman"/>
          <w:b/>
        </w:rPr>
        <w:t xml:space="preserve"> O SPREMEMBAH IN DOPOLNITVAH</w:t>
      </w:r>
    </w:p>
    <w:p w:rsidR="001011D3" w:rsidRDefault="001011D3" w:rsidP="001011D3">
      <w:pPr>
        <w:jc w:val="center"/>
        <w:rPr>
          <w:rFonts w:eastAsia="Calibri" w:cs="Times New Roman"/>
        </w:rPr>
      </w:pPr>
    </w:p>
    <w:p w:rsidR="001011D3" w:rsidRPr="00A3295D" w:rsidRDefault="001011D3" w:rsidP="001011D3">
      <w:pPr>
        <w:jc w:val="center"/>
        <w:rPr>
          <w:rFonts w:eastAsia="Calibri" w:cs="Times New Roman"/>
        </w:rPr>
      </w:pPr>
      <w:r w:rsidRPr="00A3295D">
        <w:rPr>
          <w:rFonts w:eastAsia="Calibri" w:cs="Times New Roman"/>
        </w:rPr>
        <w:fldChar w:fldCharType="begin"/>
      </w:r>
      <w:r w:rsidRPr="00A3295D">
        <w:rPr>
          <w:rFonts w:eastAsia="Calibri" w:cs="Times New Roman"/>
        </w:rPr>
        <w:instrText xml:space="preserve"> AUTONUM  \* Arabic </w:instrText>
      </w:r>
      <w:r w:rsidRPr="00A3295D">
        <w:rPr>
          <w:rFonts w:eastAsia="Calibri" w:cs="Times New Roman"/>
        </w:rPr>
        <w:fldChar w:fldCharType="end"/>
      </w:r>
      <w:r w:rsidRPr="00A3295D">
        <w:rPr>
          <w:rFonts w:eastAsia="Calibri" w:cs="Times New Roman"/>
        </w:rPr>
        <w:t xml:space="preserve"> člen</w:t>
      </w:r>
    </w:p>
    <w:p w:rsidR="001011D3" w:rsidRPr="00AD2E95" w:rsidRDefault="001011D3" w:rsidP="001011D3">
      <w:pPr>
        <w:jc w:val="center"/>
        <w:rPr>
          <w:rFonts w:eastAsia="Calibri" w:cs="Times New Roman"/>
        </w:rPr>
      </w:pPr>
      <w:r w:rsidRPr="00AD2E95">
        <w:rPr>
          <w:rFonts w:eastAsia="Calibri" w:cs="Times New Roman"/>
        </w:rPr>
        <w:lastRenderedPageBreak/>
        <w:t>(Dopolnitev s področja funkcije območja s pogoji za izrabo in kvaliteto graditve ali druge posege v prostor)</w:t>
      </w:r>
    </w:p>
    <w:p w:rsidR="001011D3" w:rsidRDefault="001011D3" w:rsidP="001011D3">
      <w:pPr>
        <w:rPr>
          <w:rFonts w:eastAsia="Calibri" w:cs="Times New Roman"/>
        </w:rPr>
      </w:pPr>
    </w:p>
    <w:p w:rsidR="001011D3" w:rsidRDefault="001011D3" w:rsidP="001011D3">
      <w:pPr>
        <w:rPr>
          <w:rFonts w:eastAsia="Calibri" w:cs="Times New Roman"/>
        </w:rPr>
      </w:pPr>
      <w:r w:rsidRPr="004E6939">
        <w:rPr>
          <w:rFonts w:eastAsia="Calibri" w:cs="Times New Roman"/>
        </w:rPr>
        <w:t xml:space="preserve">Besedilo odloka o zazidalnem načrtu Obrtna cona za območje Kajuhova – hudournik </w:t>
      </w:r>
      <w:proofErr w:type="spellStart"/>
      <w:r w:rsidRPr="004E6939">
        <w:rPr>
          <w:rFonts w:eastAsia="Calibri" w:cs="Times New Roman"/>
        </w:rPr>
        <w:t>Morer</w:t>
      </w:r>
      <w:proofErr w:type="spellEnd"/>
      <w:r w:rsidRPr="004E6939">
        <w:rPr>
          <w:rFonts w:eastAsia="Calibri" w:cs="Times New Roman"/>
        </w:rPr>
        <w:t xml:space="preserve"> (Uradne objave, št 15/2002, 11/2004 – Sklep o obvezni razlagi, 17/2010 – Obvezna razlaga), v nadaljevanju ZN se</w:t>
      </w:r>
      <w:r>
        <w:rPr>
          <w:rFonts w:eastAsia="Calibri" w:cs="Times New Roman"/>
        </w:rPr>
        <w:t xml:space="preserve"> spremeni tako, da se spremeni 4</w:t>
      </w:r>
      <w:r w:rsidRPr="004E6939">
        <w:rPr>
          <w:rFonts w:eastAsia="Calibri" w:cs="Times New Roman"/>
        </w:rPr>
        <w:t>.</w:t>
      </w:r>
      <w:r>
        <w:rPr>
          <w:rFonts w:eastAsia="Calibri" w:cs="Times New Roman"/>
        </w:rPr>
        <w:t xml:space="preserve"> in 5.</w:t>
      </w:r>
      <w:r w:rsidRPr="004E6939">
        <w:rPr>
          <w:rFonts w:eastAsia="Calibri" w:cs="Times New Roman"/>
        </w:rPr>
        <w:t xml:space="preserve"> točka 2. odstavka 6. člena, ki se glasi</w:t>
      </w:r>
      <w:r>
        <w:rPr>
          <w:rFonts w:eastAsia="Calibri" w:cs="Times New Roman"/>
        </w:rPr>
        <w:t>ta</w:t>
      </w:r>
      <w:r w:rsidRPr="004E6939">
        <w:rPr>
          <w:rFonts w:eastAsia="Calibri" w:cs="Times New Roman"/>
        </w:rPr>
        <w:t>:</w:t>
      </w:r>
      <w:r>
        <w:rPr>
          <w:rFonts w:eastAsia="Calibri" w:cs="Times New Roman"/>
        </w:rPr>
        <w:t xml:space="preserve"> </w:t>
      </w:r>
      <w:r w:rsidRPr="008464B1">
        <w:rPr>
          <w:rFonts w:eastAsia="Calibri" w:cs="Times New Roman"/>
        </w:rPr>
        <w:t>"</w:t>
      </w:r>
    </w:p>
    <w:p w:rsidR="001011D3" w:rsidRPr="00DA01D6" w:rsidRDefault="001011D3" w:rsidP="009365E9">
      <w:pPr>
        <w:numPr>
          <w:ilvl w:val="0"/>
          <w:numId w:val="18"/>
        </w:numPr>
        <w:jc w:val="left"/>
        <w:rPr>
          <w:rFonts w:eastAsia="Times New Roman" w:cs="Times New Roman"/>
          <w:szCs w:val="20"/>
          <w:lang w:eastAsia="sl-SI"/>
        </w:rPr>
      </w:pPr>
      <w:r w:rsidRPr="00DA01D6">
        <w:rPr>
          <w:rFonts w:eastAsia="Times New Roman" w:cs="Times New Roman"/>
          <w:szCs w:val="20"/>
          <w:lang w:eastAsia="sl-SI"/>
        </w:rPr>
        <w:t>PROIZVODNO – INDUSTRIJSKO OBMOČJE (IV)</w:t>
      </w:r>
    </w:p>
    <w:p w:rsidR="001011D3" w:rsidRPr="00DA01D6" w:rsidRDefault="006A4058" w:rsidP="001011D3">
      <w:pPr>
        <w:ind w:left="454"/>
        <w:rPr>
          <w:rFonts w:eastAsia="Times New Roman" w:cs="Times New Roman"/>
          <w:szCs w:val="20"/>
          <w:lang w:eastAsia="sl-SI"/>
        </w:rPr>
      </w:pPr>
      <w:r>
        <w:rPr>
          <w:rFonts w:eastAsia="Times New Roman" w:cs="Times New Roman"/>
          <w:szCs w:val="20"/>
          <w:lang w:eastAsia="sl-SI"/>
        </w:rPr>
        <w:t>To</w:t>
      </w:r>
      <w:r w:rsidR="00AB0FAD">
        <w:rPr>
          <w:rFonts w:eastAsia="Times New Roman" w:cs="Times New Roman"/>
          <w:szCs w:val="20"/>
          <w:lang w:eastAsia="sl-SI"/>
        </w:rPr>
        <w:t xml:space="preserve"> </w:t>
      </w:r>
      <w:r w:rsidR="00AB0FAD" w:rsidRPr="00B47FEB">
        <w:rPr>
          <w:rFonts w:eastAsia="Times New Roman" w:cs="Times New Roman"/>
          <w:szCs w:val="20"/>
          <w:lang w:eastAsia="sl-SI"/>
        </w:rPr>
        <w:t>območje</w:t>
      </w:r>
      <w:r w:rsidR="001011D3" w:rsidRPr="00DA01D6">
        <w:rPr>
          <w:rFonts w:eastAsia="Times New Roman" w:cs="Times New Roman"/>
          <w:szCs w:val="20"/>
          <w:lang w:eastAsia="sl-SI"/>
        </w:rPr>
        <w:t xml:space="preserve"> </w:t>
      </w:r>
      <w:r>
        <w:rPr>
          <w:rFonts w:eastAsia="Times New Roman" w:cs="Times New Roman"/>
          <w:szCs w:val="20"/>
          <w:lang w:eastAsia="sl-SI"/>
        </w:rPr>
        <w:t xml:space="preserve">je </w:t>
      </w:r>
      <w:r w:rsidR="001011D3" w:rsidRPr="00DA01D6">
        <w:rPr>
          <w:rFonts w:eastAsia="Times New Roman" w:cs="Times New Roman"/>
          <w:szCs w:val="20"/>
          <w:lang w:eastAsia="sl-SI"/>
        </w:rPr>
        <w:t>omejeno na JZ z osrednjo povezovalno cesto, na JV z Industrijsko cesto, na SV s kompleksoma IMP – JP Komunala in Polimer in na SZ z območjem poslovno obrtnih objektov v Prešernovi cesti.</w:t>
      </w:r>
    </w:p>
    <w:p w:rsidR="001011D3" w:rsidRPr="00DA01D6" w:rsidRDefault="001011D3" w:rsidP="001011D3">
      <w:pPr>
        <w:ind w:left="454" w:right="-14"/>
        <w:rPr>
          <w:rFonts w:eastAsia="Times New Roman" w:cs="Times New Roman"/>
          <w:szCs w:val="20"/>
          <w:lang w:eastAsia="sl-SI"/>
        </w:rPr>
      </w:pPr>
      <w:r w:rsidRPr="00DA01D6">
        <w:rPr>
          <w:rFonts w:eastAsia="Times New Roman" w:cs="Times New Roman"/>
          <w:szCs w:val="20"/>
          <w:lang w:eastAsia="sl-SI"/>
        </w:rPr>
        <w:t>Na tem območju se s spremembami ZN preoblikuje gradbeni parceli kot tudi objekta E in F, ukine avtopralnica ob objektu E, iz gradbene parcele in objekta F nastaneta gradbeni parceli in objekta F1 in F2, sama interna dostopna pot do objekta  F2 pa se premakne proti severovzhodu.</w:t>
      </w:r>
    </w:p>
    <w:p w:rsidR="001011D3" w:rsidRPr="00DA01D6" w:rsidRDefault="001011D3" w:rsidP="001011D3">
      <w:pPr>
        <w:ind w:left="454" w:right="-14"/>
        <w:rPr>
          <w:rFonts w:eastAsia="Times New Roman" w:cs="Times New Roman"/>
          <w:szCs w:val="20"/>
          <w:lang w:eastAsia="sl-SI"/>
        </w:rPr>
      </w:pPr>
    </w:p>
    <w:p w:rsidR="001011D3" w:rsidRPr="00DA01D6" w:rsidRDefault="001011D3" w:rsidP="009365E9">
      <w:pPr>
        <w:numPr>
          <w:ilvl w:val="0"/>
          <w:numId w:val="19"/>
        </w:numPr>
        <w:jc w:val="left"/>
        <w:rPr>
          <w:rFonts w:eastAsia="Times New Roman" w:cs="Times New Roman"/>
          <w:szCs w:val="20"/>
          <w:lang w:eastAsia="sl-SI"/>
        </w:rPr>
      </w:pPr>
      <w:r w:rsidRPr="00DA01D6">
        <w:rPr>
          <w:rFonts w:eastAsia="Times New Roman" w:cs="Times New Roman"/>
          <w:szCs w:val="20"/>
          <w:lang w:eastAsia="sl-SI"/>
        </w:rPr>
        <w:t>POSLOVNO OBRTNO OBMOČJE OB PREŠERNOVI CESTI (V)</w:t>
      </w:r>
    </w:p>
    <w:p w:rsidR="001011D3" w:rsidRPr="00DA01D6" w:rsidRDefault="001011D3" w:rsidP="001011D3">
      <w:pPr>
        <w:ind w:left="454"/>
        <w:rPr>
          <w:rFonts w:eastAsia="Times New Roman" w:cs="Times New Roman"/>
          <w:szCs w:val="20"/>
          <w:lang w:eastAsia="sl-SI"/>
        </w:rPr>
      </w:pPr>
      <w:r w:rsidRPr="00DA01D6">
        <w:rPr>
          <w:rFonts w:eastAsia="Times New Roman" w:cs="Times New Roman"/>
          <w:szCs w:val="20"/>
          <w:lang w:eastAsia="sl-SI"/>
        </w:rPr>
        <w:t xml:space="preserve">To območje zajema pas obstoječih in predvidenih objektov ob Prešernovi cesti med </w:t>
      </w:r>
      <w:proofErr w:type="spellStart"/>
      <w:r w:rsidRPr="00DA01D6">
        <w:rPr>
          <w:rFonts w:eastAsia="Times New Roman" w:cs="Times New Roman"/>
          <w:szCs w:val="20"/>
          <w:lang w:eastAsia="sl-SI"/>
        </w:rPr>
        <w:t>novopredvideno</w:t>
      </w:r>
      <w:proofErr w:type="spellEnd"/>
      <w:r w:rsidRPr="00DA01D6">
        <w:rPr>
          <w:rFonts w:eastAsia="Times New Roman" w:cs="Times New Roman"/>
          <w:szCs w:val="20"/>
          <w:lang w:eastAsia="sl-SI"/>
        </w:rPr>
        <w:t xml:space="preserve"> osrednjo povezovalno cesto na JZ in križiščem z Industrijsko cesto na SV, ter kompleksom Polimer na JV.</w:t>
      </w:r>
    </w:p>
    <w:p w:rsidR="001011D3" w:rsidRPr="00DA01D6" w:rsidRDefault="001011D3" w:rsidP="001011D3">
      <w:pPr>
        <w:ind w:left="454" w:right="-14"/>
        <w:rPr>
          <w:rFonts w:eastAsia="Times New Roman" w:cs="Times New Roman"/>
          <w:szCs w:val="20"/>
          <w:lang w:eastAsia="sl-SI"/>
        </w:rPr>
      </w:pPr>
      <w:r w:rsidRPr="00DA01D6">
        <w:rPr>
          <w:rFonts w:eastAsia="Times New Roman" w:cs="Times New Roman"/>
          <w:szCs w:val="20"/>
          <w:lang w:eastAsia="sl-SI"/>
        </w:rPr>
        <w:t>Na tem območju se s spremembami ZN preoblikuje gradbene parcele 6,7,8 in 9 ob Prešernovi cesti kot tudi objekte na le-teh, tako da se namesto štirih gradbenih parcel in objektov predvidita dve gradbeni parceli in dva poslovna objekta s parkirnimi površinami.</w:t>
      </w:r>
      <w:r w:rsidRPr="00DA01D6">
        <w:rPr>
          <w:rFonts w:eastAsia="Calibri" w:cs="Times New Roman"/>
        </w:rPr>
        <w:t xml:space="preserve"> </w:t>
      </w:r>
      <w:r w:rsidRPr="008464B1">
        <w:rPr>
          <w:rFonts w:eastAsia="Calibri" w:cs="Times New Roman"/>
        </w:rPr>
        <w:t>"</w:t>
      </w:r>
    </w:p>
    <w:p w:rsidR="001011D3" w:rsidRDefault="001011D3" w:rsidP="001011D3">
      <w:pPr>
        <w:rPr>
          <w:rFonts w:eastAsia="Calibri" w:cs="Times New Roman"/>
        </w:rPr>
      </w:pPr>
    </w:p>
    <w:p w:rsidR="001011D3" w:rsidRPr="00AD2E95" w:rsidRDefault="001011D3" w:rsidP="001011D3">
      <w:pPr>
        <w:rPr>
          <w:rFonts w:eastAsia="Calibri" w:cs="Times New Roman"/>
        </w:rPr>
      </w:pPr>
      <w:r>
        <w:rPr>
          <w:rFonts w:eastAsia="Calibri" w:cs="Times New Roman"/>
        </w:rPr>
        <w:t xml:space="preserve">Spremeni se 2. točka 1. odstavka 11. člena, ki se glasi: </w:t>
      </w:r>
    </w:p>
    <w:p w:rsidR="001011D3" w:rsidRPr="00DA01D6" w:rsidRDefault="000364F3" w:rsidP="001011D3">
      <w:pPr>
        <w:widowControl w:val="0"/>
        <w:jc w:val="left"/>
        <w:rPr>
          <w:rFonts w:eastAsia="Times New Roman" w:cs="Times New Roman"/>
          <w:snapToGrid w:val="0"/>
          <w:szCs w:val="20"/>
          <w:lang w:eastAsia="sl-SI"/>
        </w:rPr>
      </w:pPr>
      <w:r w:rsidRPr="008464B1">
        <w:rPr>
          <w:rFonts w:eastAsia="Calibri" w:cs="Times New Roman"/>
        </w:rPr>
        <w:t>"</w:t>
      </w:r>
      <w:r w:rsidR="001011D3" w:rsidRPr="00DA01D6">
        <w:rPr>
          <w:rFonts w:eastAsia="Times New Roman" w:cs="Times New Roman"/>
          <w:snapToGrid w:val="0"/>
          <w:szCs w:val="20"/>
          <w:lang w:eastAsia="sl-SI"/>
        </w:rPr>
        <w:t>V PROIZVODNO INDUSTRIJSKEM OBMOČJU (IV) je predvideno:</w:t>
      </w:r>
    </w:p>
    <w:p w:rsidR="001011D3" w:rsidRPr="00001605" w:rsidRDefault="001C697B" w:rsidP="009365E9">
      <w:pPr>
        <w:widowControl w:val="0"/>
        <w:numPr>
          <w:ilvl w:val="0"/>
          <w:numId w:val="20"/>
        </w:numPr>
        <w:tabs>
          <w:tab w:val="num" w:pos="426"/>
        </w:tabs>
        <w:ind w:left="360"/>
        <w:rPr>
          <w:rFonts w:eastAsia="Times New Roman" w:cs="Times New Roman"/>
          <w:snapToGrid w:val="0"/>
          <w:szCs w:val="20"/>
          <w:lang w:eastAsia="sl-SI"/>
        </w:rPr>
      </w:pPr>
      <w:r>
        <w:rPr>
          <w:rFonts w:eastAsia="Times New Roman" w:cs="Times New Roman"/>
          <w:snapToGrid w:val="0"/>
          <w:szCs w:val="20"/>
          <w:lang w:eastAsia="sl-SI"/>
        </w:rPr>
        <w:t>P</w:t>
      </w:r>
      <w:r w:rsidR="001011D3" w:rsidRPr="00DA01D6">
        <w:rPr>
          <w:rFonts w:eastAsia="Times New Roman" w:cs="Times New Roman"/>
          <w:snapToGrid w:val="0"/>
          <w:szCs w:val="20"/>
          <w:lang w:eastAsia="sl-SI"/>
        </w:rPr>
        <w:t xml:space="preserve">redvidi </w:t>
      </w:r>
      <w:r>
        <w:rPr>
          <w:rFonts w:eastAsia="Times New Roman" w:cs="Times New Roman"/>
          <w:snapToGrid w:val="0"/>
          <w:szCs w:val="20"/>
          <w:lang w:eastAsia="sl-SI"/>
        </w:rPr>
        <w:t xml:space="preserve">se </w:t>
      </w:r>
      <w:r w:rsidR="001011D3" w:rsidRPr="00DA01D6">
        <w:rPr>
          <w:rFonts w:eastAsia="Times New Roman" w:cs="Times New Roman"/>
          <w:snapToGrid w:val="0"/>
          <w:szCs w:val="20"/>
          <w:lang w:eastAsia="sl-SI"/>
        </w:rPr>
        <w:t xml:space="preserve">gradnja treh stavb </w:t>
      </w:r>
      <w:r w:rsidR="001011D3" w:rsidRPr="00EE372F">
        <w:rPr>
          <w:rFonts w:eastAsia="Times New Roman" w:cs="Times New Roman"/>
          <w:snapToGrid w:val="0"/>
          <w:szCs w:val="20"/>
          <w:lang w:eastAsia="sl-SI"/>
        </w:rPr>
        <w:t>namenjenih proizvodni in drugi poslovni dejavnosti (ni dovoljena gostinska in živilska trgovska dejavnost)</w:t>
      </w:r>
      <w:r w:rsidR="001011D3" w:rsidRPr="00EE0C92">
        <w:rPr>
          <w:rFonts w:eastAsia="Times New Roman" w:cs="Times New Roman"/>
          <w:snapToGrid w:val="0"/>
          <w:color w:val="4F81BD" w:themeColor="accent1"/>
          <w:szCs w:val="20"/>
          <w:lang w:eastAsia="sl-SI"/>
        </w:rPr>
        <w:t xml:space="preserve">, </w:t>
      </w:r>
      <w:r w:rsidR="001011D3" w:rsidRPr="00001605">
        <w:rPr>
          <w:rFonts w:eastAsia="Times New Roman" w:cs="Times New Roman"/>
          <w:snapToGrid w:val="0"/>
          <w:szCs w:val="20"/>
          <w:lang w:eastAsia="sl-SI"/>
        </w:rPr>
        <w:t>in sicer stavbe E, F1 in F2 na lokaciji, ki je razvidna iz grafičnega dela odloka, in sicer iz risbe: Ureditvena situacija VZHOD 2016.</w:t>
      </w:r>
    </w:p>
    <w:p w:rsidR="001011D3" w:rsidRPr="00636A9E" w:rsidRDefault="001011D3" w:rsidP="009365E9">
      <w:pPr>
        <w:pStyle w:val="Odstavekseznama"/>
        <w:widowControl w:val="0"/>
        <w:numPr>
          <w:ilvl w:val="0"/>
          <w:numId w:val="21"/>
        </w:numPr>
        <w:ind w:left="993"/>
        <w:rPr>
          <w:rFonts w:eastAsia="Times New Roman" w:cs="Times New Roman"/>
          <w:i/>
          <w:snapToGrid w:val="0"/>
          <w:color w:val="4F81BD" w:themeColor="accent1"/>
          <w:szCs w:val="20"/>
          <w:lang w:eastAsia="sl-SI"/>
        </w:rPr>
      </w:pPr>
      <w:r w:rsidRPr="00001605">
        <w:rPr>
          <w:rFonts w:eastAsia="Times New Roman" w:cs="Times New Roman"/>
          <w:snapToGrid w:val="0"/>
          <w:szCs w:val="20"/>
          <w:lang w:eastAsia="sl-SI"/>
        </w:rPr>
        <w:t xml:space="preserve">Na gradbeni parceli E je možna gradnja stavbe E maksimalne tlorisne velikosti </w:t>
      </w:r>
      <w:r w:rsidR="005F4307">
        <w:rPr>
          <w:rFonts w:eastAsia="Times New Roman" w:cs="Times New Roman"/>
          <w:snapToGrid w:val="0"/>
          <w:szCs w:val="20"/>
          <w:lang w:eastAsia="sl-SI"/>
        </w:rPr>
        <w:t>44</w:t>
      </w:r>
      <w:r w:rsidRPr="006B3082">
        <w:rPr>
          <w:rFonts w:eastAsia="Times New Roman" w:cs="Times New Roman"/>
          <w:snapToGrid w:val="0"/>
          <w:szCs w:val="20"/>
          <w:lang w:eastAsia="sl-SI"/>
        </w:rPr>
        <w:t>,</w:t>
      </w:r>
      <w:r w:rsidR="005F4307">
        <w:rPr>
          <w:rFonts w:eastAsia="Times New Roman" w:cs="Times New Roman"/>
          <w:snapToGrid w:val="0"/>
          <w:szCs w:val="20"/>
          <w:lang w:eastAsia="sl-SI"/>
        </w:rPr>
        <w:t>0</w:t>
      </w:r>
      <w:r w:rsidRPr="006B3082">
        <w:rPr>
          <w:rFonts w:eastAsia="Times New Roman" w:cs="Times New Roman"/>
          <w:snapToGrid w:val="0"/>
          <w:szCs w:val="20"/>
          <w:lang w:eastAsia="sl-SI"/>
        </w:rPr>
        <w:t>0 m x</w:t>
      </w:r>
      <w:r w:rsidRPr="006B3082">
        <w:rPr>
          <w:rFonts w:eastAsia="Times New Roman" w:cs="Times New Roman"/>
          <w:i/>
          <w:snapToGrid w:val="0"/>
          <w:szCs w:val="20"/>
          <w:lang w:eastAsia="sl-SI"/>
        </w:rPr>
        <w:t xml:space="preserve"> </w:t>
      </w:r>
      <w:r w:rsidRPr="005F4307">
        <w:rPr>
          <w:rFonts w:eastAsia="Times New Roman" w:cs="Times New Roman"/>
          <w:snapToGrid w:val="0"/>
          <w:szCs w:val="20"/>
          <w:lang w:eastAsia="sl-SI"/>
        </w:rPr>
        <w:t>27,80 m</w:t>
      </w:r>
      <w:r w:rsidRPr="006B3082">
        <w:rPr>
          <w:rFonts w:eastAsia="Times New Roman" w:cs="Times New Roman"/>
          <w:i/>
          <w:snapToGrid w:val="0"/>
          <w:szCs w:val="20"/>
          <w:lang w:eastAsia="sl-SI"/>
        </w:rPr>
        <w:t xml:space="preserve"> </w:t>
      </w:r>
      <w:r w:rsidRPr="006B3082">
        <w:rPr>
          <w:rFonts w:eastAsia="Times New Roman" w:cs="Times New Roman"/>
          <w:snapToGrid w:val="0"/>
          <w:szCs w:val="20"/>
          <w:lang w:eastAsia="sl-SI"/>
        </w:rPr>
        <w:t xml:space="preserve">na lokaciji, ki je razvidna iz grafičnega dela odloka, in sicer iz risbe: Ureditvena </w:t>
      </w:r>
      <w:r w:rsidRPr="00F2658F">
        <w:rPr>
          <w:rFonts w:eastAsia="Times New Roman" w:cs="Times New Roman"/>
          <w:snapToGrid w:val="0"/>
          <w:szCs w:val="20"/>
          <w:lang w:eastAsia="sl-SI"/>
        </w:rPr>
        <w:t>situacija VZHOD 2016</w:t>
      </w:r>
      <w:r>
        <w:rPr>
          <w:rFonts w:eastAsia="Times New Roman" w:cs="Times New Roman"/>
          <w:snapToGrid w:val="0"/>
          <w:szCs w:val="20"/>
          <w:lang w:eastAsia="sl-SI"/>
        </w:rPr>
        <w:t xml:space="preserve">, kjer so tudi </w:t>
      </w:r>
      <w:r>
        <w:rPr>
          <w:rFonts w:eastAsia="Times New Roman" w:cs="Times New Roman"/>
          <w:szCs w:val="20"/>
          <w:lang w:eastAsia="sl-SI"/>
        </w:rPr>
        <w:t>določene gradbene meje stavbe</w:t>
      </w:r>
      <w:r>
        <w:rPr>
          <w:rFonts w:eastAsia="Times New Roman" w:cs="Times New Roman"/>
          <w:snapToGrid w:val="0"/>
          <w:color w:val="4F81BD" w:themeColor="accent1"/>
          <w:szCs w:val="20"/>
          <w:lang w:eastAsia="sl-SI"/>
        </w:rPr>
        <w:t>.</w:t>
      </w:r>
    </w:p>
    <w:p w:rsidR="001011D3" w:rsidRPr="00DA01D6" w:rsidRDefault="001011D3" w:rsidP="001011D3">
      <w:pPr>
        <w:widowControl w:val="0"/>
        <w:ind w:left="993"/>
        <w:rPr>
          <w:rFonts w:eastAsia="Times New Roman" w:cs="Times New Roman"/>
          <w:snapToGrid w:val="0"/>
          <w:szCs w:val="20"/>
          <w:lang w:eastAsia="sl-SI"/>
        </w:rPr>
      </w:pPr>
      <w:r w:rsidRPr="00DA01D6">
        <w:rPr>
          <w:rFonts w:eastAsia="Times New Roman" w:cs="Times New Roman"/>
          <w:snapToGrid w:val="0"/>
          <w:szCs w:val="20"/>
          <w:lang w:eastAsia="sl-SI"/>
        </w:rPr>
        <w:t xml:space="preserve">Maksimalna dovoljena </w:t>
      </w:r>
      <w:proofErr w:type="spellStart"/>
      <w:r w:rsidRPr="00DA01D6">
        <w:rPr>
          <w:rFonts w:eastAsia="Times New Roman" w:cs="Times New Roman"/>
          <w:snapToGrid w:val="0"/>
          <w:szCs w:val="20"/>
          <w:lang w:eastAsia="sl-SI"/>
        </w:rPr>
        <w:t>etažnost</w:t>
      </w:r>
      <w:proofErr w:type="spellEnd"/>
      <w:r w:rsidRPr="00DA01D6">
        <w:rPr>
          <w:rFonts w:eastAsia="Times New Roman" w:cs="Times New Roman"/>
          <w:snapToGrid w:val="0"/>
          <w:szCs w:val="20"/>
          <w:lang w:eastAsia="sl-SI"/>
        </w:rPr>
        <w:t xml:space="preserve"> stavbe je </w:t>
      </w:r>
      <w:r>
        <w:rPr>
          <w:rFonts w:eastAsia="Times New Roman" w:cs="Times New Roman"/>
          <w:snapToGrid w:val="0"/>
          <w:szCs w:val="20"/>
          <w:lang w:eastAsia="sl-SI"/>
        </w:rPr>
        <w:t>3</w:t>
      </w:r>
      <w:r w:rsidRPr="00DA01D6">
        <w:rPr>
          <w:rFonts w:eastAsia="Times New Roman" w:cs="Times New Roman"/>
          <w:snapToGrid w:val="0"/>
          <w:szCs w:val="20"/>
          <w:lang w:eastAsia="sl-SI"/>
        </w:rPr>
        <w:t>K + P + 1.</w:t>
      </w:r>
    </w:p>
    <w:p w:rsidR="001011D3" w:rsidRPr="00DA01D6" w:rsidRDefault="001011D3" w:rsidP="001011D3">
      <w:pPr>
        <w:widowControl w:val="0"/>
        <w:ind w:left="993"/>
        <w:rPr>
          <w:rFonts w:eastAsia="Times New Roman" w:cs="Times New Roman"/>
          <w:snapToGrid w:val="0"/>
          <w:szCs w:val="20"/>
          <w:lang w:eastAsia="sl-SI"/>
        </w:rPr>
      </w:pPr>
      <w:r w:rsidRPr="00DA01D6">
        <w:rPr>
          <w:rFonts w:eastAsia="Times New Roman" w:cs="Times New Roman"/>
          <w:snapToGrid w:val="0"/>
          <w:szCs w:val="20"/>
          <w:lang w:eastAsia="sl-SI"/>
        </w:rPr>
        <w:t>Maksimalna relativna višinska kota venca stavb (merjena od najnižje kote terena ob stavbi do spodnje kote venca stavbe)  je + 7,50 m.</w:t>
      </w:r>
    </w:p>
    <w:p w:rsidR="001011D3" w:rsidRPr="005F4307" w:rsidRDefault="001011D3" w:rsidP="001011D3">
      <w:pPr>
        <w:widowControl w:val="0"/>
        <w:ind w:left="993"/>
        <w:rPr>
          <w:rFonts w:eastAsia="Times New Roman" w:cs="Times New Roman"/>
          <w:iCs/>
          <w:snapToGrid w:val="0"/>
          <w:szCs w:val="20"/>
          <w:lang w:eastAsia="sl-SI"/>
        </w:rPr>
      </w:pPr>
      <w:r w:rsidRPr="005F4307">
        <w:rPr>
          <w:rFonts w:eastAsia="Times New Roman" w:cs="Times New Roman"/>
          <w:snapToGrid w:val="0"/>
          <w:szCs w:val="20"/>
          <w:lang w:eastAsia="sl-SI"/>
        </w:rPr>
        <w:t>Maksimalna absolutna višinska kota praga stavbe</w:t>
      </w:r>
      <w:r w:rsidRPr="005F4307">
        <w:rPr>
          <w:rFonts w:eastAsia="Times New Roman" w:cs="Times New Roman"/>
          <w:iCs/>
          <w:snapToGrid w:val="0"/>
          <w:szCs w:val="20"/>
          <w:lang w:eastAsia="sl-SI"/>
        </w:rPr>
        <w:t xml:space="preserve"> je + 9,30 m n.m.</w:t>
      </w:r>
    </w:p>
    <w:p w:rsidR="001011D3" w:rsidRPr="005F4307" w:rsidRDefault="001011D3" w:rsidP="001011D3">
      <w:pPr>
        <w:widowControl w:val="0"/>
        <w:ind w:left="993"/>
        <w:rPr>
          <w:rFonts w:eastAsia="Times New Roman" w:cs="Times New Roman"/>
          <w:iCs/>
          <w:snapToGrid w:val="0"/>
          <w:szCs w:val="20"/>
          <w:lang w:eastAsia="sl-SI"/>
        </w:rPr>
      </w:pPr>
      <w:r w:rsidRPr="005F4307">
        <w:rPr>
          <w:rFonts w:eastAsia="Times New Roman" w:cs="Times New Roman"/>
          <w:snapToGrid w:val="0"/>
          <w:szCs w:val="20"/>
          <w:lang w:eastAsia="sl-SI"/>
        </w:rPr>
        <w:t>Maksimalna absolutna višinska kota venca stavbe</w:t>
      </w:r>
      <w:r w:rsidRPr="005F4307">
        <w:rPr>
          <w:rFonts w:eastAsia="Times New Roman" w:cs="Times New Roman"/>
          <w:iCs/>
          <w:snapToGrid w:val="0"/>
          <w:szCs w:val="20"/>
          <w:lang w:eastAsia="sl-SI"/>
        </w:rPr>
        <w:t xml:space="preserve"> je + 16,80 m n.m.</w:t>
      </w:r>
    </w:p>
    <w:p w:rsidR="001011D3" w:rsidRPr="00636A9E" w:rsidRDefault="001011D3" w:rsidP="009365E9">
      <w:pPr>
        <w:widowControl w:val="0"/>
        <w:numPr>
          <w:ilvl w:val="0"/>
          <w:numId w:val="21"/>
        </w:numPr>
        <w:ind w:left="993"/>
        <w:rPr>
          <w:rFonts w:eastAsia="Times New Roman" w:cs="Times New Roman"/>
          <w:i/>
          <w:snapToGrid w:val="0"/>
          <w:color w:val="4F81BD" w:themeColor="accent1"/>
          <w:szCs w:val="20"/>
          <w:lang w:eastAsia="sl-SI"/>
        </w:rPr>
      </w:pPr>
      <w:r w:rsidRPr="00DA01D6">
        <w:rPr>
          <w:rFonts w:eastAsia="Times New Roman" w:cs="Times New Roman"/>
          <w:snapToGrid w:val="0"/>
          <w:szCs w:val="20"/>
          <w:lang w:eastAsia="sl-SI"/>
        </w:rPr>
        <w:t xml:space="preserve">Na gradbeni parceli F1 je možna gradnja stavbe F1 maksimalne tlorisne </w:t>
      </w:r>
      <w:r w:rsidRPr="006B3082">
        <w:rPr>
          <w:rFonts w:eastAsia="Times New Roman" w:cs="Times New Roman"/>
          <w:snapToGrid w:val="0"/>
          <w:szCs w:val="20"/>
          <w:lang w:eastAsia="sl-SI"/>
        </w:rPr>
        <w:t>velikosti</w:t>
      </w:r>
      <w:r w:rsidRPr="006B3082">
        <w:rPr>
          <w:rFonts w:eastAsia="Times New Roman" w:cs="Times New Roman"/>
          <w:i/>
          <w:snapToGrid w:val="0"/>
          <w:szCs w:val="20"/>
          <w:lang w:eastAsia="sl-SI"/>
        </w:rPr>
        <w:t xml:space="preserve"> </w:t>
      </w:r>
      <w:r w:rsidRPr="005F4307">
        <w:rPr>
          <w:rFonts w:eastAsia="Times New Roman" w:cs="Times New Roman"/>
          <w:snapToGrid w:val="0"/>
          <w:szCs w:val="20"/>
          <w:lang w:eastAsia="sl-SI"/>
        </w:rPr>
        <w:t>4</w:t>
      </w:r>
      <w:r w:rsidR="005F4307" w:rsidRPr="005F4307">
        <w:rPr>
          <w:rFonts w:eastAsia="Times New Roman" w:cs="Times New Roman"/>
          <w:snapToGrid w:val="0"/>
          <w:szCs w:val="20"/>
          <w:lang w:eastAsia="sl-SI"/>
        </w:rPr>
        <w:t>4</w:t>
      </w:r>
      <w:r w:rsidRPr="005F4307">
        <w:rPr>
          <w:rFonts w:eastAsia="Times New Roman" w:cs="Times New Roman"/>
          <w:snapToGrid w:val="0"/>
          <w:szCs w:val="20"/>
          <w:lang w:eastAsia="sl-SI"/>
        </w:rPr>
        <w:t>,</w:t>
      </w:r>
      <w:r w:rsidR="005F4307" w:rsidRPr="005F4307">
        <w:rPr>
          <w:rFonts w:eastAsia="Times New Roman" w:cs="Times New Roman"/>
          <w:snapToGrid w:val="0"/>
          <w:szCs w:val="20"/>
          <w:lang w:eastAsia="sl-SI"/>
        </w:rPr>
        <w:t>0</w:t>
      </w:r>
      <w:r w:rsidRPr="005F4307">
        <w:rPr>
          <w:rFonts w:eastAsia="Times New Roman" w:cs="Times New Roman"/>
          <w:snapToGrid w:val="0"/>
          <w:szCs w:val="20"/>
          <w:lang w:eastAsia="sl-SI"/>
        </w:rPr>
        <w:t>0 m x 29 m na</w:t>
      </w:r>
      <w:r w:rsidRPr="006B3082">
        <w:rPr>
          <w:rFonts w:eastAsia="Times New Roman" w:cs="Times New Roman"/>
          <w:snapToGrid w:val="0"/>
          <w:szCs w:val="20"/>
          <w:lang w:eastAsia="sl-SI"/>
        </w:rPr>
        <w:t xml:space="preserve"> lokaciji, ki je razvidna iz grafičnega dela odloka, in sicer iz risbe: </w:t>
      </w:r>
      <w:r w:rsidRPr="00DA01D6">
        <w:rPr>
          <w:rFonts w:eastAsia="Times New Roman" w:cs="Times New Roman"/>
          <w:snapToGrid w:val="0"/>
          <w:szCs w:val="20"/>
          <w:lang w:eastAsia="sl-SI"/>
        </w:rPr>
        <w:t>Ureditvena situacija VZHOD 2016</w:t>
      </w:r>
      <w:r>
        <w:rPr>
          <w:rFonts w:eastAsia="Times New Roman" w:cs="Times New Roman"/>
          <w:snapToGrid w:val="0"/>
          <w:szCs w:val="20"/>
          <w:lang w:eastAsia="sl-SI"/>
        </w:rPr>
        <w:t xml:space="preserve">, kjer so tudi </w:t>
      </w:r>
      <w:r>
        <w:rPr>
          <w:rFonts w:eastAsia="Times New Roman" w:cs="Times New Roman"/>
          <w:szCs w:val="20"/>
          <w:lang w:eastAsia="sl-SI"/>
        </w:rPr>
        <w:t>določene gradbene meje stavbe</w:t>
      </w:r>
      <w:r>
        <w:rPr>
          <w:rFonts w:eastAsia="Times New Roman" w:cs="Times New Roman"/>
          <w:snapToGrid w:val="0"/>
          <w:color w:val="4F81BD" w:themeColor="accent1"/>
          <w:szCs w:val="20"/>
          <w:lang w:eastAsia="sl-SI"/>
        </w:rPr>
        <w:t>.</w:t>
      </w:r>
    </w:p>
    <w:p w:rsidR="001011D3" w:rsidRPr="00DA01D6" w:rsidRDefault="001011D3" w:rsidP="001011D3">
      <w:pPr>
        <w:widowControl w:val="0"/>
        <w:ind w:left="993"/>
        <w:rPr>
          <w:rFonts w:eastAsia="Times New Roman" w:cs="Times New Roman"/>
          <w:snapToGrid w:val="0"/>
          <w:szCs w:val="20"/>
          <w:lang w:eastAsia="sl-SI"/>
        </w:rPr>
      </w:pPr>
      <w:r w:rsidRPr="00DA01D6">
        <w:rPr>
          <w:rFonts w:eastAsia="Times New Roman" w:cs="Times New Roman"/>
          <w:snapToGrid w:val="0"/>
          <w:szCs w:val="20"/>
          <w:lang w:eastAsia="sl-SI"/>
        </w:rPr>
        <w:t xml:space="preserve">Maksimalna dovoljena </w:t>
      </w:r>
      <w:proofErr w:type="spellStart"/>
      <w:r w:rsidRPr="00DA01D6">
        <w:rPr>
          <w:rFonts w:eastAsia="Times New Roman" w:cs="Times New Roman"/>
          <w:snapToGrid w:val="0"/>
          <w:szCs w:val="20"/>
          <w:lang w:eastAsia="sl-SI"/>
        </w:rPr>
        <w:t>etažnost</w:t>
      </w:r>
      <w:proofErr w:type="spellEnd"/>
      <w:r w:rsidRPr="00DA01D6">
        <w:rPr>
          <w:rFonts w:eastAsia="Times New Roman" w:cs="Times New Roman"/>
          <w:snapToGrid w:val="0"/>
          <w:szCs w:val="20"/>
          <w:lang w:eastAsia="sl-SI"/>
        </w:rPr>
        <w:t xml:space="preserve"> stavbe je </w:t>
      </w:r>
      <w:r>
        <w:rPr>
          <w:rFonts w:eastAsia="Times New Roman" w:cs="Times New Roman"/>
          <w:snapToGrid w:val="0"/>
          <w:szCs w:val="20"/>
          <w:lang w:eastAsia="sl-SI"/>
        </w:rPr>
        <w:t>3</w:t>
      </w:r>
      <w:r w:rsidRPr="00DA01D6">
        <w:rPr>
          <w:rFonts w:eastAsia="Times New Roman" w:cs="Times New Roman"/>
          <w:snapToGrid w:val="0"/>
          <w:szCs w:val="20"/>
          <w:lang w:eastAsia="sl-SI"/>
        </w:rPr>
        <w:t>K + P + 1.</w:t>
      </w:r>
    </w:p>
    <w:p w:rsidR="001011D3" w:rsidRPr="00DA01D6" w:rsidRDefault="001011D3" w:rsidP="001011D3">
      <w:pPr>
        <w:widowControl w:val="0"/>
        <w:ind w:left="993"/>
        <w:rPr>
          <w:rFonts w:eastAsia="Times New Roman" w:cs="Times New Roman"/>
          <w:snapToGrid w:val="0"/>
          <w:szCs w:val="20"/>
          <w:lang w:eastAsia="sl-SI"/>
        </w:rPr>
      </w:pPr>
      <w:r w:rsidRPr="00DA01D6">
        <w:rPr>
          <w:rFonts w:eastAsia="Times New Roman" w:cs="Times New Roman"/>
          <w:snapToGrid w:val="0"/>
          <w:szCs w:val="20"/>
          <w:lang w:eastAsia="sl-SI"/>
        </w:rPr>
        <w:t>Maksimalna relativna višinska kota venca stavb (merjena od najnižje kote terena ob stavbi do spodnje kote venca stavbe)  je + 7,50 m.</w:t>
      </w:r>
    </w:p>
    <w:p w:rsidR="001011D3" w:rsidRPr="006B3082" w:rsidRDefault="001011D3" w:rsidP="001011D3">
      <w:pPr>
        <w:widowControl w:val="0"/>
        <w:ind w:left="993"/>
        <w:rPr>
          <w:rFonts w:eastAsia="Times New Roman" w:cs="Times New Roman"/>
          <w:snapToGrid w:val="0"/>
          <w:szCs w:val="20"/>
          <w:lang w:eastAsia="sl-SI"/>
        </w:rPr>
      </w:pPr>
      <w:r w:rsidRPr="006B3082">
        <w:rPr>
          <w:rFonts w:eastAsia="Times New Roman" w:cs="Times New Roman"/>
          <w:snapToGrid w:val="0"/>
          <w:szCs w:val="20"/>
          <w:lang w:eastAsia="sl-SI"/>
        </w:rPr>
        <w:t>Maksimalna absolutna višinska kota praga stavbe je + 10,30 m n.m.</w:t>
      </w:r>
    </w:p>
    <w:p w:rsidR="001011D3" w:rsidRPr="006B3082" w:rsidRDefault="001011D3" w:rsidP="001011D3">
      <w:pPr>
        <w:widowControl w:val="0"/>
        <w:ind w:left="993"/>
        <w:rPr>
          <w:rFonts w:eastAsia="Times New Roman" w:cs="Times New Roman"/>
          <w:snapToGrid w:val="0"/>
          <w:szCs w:val="20"/>
          <w:lang w:eastAsia="sl-SI"/>
        </w:rPr>
      </w:pPr>
      <w:r w:rsidRPr="006B3082">
        <w:rPr>
          <w:rFonts w:eastAsia="Times New Roman" w:cs="Times New Roman"/>
          <w:snapToGrid w:val="0"/>
          <w:szCs w:val="20"/>
          <w:lang w:eastAsia="sl-SI"/>
        </w:rPr>
        <w:t>Maksimalna absolutna višinska kota venca stavbe je + 17,80 m n.m.</w:t>
      </w:r>
    </w:p>
    <w:p w:rsidR="001011D3" w:rsidRPr="00DA01D6" w:rsidRDefault="001011D3" w:rsidP="009365E9">
      <w:pPr>
        <w:widowControl w:val="0"/>
        <w:numPr>
          <w:ilvl w:val="0"/>
          <w:numId w:val="21"/>
        </w:numPr>
        <w:ind w:left="993"/>
        <w:rPr>
          <w:rFonts w:eastAsia="Times New Roman" w:cs="Times New Roman"/>
          <w:snapToGrid w:val="0"/>
          <w:color w:val="4F81BD" w:themeColor="accent1"/>
          <w:szCs w:val="20"/>
          <w:lang w:eastAsia="sl-SI"/>
        </w:rPr>
      </w:pPr>
      <w:r w:rsidRPr="00DA01D6">
        <w:rPr>
          <w:rFonts w:eastAsia="Times New Roman" w:cs="Times New Roman"/>
          <w:snapToGrid w:val="0"/>
          <w:szCs w:val="20"/>
          <w:lang w:eastAsia="sl-SI"/>
        </w:rPr>
        <w:t xml:space="preserve">Na gradbeni parceli F2 je možna gradnja stavbe F2 maksimalne tlorisne velikosti </w:t>
      </w:r>
      <w:r w:rsidR="005F4307">
        <w:rPr>
          <w:rFonts w:eastAsia="Times New Roman" w:cs="Times New Roman"/>
          <w:snapToGrid w:val="0"/>
          <w:szCs w:val="20"/>
          <w:lang w:eastAsia="sl-SI"/>
        </w:rPr>
        <w:t>34</w:t>
      </w:r>
      <w:r w:rsidRPr="006B3082">
        <w:rPr>
          <w:rFonts w:eastAsia="Times New Roman" w:cs="Times New Roman"/>
          <w:snapToGrid w:val="0"/>
          <w:szCs w:val="20"/>
          <w:lang w:eastAsia="sl-SI"/>
        </w:rPr>
        <w:t xml:space="preserve"> m x 43 m na lokaciji, ki je razvidna iz grafičnega dela odloka, in sicer iz risbe: Uredi</w:t>
      </w:r>
      <w:r w:rsidRPr="00F2658F">
        <w:rPr>
          <w:rFonts w:eastAsia="Times New Roman" w:cs="Times New Roman"/>
          <w:snapToGrid w:val="0"/>
          <w:szCs w:val="20"/>
          <w:lang w:eastAsia="sl-SI"/>
        </w:rPr>
        <w:t>tvena situacija VZHOD 2016</w:t>
      </w:r>
      <w:r>
        <w:rPr>
          <w:rFonts w:eastAsia="Times New Roman" w:cs="Times New Roman"/>
          <w:snapToGrid w:val="0"/>
          <w:szCs w:val="20"/>
          <w:lang w:eastAsia="sl-SI"/>
        </w:rPr>
        <w:t xml:space="preserve">, kjer so tudi </w:t>
      </w:r>
      <w:r>
        <w:rPr>
          <w:rFonts w:eastAsia="Times New Roman" w:cs="Times New Roman"/>
          <w:szCs w:val="20"/>
          <w:lang w:eastAsia="sl-SI"/>
        </w:rPr>
        <w:t>določene gradbene meje stavbe</w:t>
      </w:r>
      <w:r>
        <w:rPr>
          <w:rFonts w:eastAsia="Times New Roman" w:cs="Times New Roman"/>
          <w:snapToGrid w:val="0"/>
          <w:color w:val="4F81BD" w:themeColor="accent1"/>
          <w:szCs w:val="20"/>
          <w:lang w:eastAsia="sl-SI"/>
        </w:rPr>
        <w:t>.</w:t>
      </w:r>
    </w:p>
    <w:p w:rsidR="001011D3" w:rsidRPr="00DA01D6" w:rsidRDefault="001011D3" w:rsidP="001011D3">
      <w:pPr>
        <w:widowControl w:val="0"/>
        <w:ind w:left="993"/>
        <w:rPr>
          <w:rFonts w:eastAsia="Times New Roman" w:cs="Times New Roman"/>
          <w:snapToGrid w:val="0"/>
          <w:szCs w:val="20"/>
          <w:lang w:eastAsia="sl-SI"/>
        </w:rPr>
      </w:pPr>
      <w:r w:rsidRPr="00DA01D6">
        <w:rPr>
          <w:rFonts w:eastAsia="Times New Roman" w:cs="Times New Roman"/>
          <w:snapToGrid w:val="0"/>
          <w:szCs w:val="20"/>
          <w:lang w:eastAsia="sl-SI"/>
        </w:rPr>
        <w:t xml:space="preserve">Maksimalna dovoljena </w:t>
      </w:r>
      <w:proofErr w:type="spellStart"/>
      <w:r w:rsidRPr="00DA01D6">
        <w:rPr>
          <w:rFonts w:eastAsia="Times New Roman" w:cs="Times New Roman"/>
          <w:snapToGrid w:val="0"/>
          <w:szCs w:val="20"/>
          <w:lang w:eastAsia="sl-SI"/>
        </w:rPr>
        <w:t>etažnost</w:t>
      </w:r>
      <w:proofErr w:type="spellEnd"/>
      <w:r w:rsidRPr="00DA01D6">
        <w:rPr>
          <w:rFonts w:eastAsia="Times New Roman" w:cs="Times New Roman"/>
          <w:snapToGrid w:val="0"/>
          <w:szCs w:val="20"/>
          <w:lang w:eastAsia="sl-SI"/>
        </w:rPr>
        <w:t xml:space="preserve"> stavbe je </w:t>
      </w:r>
      <w:r>
        <w:rPr>
          <w:rFonts w:eastAsia="Times New Roman" w:cs="Times New Roman"/>
          <w:snapToGrid w:val="0"/>
          <w:szCs w:val="20"/>
          <w:lang w:eastAsia="sl-SI"/>
        </w:rPr>
        <w:t>3</w:t>
      </w:r>
      <w:r w:rsidRPr="00DA01D6">
        <w:rPr>
          <w:rFonts w:eastAsia="Times New Roman" w:cs="Times New Roman"/>
          <w:snapToGrid w:val="0"/>
          <w:szCs w:val="20"/>
          <w:lang w:eastAsia="sl-SI"/>
        </w:rPr>
        <w:t>K + P + 1.</w:t>
      </w:r>
    </w:p>
    <w:p w:rsidR="001011D3" w:rsidRPr="00DA01D6" w:rsidRDefault="001011D3" w:rsidP="001011D3">
      <w:pPr>
        <w:widowControl w:val="0"/>
        <w:ind w:left="993"/>
        <w:rPr>
          <w:rFonts w:eastAsia="Times New Roman" w:cs="Times New Roman"/>
          <w:snapToGrid w:val="0"/>
          <w:szCs w:val="20"/>
          <w:lang w:eastAsia="sl-SI"/>
        </w:rPr>
      </w:pPr>
      <w:r w:rsidRPr="00DA01D6">
        <w:rPr>
          <w:rFonts w:eastAsia="Times New Roman" w:cs="Times New Roman"/>
          <w:snapToGrid w:val="0"/>
          <w:szCs w:val="20"/>
          <w:lang w:eastAsia="sl-SI"/>
        </w:rPr>
        <w:t>Maksimalna relativna višinska kota venca stavb (merjena od najnižje kote terena ob stavbi do spodnje kote venca stavbe)  je + 7,50 m.</w:t>
      </w:r>
    </w:p>
    <w:p w:rsidR="001011D3" w:rsidRPr="006B3082" w:rsidRDefault="001011D3" w:rsidP="001011D3">
      <w:pPr>
        <w:widowControl w:val="0"/>
        <w:ind w:left="993"/>
        <w:rPr>
          <w:rFonts w:eastAsia="Times New Roman" w:cs="Times New Roman"/>
          <w:snapToGrid w:val="0"/>
          <w:szCs w:val="20"/>
          <w:lang w:eastAsia="sl-SI"/>
        </w:rPr>
      </w:pPr>
      <w:r w:rsidRPr="006B3082">
        <w:rPr>
          <w:rFonts w:eastAsia="Times New Roman" w:cs="Times New Roman"/>
          <w:snapToGrid w:val="0"/>
          <w:szCs w:val="20"/>
          <w:lang w:eastAsia="sl-SI"/>
        </w:rPr>
        <w:t>Maksimalna absolutna višinska kota praga stavbe je + 10,30 m n.m.</w:t>
      </w:r>
    </w:p>
    <w:p w:rsidR="001011D3" w:rsidRPr="006B3082" w:rsidRDefault="001011D3" w:rsidP="001011D3">
      <w:pPr>
        <w:widowControl w:val="0"/>
        <w:ind w:left="993"/>
        <w:rPr>
          <w:rFonts w:eastAsia="Times New Roman" w:cs="Times New Roman"/>
          <w:snapToGrid w:val="0"/>
          <w:szCs w:val="20"/>
          <w:lang w:eastAsia="sl-SI"/>
        </w:rPr>
      </w:pPr>
      <w:r w:rsidRPr="006B3082">
        <w:rPr>
          <w:rFonts w:eastAsia="Times New Roman" w:cs="Times New Roman"/>
          <w:snapToGrid w:val="0"/>
          <w:szCs w:val="20"/>
          <w:lang w:eastAsia="sl-SI"/>
        </w:rPr>
        <w:lastRenderedPageBreak/>
        <w:t>Maksimalna absolutna višinska kota venca stavbe je + 17,80 m n.m.</w:t>
      </w:r>
    </w:p>
    <w:p w:rsidR="001011D3" w:rsidRDefault="001011D3" w:rsidP="001011D3">
      <w:pPr>
        <w:widowControl w:val="0"/>
        <w:ind w:left="993"/>
        <w:rPr>
          <w:rFonts w:eastAsia="Times New Roman" w:cs="Times New Roman"/>
          <w:snapToGrid w:val="0"/>
          <w:szCs w:val="20"/>
          <w:lang w:eastAsia="sl-SI"/>
        </w:rPr>
      </w:pPr>
      <w:r w:rsidRPr="00DA01D6">
        <w:rPr>
          <w:rFonts w:eastAsia="Times New Roman" w:cs="Times New Roman"/>
          <w:snapToGrid w:val="0"/>
          <w:szCs w:val="20"/>
          <w:lang w:eastAsia="sl-SI"/>
        </w:rPr>
        <w:t>Južni del objekta F2 in njegove gradbene parcele je predviden tudi na povezovalni cesti, katere gradnja se skladno s to spremembo odloka ne predvideva več, ni potrebna.</w:t>
      </w:r>
    </w:p>
    <w:p w:rsidR="001011D3" w:rsidRDefault="001011D3" w:rsidP="008A28F0">
      <w:pPr>
        <w:widowControl w:val="0"/>
        <w:ind w:left="284"/>
        <w:rPr>
          <w:rFonts w:eastAsia="Calibri" w:cs="Times New Roman"/>
        </w:rPr>
      </w:pPr>
      <w:r w:rsidRPr="00001605">
        <w:rPr>
          <w:rFonts w:eastAsia="Calibri" w:cs="Times New Roman"/>
        </w:rPr>
        <w:t>Ne glede na dovoljena odstopanja pri gradnji stavb E, F1 in F2, morajo biti te odmaknjene od parcelne meje sosednjega zemljišča najmanj 3,0m. Manjši odmik od parcelne meje je možen s pisnim soglasjem lastnika oziroma v primeru solastništva s pisnimi soglasji vseh solastnikov sosednjega zemljišča, od katerega bo odmik manjši od 3,0</w:t>
      </w:r>
      <w:r w:rsidR="00713726">
        <w:rPr>
          <w:rFonts w:eastAsia="Calibri" w:cs="Times New Roman"/>
        </w:rPr>
        <w:t xml:space="preserve"> </w:t>
      </w:r>
      <w:r w:rsidRPr="00001605">
        <w:rPr>
          <w:rFonts w:eastAsia="Calibri" w:cs="Times New Roman"/>
        </w:rPr>
        <w:t>m.</w:t>
      </w:r>
    </w:p>
    <w:p w:rsidR="00F45C6B" w:rsidRPr="00F45C6B" w:rsidRDefault="00F45C6B" w:rsidP="008A28F0">
      <w:pPr>
        <w:widowControl w:val="0"/>
        <w:ind w:left="284"/>
        <w:rPr>
          <w:rFonts w:eastAsia="Calibri" w:cs="Times New Roman"/>
        </w:rPr>
      </w:pPr>
      <w:bookmarkStart w:id="0" w:name="_Hlk484426183"/>
      <w:r>
        <w:rPr>
          <w:rFonts w:eastAsia="Calibri" w:cs="Times New Roman"/>
        </w:rPr>
        <w:t xml:space="preserve">Ne glede na druge določbe Odloka </w:t>
      </w:r>
      <w:r w:rsidR="008A28F0">
        <w:rPr>
          <w:rFonts w:eastAsia="Calibri" w:cs="Times New Roman"/>
        </w:rPr>
        <w:t xml:space="preserve">so </w:t>
      </w:r>
      <w:r>
        <w:rPr>
          <w:rFonts w:eastAsia="Calibri" w:cs="Times New Roman"/>
        </w:rPr>
        <w:t>s</w:t>
      </w:r>
      <w:r w:rsidRPr="00F45C6B">
        <w:rPr>
          <w:rFonts w:eastAsia="Calibri" w:cs="Times New Roman"/>
        </w:rPr>
        <w:t>trehe stavb</w:t>
      </w:r>
      <w:r w:rsidR="008A28F0">
        <w:rPr>
          <w:rFonts w:eastAsia="Calibri" w:cs="Times New Roman"/>
        </w:rPr>
        <w:t xml:space="preserve"> E, F1 in F2</w:t>
      </w:r>
      <w:r w:rsidRPr="00F45C6B">
        <w:rPr>
          <w:rFonts w:eastAsia="Calibri" w:cs="Times New Roman"/>
        </w:rPr>
        <w:t xml:space="preserve"> podrejene oblikovanju celotnega sklopa stavb v območju. Strehe stavb so ravne, v blagem naklonu (do maksimalno 5</w:t>
      </w:r>
      <w:r w:rsidRPr="00F45C6B">
        <w:rPr>
          <w:rFonts w:eastAsia="Calibri" w:cs="Times New Roman"/>
        </w:rPr>
        <w:sym w:font="Symbol" w:char="F0B0"/>
      </w:r>
      <w:r w:rsidRPr="00F45C6B">
        <w:rPr>
          <w:rFonts w:eastAsia="Calibri" w:cs="Times New Roman"/>
        </w:rPr>
        <w:t xml:space="preserve">) in iz lahkih materialov. Višina slemena je lahko največ 1,5 m nad koto venca. </w:t>
      </w:r>
    </w:p>
    <w:bookmarkEnd w:id="0"/>
    <w:p w:rsidR="001011D3" w:rsidRPr="00EF6975" w:rsidRDefault="001011D3" w:rsidP="00E6257F">
      <w:pPr>
        <w:ind w:left="284" w:right="-144"/>
        <w:rPr>
          <w:rFonts w:eastAsia="Times New Roman" w:cs="Times New Roman"/>
          <w:szCs w:val="24"/>
          <w:lang w:eastAsia="sl-SI"/>
        </w:rPr>
      </w:pPr>
      <w:r w:rsidRPr="00EF6975">
        <w:rPr>
          <w:rFonts w:eastAsia="Times New Roman" w:cs="Times New Roman"/>
          <w:szCs w:val="24"/>
          <w:lang w:eastAsia="sl-SI"/>
        </w:rPr>
        <w:t xml:space="preserve">Oznake, reklame in morebitni oglasi </w:t>
      </w:r>
      <w:r w:rsidR="006A4058" w:rsidRPr="00B47FEB">
        <w:rPr>
          <w:rFonts w:eastAsia="Times New Roman" w:cs="Times New Roman"/>
          <w:szCs w:val="24"/>
          <w:lang w:eastAsia="sl-SI"/>
        </w:rPr>
        <w:t>so lahko</w:t>
      </w:r>
      <w:r w:rsidRPr="00B47FEB">
        <w:rPr>
          <w:rFonts w:eastAsia="Times New Roman" w:cs="Times New Roman"/>
          <w:szCs w:val="24"/>
          <w:lang w:eastAsia="sl-SI"/>
        </w:rPr>
        <w:t xml:space="preserve"> nameščeni </w:t>
      </w:r>
      <w:r w:rsidRPr="00EF6975">
        <w:rPr>
          <w:rFonts w:eastAsia="Times New Roman" w:cs="Times New Roman"/>
          <w:szCs w:val="24"/>
          <w:lang w:eastAsia="sl-SI"/>
        </w:rPr>
        <w:t>na fasadah stavb</w:t>
      </w:r>
      <w:r>
        <w:rPr>
          <w:rFonts w:eastAsia="Times New Roman" w:cs="Times New Roman"/>
          <w:szCs w:val="24"/>
          <w:lang w:eastAsia="sl-SI"/>
        </w:rPr>
        <w:t xml:space="preserve"> </w:t>
      </w:r>
      <w:r w:rsidRPr="00001605">
        <w:rPr>
          <w:rFonts w:eastAsia="Calibri" w:cs="Times New Roman"/>
        </w:rPr>
        <w:t>E, F1 in F2</w:t>
      </w:r>
      <w:r w:rsidRPr="00EF6975">
        <w:rPr>
          <w:rFonts w:eastAsia="Times New Roman" w:cs="Times New Roman"/>
          <w:szCs w:val="24"/>
          <w:lang w:eastAsia="sl-SI"/>
        </w:rPr>
        <w:t xml:space="preserve"> in morajo biti predvideni v projektih za pridobitev oziroma spremembo gradbenega dovoljenja. Nameščanje oznak na stavbah nad maksimalno določenimi relativnimi in absolutnimi višinskimi kotami vencev stavb ni možno. </w:t>
      </w:r>
      <w:r w:rsidRPr="00001605">
        <w:rPr>
          <w:rFonts w:eastAsia="Calibri" w:cs="Times New Roman"/>
        </w:rPr>
        <w:t>"</w:t>
      </w:r>
    </w:p>
    <w:p w:rsidR="001011D3" w:rsidRDefault="001011D3" w:rsidP="001011D3">
      <w:pPr>
        <w:widowControl w:val="0"/>
        <w:ind w:left="993"/>
        <w:rPr>
          <w:rFonts w:eastAsia="Times New Roman" w:cs="Times New Roman"/>
          <w:i/>
          <w:snapToGrid w:val="0"/>
          <w:color w:val="FF0000"/>
          <w:szCs w:val="20"/>
          <w:lang w:eastAsia="sl-SI"/>
        </w:rPr>
      </w:pPr>
    </w:p>
    <w:p w:rsidR="001011D3" w:rsidRPr="001C09C4" w:rsidRDefault="001011D3" w:rsidP="001011D3">
      <w:pPr>
        <w:widowControl w:val="0"/>
        <w:rPr>
          <w:rFonts w:eastAsia="Times New Roman" w:cs="Times New Roman"/>
          <w:snapToGrid w:val="0"/>
          <w:szCs w:val="20"/>
          <w:lang w:eastAsia="sl-SI"/>
        </w:rPr>
      </w:pPr>
      <w:r w:rsidRPr="001C09C4">
        <w:rPr>
          <w:rFonts w:eastAsia="Times New Roman" w:cs="Times New Roman"/>
          <w:snapToGrid w:val="0"/>
          <w:szCs w:val="20"/>
          <w:lang w:eastAsia="sl-SI"/>
        </w:rPr>
        <w:t xml:space="preserve">Na koncu 1. odstavka 11. člena se doda 10. točka, ki se glasi: </w:t>
      </w:r>
    </w:p>
    <w:p w:rsidR="008063F1" w:rsidRPr="008063F1" w:rsidRDefault="00B73329" w:rsidP="008063F1">
      <w:pPr>
        <w:autoSpaceDE w:val="0"/>
        <w:autoSpaceDN w:val="0"/>
        <w:adjustRightInd w:val="0"/>
        <w:rPr>
          <w:b/>
          <w:bCs/>
        </w:rPr>
      </w:pPr>
      <w:r w:rsidRPr="001C09C4">
        <w:rPr>
          <w:rFonts w:eastAsia="Calibri" w:cs="Times New Roman"/>
        </w:rPr>
        <w:t>"</w:t>
      </w:r>
      <w:r w:rsidR="008063F1" w:rsidRPr="008063F1">
        <w:rPr>
          <w:rFonts w:ascii="Symbol" w:hAnsi="Symbol" w:cs="Symbol"/>
          <w:b/>
          <w:bCs/>
          <w:color w:val="000000"/>
        </w:rPr>
        <w:t></w:t>
      </w:r>
      <w:r w:rsidR="008063F1" w:rsidRPr="008063F1">
        <w:rPr>
          <w:rFonts w:ascii="Symbol" w:hAnsi="Symbol" w:cs="Symbol"/>
          <w:b/>
          <w:bCs/>
          <w:color w:val="000000"/>
        </w:rPr>
        <w:t></w:t>
      </w:r>
      <w:r w:rsidR="008063F1" w:rsidRPr="008063F1">
        <w:rPr>
          <w:rFonts w:ascii="Symbol" w:hAnsi="Symbol" w:cs="Symbol"/>
          <w:b/>
          <w:bCs/>
          <w:color w:val="000000"/>
        </w:rPr>
        <w:t></w:t>
      </w:r>
      <w:r w:rsidR="008063F1" w:rsidRPr="008063F1">
        <w:rPr>
          <w:rFonts w:ascii="Symbol" w:hAnsi="Symbol" w:cs="Symbol"/>
          <w:b/>
          <w:bCs/>
          <w:color w:val="000000"/>
        </w:rPr>
        <w:t></w:t>
      </w:r>
      <w:r w:rsidR="008063F1" w:rsidRPr="008063F1">
        <w:rPr>
          <w:rFonts w:ascii="Symbol" w:hAnsi="Symbol" w:cs="Symbol"/>
          <w:b/>
          <w:bCs/>
          <w:color w:val="000000"/>
        </w:rPr>
        <w:t></w:t>
      </w:r>
      <w:r w:rsidR="008063F1" w:rsidRPr="008063F1">
        <w:rPr>
          <w:color w:val="000000"/>
        </w:rPr>
        <w:t xml:space="preserve">Preoblikuje se notranja napajalna cesta, ki poteka vzhodno od objektov E, F1 in F2 ter južno od objekta M, in sicer tako da postane enosmerna. Vzhodno od objektov E, F1 in F2 in enosmerne </w:t>
      </w:r>
      <w:r w:rsidR="008063F1" w:rsidRPr="00E1243B">
        <w:rPr>
          <w:color w:val="000000"/>
        </w:rPr>
        <w:t xml:space="preserve">ceste se predvidi manipulacijska ploščad. </w:t>
      </w:r>
      <w:r w:rsidR="008063F1" w:rsidRPr="00E1243B">
        <w:t>Na eni strani enosmerne ceste se predvidi tudi pločnik."</w:t>
      </w:r>
    </w:p>
    <w:p w:rsidR="008063F1" w:rsidRDefault="008063F1" w:rsidP="001011D3">
      <w:pPr>
        <w:rPr>
          <w:rFonts w:eastAsia="Calibri" w:cs="Times New Roman"/>
        </w:rPr>
      </w:pPr>
    </w:p>
    <w:p w:rsidR="001011D3" w:rsidRPr="00AD2E95" w:rsidRDefault="001011D3" w:rsidP="001011D3">
      <w:pPr>
        <w:rPr>
          <w:rFonts w:eastAsia="Calibri" w:cs="Times New Roman"/>
        </w:rPr>
      </w:pPr>
      <w:r w:rsidRPr="00AD2E95">
        <w:rPr>
          <w:rFonts w:eastAsia="Calibri" w:cs="Times New Roman"/>
        </w:rPr>
        <w:t xml:space="preserve">Spremeni se </w:t>
      </w:r>
      <w:r>
        <w:rPr>
          <w:rFonts w:eastAsia="Calibri" w:cs="Times New Roman"/>
        </w:rPr>
        <w:t xml:space="preserve">3. odstavek </w:t>
      </w:r>
      <w:r w:rsidRPr="00AD2E95">
        <w:rPr>
          <w:rFonts w:eastAsia="Calibri" w:cs="Times New Roman"/>
        </w:rPr>
        <w:t>1</w:t>
      </w:r>
      <w:r>
        <w:rPr>
          <w:rFonts w:eastAsia="Calibri" w:cs="Times New Roman"/>
        </w:rPr>
        <w:t>2</w:t>
      </w:r>
      <w:r w:rsidRPr="00AD2E95">
        <w:rPr>
          <w:rFonts w:eastAsia="Calibri" w:cs="Times New Roman"/>
        </w:rPr>
        <w:t>. člen</w:t>
      </w:r>
      <w:r>
        <w:rPr>
          <w:rFonts w:eastAsia="Calibri" w:cs="Times New Roman"/>
        </w:rPr>
        <w:t>a</w:t>
      </w:r>
      <w:r w:rsidRPr="00AD2E95">
        <w:rPr>
          <w:rFonts w:eastAsia="Calibri" w:cs="Times New Roman"/>
        </w:rPr>
        <w:t>, ki se glasi:</w:t>
      </w:r>
      <w:r>
        <w:rPr>
          <w:rFonts w:eastAsia="Calibri" w:cs="Times New Roman"/>
        </w:rPr>
        <w:t xml:space="preserve"> </w:t>
      </w:r>
    </w:p>
    <w:p w:rsidR="001011D3" w:rsidRPr="00F2658F" w:rsidRDefault="009D5315" w:rsidP="001011D3">
      <w:pPr>
        <w:rPr>
          <w:rFonts w:eastAsia="Times New Roman" w:cs="Times New Roman"/>
          <w:szCs w:val="20"/>
          <w:lang w:eastAsia="sl-SI"/>
        </w:rPr>
      </w:pPr>
      <w:r w:rsidRPr="008464B1">
        <w:rPr>
          <w:rFonts w:eastAsia="Calibri" w:cs="Times New Roman"/>
        </w:rPr>
        <w:t>"</w:t>
      </w:r>
      <w:r w:rsidRPr="00F2658F">
        <w:rPr>
          <w:rFonts w:eastAsia="Times New Roman" w:cs="Times New Roman"/>
          <w:szCs w:val="20"/>
          <w:lang w:eastAsia="sl-SI"/>
        </w:rPr>
        <w:t xml:space="preserve"> </w:t>
      </w:r>
      <w:r w:rsidR="001011D3" w:rsidRPr="00F2658F">
        <w:rPr>
          <w:rFonts w:eastAsia="Times New Roman" w:cs="Times New Roman"/>
          <w:szCs w:val="20"/>
          <w:lang w:eastAsia="sl-SI"/>
        </w:rPr>
        <w:t xml:space="preserve">POSLOVNO-OBRTNO OBMOČJE (V) ob Prešernovi cesti: </w:t>
      </w:r>
    </w:p>
    <w:p w:rsidR="001011D3" w:rsidRPr="00EE372F" w:rsidRDefault="001011D3" w:rsidP="001011D3">
      <w:pPr>
        <w:tabs>
          <w:tab w:val="num" w:pos="284"/>
        </w:tabs>
        <w:ind w:left="284" w:right="-144" w:hanging="284"/>
        <w:rPr>
          <w:rFonts w:eastAsia="Times New Roman" w:cs="Times New Roman"/>
          <w:szCs w:val="20"/>
          <w:lang w:eastAsia="sl-SI"/>
        </w:rPr>
      </w:pPr>
      <w:r w:rsidRPr="00EE372F">
        <w:rPr>
          <w:rFonts w:eastAsia="Times New Roman" w:cs="Times New Roman"/>
          <w:szCs w:val="20"/>
          <w:lang w:eastAsia="sl-SI"/>
        </w:rPr>
        <w:t>(3)</w:t>
      </w:r>
      <w:r w:rsidR="001C697B">
        <w:rPr>
          <w:rFonts w:eastAsia="Times New Roman" w:cs="Times New Roman"/>
          <w:szCs w:val="20"/>
          <w:lang w:eastAsia="sl-SI"/>
        </w:rPr>
        <w:t>P</w:t>
      </w:r>
      <w:r w:rsidRPr="00EE372F">
        <w:rPr>
          <w:rFonts w:eastAsia="Times New Roman" w:cs="Times New Roman"/>
          <w:szCs w:val="20"/>
          <w:lang w:eastAsia="sl-SI"/>
        </w:rPr>
        <w:t xml:space="preserve">redvidi </w:t>
      </w:r>
      <w:r w:rsidR="001C697B">
        <w:rPr>
          <w:rFonts w:eastAsia="Times New Roman" w:cs="Times New Roman"/>
          <w:szCs w:val="20"/>
          <w:lang w:eastAsia="sl-SI"/>
        </w:rPr>
        <w:t xml:space="preserve">se </w:t>
      </w:r>
      <w:r w:rsidRPr="00EE372F">
        <w:rPr>
          <w:rFonts w:eastAsia="Times New Roman" w:cs="Times New Roman"/>
          <w:szCs w:val="20"/>
          <w:lang w:eastAsia="sl-SI"/>
        </w:rPr>
        <w:t>gradnja dveh stavb namenjenih proizvodni in drugi poslovni dejavnosti (pritlične prostore je možno nameniti neživilski trgovski dejavnosti in/ali gostinski dejavnosti brez nastanitve), in sicer stavb PRC1 in PRC2 na lokaciji, ki je razvidna iz grafičnega dela odloka, iz risbe:</w:t>
      </w:r>
      <w:r w:rsidRPr="00EE372F">
        <w:rPr>
          <w:rFonts w:eastAsia="Times New Roman" w:cs="Times New Roman"/>
          <w:i/>
          <w:snapToGrid w:val="0"/>
          <w:szCs w:val="20"/>
          <w:lang w:eastAsia="sl-SI"/>
        </w:rPr>
        <w:t xml:space="preserve"> </w:t>
      </w:r>
      <w:r w:rsidRPr="00EE372F">
        <w:rPr>
          <w:rFonts w:eastAsia="Times New Roman" w:cs="Times New Roman"/>
          <w:snapToGrid w:val="0"/>
          <w:szCs w:val="20"/>
          <w:lang w:eastAsia="sl-SI"/>
        </w:rPr>
        <w:t>Ureditvena situacija VZHOD 2016.</w:t>
      </w:r>
    </w:p>
    <w:p w:rsidR="001011D3" w:rsidRPr="006B3082" w:rsidRDefault="001011D3" w:rsidP="009365E9">
      <w:pPr>
        <w:pStyle w:val="Odstavekseznama"/>
        <w:widowControl w:val="0"/>
        <w:numPr>
          <w:ilvl w:val="0"/>
          <w:numId w:val="21"/>
        </w:numPr>
        <w:ind w:left="709"/>
        <w:rPr>
          <w:rFonts w:eastAsia="Times New Roman" w:cs="Times New Roman"/>
          <w:snapToGrid w:val="0"/>
          <w:szCs w:val="20"/>
          <w:lang w:eastAsia="sl-SI"/>
        </w:rPr>
      </w:pPr>
      <w:r w:rsidRPr="006B3082">
        <w:rPr>
          <w:rFonts w:eastAsia="Times New Roman" w:cs="Times New Roman"/>
          <w:snapToGrid w:val="0"/>
          <w:szCs w:val="20"/>
          <w:lang w:eastAsia="sl-SI"/>
        </w:rPr>
        <w:t xml:space="preserve">Na gradbeni parceli PRC1 je možna gradnja stavbe PRC1 maksimalne tlorisne velikosti 67,50 m x 24 m na lokaciji, ki je razvidna iz grafičnega dela odloka, in sicer iz risbe: Ureditvena situacija VZHOD 2016, kjer so tudi </w:t>
      </w:r>
      <w:r w:rsidRPr="006B3082">
        <w:rPr>
          <w:rFonts w:eastAsia="Times New Roman" w:cs="Times New Roman"/>
          <w:szCs w:val="20"/>
          <w:lang w:eastAsia="sl-SI"/>
        </w:rPr>
        <w:t>določene gradbene meje stavbe</w:t>
      </w:r>
      <w:r w:rsidRPr="006B3082">
        <w:rPr>
          <w:rFonts w:eastAsia="Times New Roman" w:cs="Times New Roman"/>
          <w:snapToGrid w:val="0"/>
          <w:szCs w:val="20"/>
          <w:lang w:eastAsia="sl-SI"/>
        </w:rPr>
        <w:t>.</w:t>
      </w:r>
    </w:p>
    <w:p w:rsidR="001011D3" w:rsidRDefault="001011D3" w:rsidP="001011D3">
      <w:pPr>
        <w:widowControl w:val="0"/>
        <w:ind w:left="709"/>
        <w:rPr>
          <w:rFonts w:eastAsia="Times New Roman" w:cs="Times New Roman"/>
          <w:snapToGrid w:val="0"/>
          <w:szCs w:val="20"/>
          <w:lang w:eastAsia="sl-SI"/>
        </w:rPr>
      </w:pPr>
      <w:r w:rsidRPr="006B3082">
        <w:rPr>
          <w:rFonts w:eastAsia="Times New Roman" w:cs="Times New Roman"/>
          <w:snapToGrid w:val="0"/>
          <w:szCs w:val="20"/>
          <w:lang w:eastAsia="sl-SI"/>
        </w:rPr>
        <w:t xml:space="preserve">Maksimalna dovoljena </w:t>
      </w:r>
      <w:proofErr w:type="spellStart"/>
      <w:r w:rsidRPr="006B3082">
        <w:rPr>
          <w:rFonts w:eastAsia="Times New Roman" w:cs="Times New Roman"/>
          <w:snapToGrid w:val="0"/>
          <w:szCs w:val="20"/>
          <w:lang w:eastAsia="sl-SI"/>
        </w:rPr>
        <w:t>etažnost</w:t>
      </w:r>
      <w:proofErr w:type="spellEnd"/>
      <w:r w:rsidRPr="006B3082">
        <w:rPr>
          <w:rFonts w:eastAsia="Times New Roman" w:cs="Times New Roman"/>
          <w:snapToGrid w:val="0"/>
          <w:szCs w:val="20"/>
          <w:lang w:eastAsia="sl-SI"/>
        </w:rPr>
        <w:t xml:space="preserve"> stavbe je </w:t>
      </w:r>
      <w:r>
        <w:rPr>
          <w:rFonts w:eastAsia="Times New Roman" w:cs="Times New Roman"/>
          <w:snapToGrid w:val="0"/>
          <w:szCs w:val="20"/>
          <w:lang w:eastAsia="sl-SI"/>
        </w:rPr>
        <w:t>3</w:t>
      </w:r>
      <w:r w:rsidRPr="006B3082">
        <w:rPr>
          <w:rFonts w:eastAsia="Times New Roman" w:cs="Times New Roman"/>
          <w:snapToGrid w:val="0"/>
          <w:szCs w:val="20"/>
          <w:lang w:eastAsia="sl-SI"/>
        </w:rPr>
        <w:t>K + P + 1.</w:t>
      </w:r>
    </w:p>
    <w:p w:rsidR="001011D3" w:rsidRPr="006B3082" w:rsidRDefault="001011D3" w:rsidP="001011D3">
      <w:pPr>
        <w:widowControl w:val="0"/>
        <w:ind w:left="709"/>
        <w:rPr>
          <w:rFonts w:eastAsia="Times New Roman" w:cs="Times New Roman"/>
          <w:snapToGrid w:val="0"/>
          <w:szCs w:val="20"/>
          <w:lang w:eastAsia="sl-SI"/>
        </w:rPr>
      </w:pPr>
      <w:r>
        <w:rPr>
          <w:rFonts w:eastAsia="Times New Roman" w:cs="Times New Roman"/>
          <w:snapToGrid w:val="0"/>
          <w:szCs w:val="20"/>
          <w:lang w:eastAsia="sl-SI"/>
        </w:rPr>
        <w:t xml:space="preserve">Minimalna dovoljena </w:t>
      </w:r>
      <w:proofErr w:type="spellStart"/>
      <w:r>
        <w:rPr>
          <w:rFonts w:eastAsia="Times New Roman" w:cs="Times New Roman"/>
          <w:snapToGrid w:val="0"/>
          <w:szCs w:val="20"/>
          <w:lang w:eastAsia="sl-SI"/>
        </w:rPr>
        <w:t>etažnost</w:t>
      </w:r>
      <w:proofErr w:type="spellEnd"/>
      <w:r>
        <w:rPr>
          <w:rFonts w:eastAsia="Times New Roman" w:cs="Times New Roman"/>
          <w:snapToGrid w:val="0"/>
          <w:szCs w:val="20"/>
          <w:lang w:eastAsia="sl-SI"/>
        </w:rPr>
        <w:t xml:space="preserve"> stavbe P + 1.</w:t>
      </w:r>
    </w:p>
    <w:p w:rsidR="001011D3" w:rsidRPr="006B3082" w:rsidRDefault="001011D3" w:rsidP="001011D3">
      <w:pPr>
        <w:widowControl w:val="0"/>
        <w:ind w:left="709"/>
        <w:rPr>
          <w:rFonts w:eastAsia="Times New Roman" w:cs="Times New Roman"/>
          <w:snapToGrid w:val="0"/>
          <w:szCs w:val="20"/>
          <w:lang w:eastAsia="sl-SI"/>
        </w:rPr>
      </w:pPr>
      <w:r w:rsidRPr="006B3082">
        <w:rPr>
          <w:rFonts w:eastAsia="Times New Roman" w:cs="Times New Roman"/>
          <w:snapToGrid w:val="0"/>
          <w:szCs w:val="20"/>
          <w:lang w:eastAsia="sl-SI"/>
        </w:rPr>
        <w:t>Maksimalna relativna višinska kota venca stavb (merjena od najnižje kote terena ob stavbi do spodnje kote venca stavbe)  je + 7,50 m.</w:t>
      </w:r>
    </w:p>
    <w:p w:rsidR="001011D3" w:rsidRPr="006B3082" w:rsidRDefault="001011D3" w:rsidP="001011D3">
      <w:pPr>
        <w:widowControl w:val="0"/>
        <w:ind w:left="709"/>
        <w:rPr>
          <w:rFonts w:eastAsia="Times New Roman" w:cs="Times New Roman"/>
          <w:snapToGrid w:val="0"/>
          <w:szCs w:val="20"/>
          <w:lang w:eastAsia="sl-SI"/>
        </w:rPr>
      </w:pPr>
      <w:r w:rsidRPr="006B3082">
        <w:rPr>
          <w:rFonts w:eastAsia="Times New Roman" w:cs="Times New Roman"/>
          <w:snapToGrid w:val="0"/>
          <w:szCs w:val="20"/>
          <w:lang w:eastAsia="sl-SI"/>
        </w:rPr>
        <w:t>Maksimalna absolutna višinska kota praga stavbe je + 7,50 m n.m.</w:t>
      </w:r>
    </w:p>
    <w:p w:rsidR="001011D3" w:rsidRPr="006B3082" w:rsidRDefault="001011D3" w:rsidP="001011D3">
      <w:pPr>
        <w:widowControl w:val="0"/>
        <w:ind w:left="709"/>
        <w:rPr>
          <w:rFonts w:eastAsia="Times New Roman" w:cs="Times New Roman"/>
          <w:snapToGrid w:val="0"/>
          <w:szCs w:val="20"/>
          <w:lang w:eastAsia="sl-SI"/>
        </w:rPr>
      </w:pPr>
      <w:r w:rsidRPr="006B3082">
        <w:rPr>
          <w:rFonts w:eastAsia="Times New Roman" w:cs="Times New Roman"/>
          <w:snapToGrid w:val="0"/>
          <w:szCs w:val="20"/>
          <w:lang w:eastAsia="sl-SI"/>
        </w:rPr>
        <w:t>Maksimalna absolutna višinska kota venca stavbe je + 15,00 m n.m.</w:t>
      </w:r>
    </w:p>
    <w:p w:rsidR="001011D3" w:rsidRPr="006B3082" w:rsidRDefault="001011D3" w:rsidP="009365E9">
      <w:pPr>
        <w:pStyle w:val="Odstavekseznama"/>
        <w:widowControl w:val="0"/>
        <w:numPr>
          <w:ilvl w:val="0"/>
          <w:numId w:val="21"/>
        </w:numPr>
        <w:ind w:left="709"/>
        <w:rPr>
          <w:rFonts w:eastAsia="Times New Roman" w:cs="Times New Roman"/>
          <w:snapToGrid w:val="0"/>
          <w:szCs w:val="20"/>
          <w:lang w:eastAsia="sl-SI"/>
        </w:rPr>
      </w:pPr>
      <w:r w:rsidRPr="006B3082">
        <w:rPr>
          <w:rFonts w:eastAsia="Times New Roman" w:cs="Times New Roman"/>
          <w:snapToGrid w:val="0"/>
          <w:szCs w:val="20"/>
          <w:lang w:eastAsia="sl-SI"/>
        </w:rPr>
        <w:t xml:space="preserve">Na gradbeni parceli PRC2 je možna gradnja stavbe PRC2 maksimalne tlorisne velikosti 54,50 m x 24 m na lokaciji, ki je razvidna iz grafičnega dela odloka, in sicer iz risbe: Ureditvena situacija VZHOD 2016, kjer so tudi </w:t>
      </w:r>
      <w:r w:rsidRPr="006B3082">
        <w:rPr>
          <w:rFonts w:eastAsia="Times New Roman" w:cs="Times New Roman"/>
          <w:szCs w:val="20"/>
          <w:lang w:eastAsia="sl-SI"/>
        </w:rPr>
        <w:t>določene gradbene meje stavbe</w:t>
      </w:r>
      <w:r w:rsidRPr="006B3082">
        <w:rPr>
          <w:rFonts w:eastAsia="Times New Roman" w:cs="Times New Roman"/>
          <w:snapToGrid w:val="0"/>
          <w:szCs w:val="20"/>
          <w:lang w:eastAsia="sl-SI"/>
        </w:rPr>
        <w:t>.</w:t>
      </w:r>
    </w:p>
    <w:p w:rsidR="001011D3" w:rsidRDefault="001011D3" w:rsidP="001011D3">
      <w:pPr>
        <w:widowControl w:val="0"/>
        <w:ind w:left="709"/>
        <w:rPr>
          <w:rFonts w:eastAsia="Times New Roman" w:cs="Times New Roman"/>
          <w:snapToGrid w:val="0"/>
          <w:szCs w:val="20"/>
          <w:lang w:eastAsia="sl-SI"/>
        </w:rPr>
      </w:pPr>
      <w:r w:rsidRPr="006B3082">
        <w:rPr>
          <w:rFonts w:eastAsia="Times New Roman" w:cs="Times New Roman"/>
          <w:snapToGrid w:val="0"/>
          <w:szCs w:val="20"/>
          <w:lang w:eastAsia="sl-SI"/>
        </w:rPr>
        <w:t xml:space="preserve">Maksimalna dovoljena </w:t>
      </w:r>
      <w:proofErr w:type="spellStart"/>
      <w:r w:rsidRPr="006B3082">
        <w:rPr>
          <w:rFonts w:eastAsia="Times New Roman" w:cs="Times New Roman"/>
          <w:snapToGrid w:val="0"/>
          <w:szCs w:val="20"/>
          <w:lang w:eastAsia="sl-SI"/>
        </w:rPr>
        <w:t>etažnost</w:t>
      </w:r>
      <w:proofErr w:type="spellEnd"/>
      <w:r w:rsidRPr="006B3082">
        <w:rPr>
          <w:rFonts w:eastAsia="Times New Roman" w:cs="Times New Roman"/>
          <w:snapToGrid w:val="0"/>
          <w:szCs w:val="20"/>
          <w:lang w:eastAsia="sl-SI"/>
        </w:rPr>
        <w:t xml:space="preserve"> stavbe je </w:t>
      </w:r>
      <w:r>
        <w:rPr>
          <w:rFonts w:eastAsia="Times New Roman" w:cs="Times New Roman"/>
          <w:snapToGrid w:val="0"/>
          <w:szCs w:val="20"/>
          <w:lang w:eastAsia="sl-SI"/>
        </w:rPr>
        <w:t>3</w:t>
      </w:r>
      <w:r w:rsidRPr="006B3082">
        <w:rPr>
          <w:rFonts w:eastAsia="Times New Roman" w:cs="Times New Roman"/>
          <w:snapToGrid w:val="0"/>
          <w:szCs w:val="20"/>
          <w:lang w:eastAsia="sl-SI"/>
        </w:rPr>
        <w:t>K + P + 1.</w:t>
      </w:r>
    </w:p>
    <w:p w:rsidR="001011D3" w:rsidRPr="006B3082" w:rsidRDefault="001011D3" w:rsidP="001011D3">
      <w:pPr>
        <w:widowControl w:val="0"/>
        <w:ind w:left="709"/>
        <w:rPr>
          <w:rFonts w:eastAsia="Times New Roman" w:cs="Times New Roman"/>
          <w:snapToGrid w:val="0"/>
          <w:szCs w:val="20"/>
          <w:lang w:eastAsia="sl-SI"/>
        </w:rPr>
      </w:pPr>
      <w:r>
        <w:rPr>
          <w:rFonts w:eastAsia="Times New Roman" w:cs="Times New Roman"/>
          <w:snapToGrid w:val="0"/>
          <w:szCs w:val="20"/>
          <w:lang w:eastAsia="sl-SI"/>
        </w:rPr>
        <w:t xml:space="preserve">Minimalna dovoljena </w:t>
      </w:r>
      <w:proofErr w:type="spellStart"/>
      <w:r>
        <w:rPr>
          <w:rFonts w:eastAsia="Times New Roman" w:cs="Times New Roman"/>
          <w:snapToGrid w:val="0"/>
          <w:szCs w:val="20"/>
          <w:lang w:eastAsia="sl-SI"/>
        </w:rPr>
        <w:t>etažnost</w:t>
      </w:r>
      <w:proofErr w:type="spellEnd"/>
      <w:r>
        <w:rPr>
          <w:rFonts w:eastAsia="Times New Roman" w:cs="Times New Roman"/>
          <w:snapToGrid w:val="0"/>
          <w:szCs w:val="20"/>
          <w:lang w:eastAsia="sl-SI"/>
        </w:rPr>
        <w:t xml:space="preserve"> stavbe P + 1.</w:t>
      </w:r>
    </w:p>
    <w:p w:rsidR="001011D3" w:rsidRPr="006B3082" w:rsidRDefault="001011D3" w:rsidP="001011D3">
      <w:pPr>
        <w:widowControl w:val="0"/>
        <w:ind w:left="709"/>
        <w:rPr>
          <w:rFonts w:eastAsia="Times New Roman" w:cs="Times New Roman"/>
          <w:snapToGrid w:val="0"/>
          <w:szCs w:val="20"/>
          <w:lang w:eastAsia="sl-SI"/>
        </w:rPr>
      </w:pPr>
      <w:r w:rsidRPr="006B3082">
        <w:rPr>
          <w:rFonts w:eastAsia="Times New Roman" w:cs="Times New Roman"/>
          <w:snapToGrid w:val="0"/>
          <w:szCs w:val="20"/>
          <w:lang w:eastAsia="sl-SI"/>
        </w:rPr>
        <w:t>Maksimalna relativna višinska kota venca stavb (merjena od najnižje kote terena ob stavbi do spodnje kote venca stavbe)  je + 7,50 m.</w:t>
      </w:r>
    </w:p>
    <w:p w:rsidR="001011D3" w:rsidRPr="006B3082" w:rsidRDefault="001011D3" w:rsidP="001011D3">
      <w:pPr>
        <w:widowControl w:val="0"/>
        <w:ind w:left="709"/>
        <w:rPr>
          <w:rFonts w:eastAsia="Times New Roman" w:cs="Times New Roman"/>
          <w:snapToGrid w:val="0"/>
          <w:szCs w:val="20"/>
          <w:lang w:eastAsia="sl-SI"/>
        </w:rPr>
      </w:pPr>
      <w:r w:rsidRPr="006B3082">
        <w:rPr>
          <w:rFonts w:eastAsia="Times New Roman" w:cs="Times New Roman"/>
          <w:snapToGrid w:val="0"/>
          <w:szCs w:val="20"/>
          <w:lang w:eastAsia="sl-SI"/>
        </w:rPr>
        <w:t>Maksimalna absolutna višinska kota praga stavbe je + 8,50 m n.m.</w:t>
      </w:r>
    </w:p>
    <w:p w:rsidR="001011D3" w:rsidRPr="006B3082" w:rsidRDefault="001011D3" w:rsidP="001011D3">
      <w:pPr>
        <w:widowControl w:val="0"/>
        <w:ind w:left="709"/>
        <w:rPr>
          <w:rFonts w:eastAsia="Times New Roman" w:cs="Times New Roman"/>
          <w:snapToGrid w:val="0"/>
          <w:szCs w:val="20"/>
          <w:lang w:eastAsia="sl-SI"/>
        </w:rPr>
      </w:pPr>
      <w:r w:rsidRPr="006B3082">
        <w:rPr>
          <w:rFonts w:eastAsia="Times New Roman" w:cs="Times New Roman"/>
          <w:snapToGrid w:val="0"/>
          <w:szCs w:val="20"/>
          <w:lang w:eastAsia="sl-SI"/>
        </w:rPr>
        <w:t>Maksimalna absolutna višinska kota venca stavbe je + 16,00 m n.m.</w:t>
      </w:r>
    </w:p>
    <w:p w:rsidR="001011D3" w:rsidRPr="00DA01D6" w:rsidRDefault="001011D3" w:rsidP="001011D3">
      <w:pPr>
        <w:ind w:left="360" w:right="-144"/>
        <w:rPr>
          <w:rFonts w:eastAsia="Times New Roman" w:cs="Times New Roman"/>
          <w:szCs w:val="20"/>
          <w:lang w:eastAsia="sl-SI"/>
        </w:rPr>
      </w:pPr>
      <w:r w:rsidRPr="00DA01D6">
        <w:rPr>
          <w:rFonts w:eastAsia="Times New Roman" w:cs="Times New Roman"/>
          <w:szCs w:val="20"/>
          <w:lang w:eastAsia="sl-SI"/>
        </w:rPr>
        <w:t xml:space="preserve">Izvedba kleti na tem območju – objekti z oznako (K) – je pogojena z zahtevnejšo izvedbo meteorne in fekalne kanalizacije. </w:t>
      </w:r>
    </w:p>
    <w:p w:rsidR="001011D3" w:rsidRDefault="001011D3" w:rsidP="001011D3">
      <w:pPr>
        <w:ind w:left="360" w:right="-144"/>
        <w:rPr>
          <w:rFonts w:eastAsia="Times New Roman" w:cs="Times New Roman"/>
          <w:szCs w:val="20"/>
          <w:lang w:eastAsia="sl-SI"/>
        </w:rPr>
      </w:pPr>
      <w:r w:rsidRPr="00DA01D6">
        <w:rPr>
          <w:rFonts w:eastAsia="Times New Roman" w:cs="Times New Roman"/>
          <w:szCs w:val="20"/>
          <w:lang w:eastAsia="sl-SI"/>
        </w:rPr>
        <w:t>Ne glede na druge določbe tega odloka, stanovanja v stavbah PRC1 in PRC2 niso dovoljenja.</w:t>
      </w:r>
    </w:p>
    <w:p w:rsidR="001011D3" w:rsidRDefault="001011D3" w:rsidP="001011D3">
      <w:pPr>
        <w:ind w:left="360" w:right="-144"/>
        <w:rPr>
          <w:rFonts w:eastAsia="Calibri" w:cs="Times New Roman"/>
        </w:rPr>
      </w:pPr>
      <w:r w:rsidRPr="00001605">
        <w:rPr>
          <w:rFonts w:eastAsia="Calibri" w:cs="Times New Roman"/>
        </w:rPr>
        <w:t>Ne glede na dovoljena odstopanja pri gradnji stavb</w:t>
      </w:r>
      <w:r w:rsidRPr="00001605">
        <w:rPr>
          <w:rFonts w:eastAsia="Times New Roman" w:cs="Times New Roman"/>
          <w:szCs w:val="20"/>
          <w:lang w:eastAsia="sl-SI"/>
        </w:rPr>
        <w:t xml:space="preserve"> </w:t>
      </w:r>
      <w:r w:rsidRPr="00DA01D6">
        <w:rPr>
          <w:rFonts w:eastAsia="Times New Roman" w:cs="Times New Roman"/>
          <w:szCs w:val="20"/>
          <w:lang w:eastAsia="sl-SI"/>
        </w:rPr>
        <w:t>PRC1 in PRC2</w:t>
      </w:r>
      <w:r w:rsidRPr="00001605">
        <w:rPr>
          <w:rFonts w:eastAsia="Calibri" w:cs="Times New Roman"/>
        </w:rPr>
        <w:t xml:space="preserve">, morajo biti te odmaknjene od parcelne meje sosednjega zemljišča najmanj 3,0m. Manjši odmik od parcelne meje je možen s </w:t>
      </w:r>
      <w:r w:rsidRPr="00001605">
        <w:rPr>
          <w:rFonts w:eastAsia="Calibri" w:cs="Times New Roman"/>
        </w:rPr>
        <w:lastRenderedPageBreak/>
        <w:t>pisnim soglasjem lastnika oziroma v primeru solastništva s pisnimi soglasji vseh solastn</w:t>
      </w:r>
      <w:bookmarkStart w:id="1" w:name="_GoBack"/>
      <w:bookmarkEnd w:id="1"/>
      <w:r w:rsidRPr="00001605">
        <w:rPr>
          <w:rFonts w:eastAsia="Calibri" w:cs="Times New Roman"/>
        </w:rPr>
        <w:t>ikov sosednjega zemljišča, od katerega bo odmik manjši od 3,0m.</w:t>
      </w:r>
    </w:p>
    <w:p w:rsidR="008A28F0" w:rsidRDefault="008A28F0" w:rsidP="008A28F0">
      <w:pPr>
        <w:ind w:left="360" w:right="-144"/>
        <w:rPr>
          <w:rFonts w:eastAsia="Calibri" w:cs="Times New Roman"/>
        </w:rPr>
      </w:pPr>
      <w:r w:rsidRPr="008A28F0">
        <w:rPr>
          <w:rFonts w:eastAsia="Calibri" w:cs="Times New Roman"/>
        </w:rPr>
        <w:t xml:space="preserve">Ne glede na druge določbe Odloka so strehe stavb </w:t>
      </w:r>
      <w:r>
        <w:rPr>
          <w:rFonts w:eastAsia="Calibri" w:cs="Times New Roman"/>
        </w:rPr>
        <w:t xml:space="preserve">PRC1 in PRC2 </w:t>
      </w:r>
      <w:r w:rsidRPr="008A28F0">
        <w:rPr>
          <w:rFonts w:eastAsia="Calibri" w:cs="Times New Roman"/>
        </w:rPr>
        <w:t>podrejene oblikovanju celotnega sklopa stavb v območju. Strehe stavb so ravne, v blagem naklonu (do maksimalno 5</w:t>
      </w:r>
      <w:r w:rsidRPr="008A28F0">
        <w:rPr>
          <w:rFonts w:eastAsia="Calibri" w:cs="Times New Roman"/>
        </w:rPr>
        <w:sym w:font="Symbol" w:char="F0B0"/>
      </w:r>
      <w:r w:rsidRPr="008A28F0">
        <w:rPr>
          <w:rFonts w:eastAsia="Calibri" w:cs="Times New Roman"/>
        </w:rPr>
        <w:t xml:space="preserve">) in iz lahkih materialov. Višina slemena je lahko največ 1,5 m nad koto venca. </w:t>
      </w:r>
    </w:p>
    <w:p w:rsidR="001011D3" w:rsidRDefault="001011D3" w:rsidP="001011D3">
      <w:pPr>
        <w:ind w:left="360" w:right="-144"/>
        <w:rPr>
          <w:rFonts w:eastAsia="Times New Roman" w:cs="Times New Roman"/>
          <w:szCs w:val="24"/>
          <w:lang w:eastAsia="sl-SI"/>
        </w:rPr>
      </w:pPr>
      <w:r w:rsidRPr="00F21B94">
        <w:rPr>
          <w:rFonts w:eastAsia="Times New Roman" w:cs="Times New Roman"/>
          <w:szCs w:val="24"/>
          <w:lang w:eastAsia="sl-SI"/>
        </w:rPr>
        <w:t xml:space="preserve">Tehnološke konstrukcije in naprave (zunanje enote hladilnih naprav, ekspanzijske posode, vse vrste strojnih in tehnoloških naprav ter napeljav, antene) </w:t>
      </w:r>
      <w:r w:rsidRPr="00F21B94">
        <w:rPr>
          <w:rFonts w:eastAsia="Times New Roman" w:cs="Times New Roman"/>
          <w:szCs w:val="20"/>
          <w:lang w:eastAsia="sl-SI"/>
        </w:rPr>
        <w:t xml:space="preserve">na stavbah PRC1 in PRC2 </w:t>
      </w:r>
      <w:r w:rsidRPr="00F21B94">
        <w:rPr>
          <w:rFonts w:eastAsia="Times New Roman" w:cs="Times New Roman"/>
          <w:szCs w:val="24"/>
          <w:lang w:eastAsia="sl-SI"/>
        </w:rPr>
        <w:t xml:space="preserve">morajo biti predvidene v projektu za pridobitev gradbenega dovoljenja in se ne smejo nahajati na fasadah stavb, ki so obrnjene proti </w:t>
      </w:r>
      <w:r>
        <w:rPr>
          <w:rFonts w:eastAsia="Times New Roman" w:cs="Times New Roman"/>
          <w:szCs w:val="24"/>
          <w:lang w:eastAsia="sl-SI"/>
        </w:rPr>
        <w:t>Preš</w:t>
      </w:r>
      <w:r w:rsidRPr="00F21B94">
        <w:rPr>
          <w:rFonts w:eastAsia="Times New Roman" w:cs="Times New Roman"/>
          <w:szCs w:val="24"/>
          <w:lang w:eastAsia="sl-SI"/>
        </w:rPr>
        <w:t xml:space="preserve">ernovi </w:t>
      </w:r>
      <w:r w:rsidRPr="00F21B94">
        <w:rPr>
          <w:szCs w:val="24"/>
        </w:rPr>
        <w:t>cesti</w:t>
      </w:r>
      <w:r w:rsidR="00B521A8">
        <w:rPr>
          <w:szCs w:val="24"/>
        </w:rPr>
        <w:t xml:space="preserve"> </w:t>
      </w:r>
      <w:r w:rsidR="00B521A8" w:rsidRPr="00B521A8">
        <w:rPr>
          <w:szCs w:val="24"/>
          <w:highlight w:val="lightGray"/>
        </w:rPr>
        <w:t>s priključki</w:t>
      </w:r>
      <w:r>
        <w:rPr>
          <w:rFonts w:eastAsia="Times New Roman" w:cs="Times New Roman"/>
          <w:szCs w:val="24"/>
          <w:lang w:eastAsia="sl-SI"/>
        </w:rPr>
        <w:t>.</w:t>
      </w:r>
    </w:p>
    <w:p w:rsidR="001011D3" w:rsidRDefault="001011D3" w:rsidP="001011D3">
      <w:pPr>
        <w:ind w:left="360" w:right="-144"/>
        <w:rPr>
          <w:rFonts w:eastAsia="Times New Roman" w:cs="Times New Roman"/>
          <w:szCs w:val="24"/>
          <w:lang w:eastAsia="sl-SI"/>
        </w:rPr>
      </w:pPr>
      <w:r w:rsidRPr="00EF6975">
        <w:rPr>
          <w:rFonts w:eastAsia="Times New Roman" w:cs="Times New Roman"/>
          <w:szCs w:val="24"/>
          <w:lang w:eastAsia="sl-SI"/>
        </w:rPr>
        <w:t xml:space="preserve">Oznake, reklame in morebitni </w:t>
      </w:r>
      <w:r w:rsidRPr="001C697B">
        <w:rPr>
          <w:rFonts w:eastAsia="Times New Roman" w:cs="Times New Roman"/>
          <w:szCs w:val="24"/>
          <w:lang w:eastAsia="sl-SI"/>
        </w:rPr>
        <w:t xml:space="preserve">oglasi </w:t>
      </w:r>
      <w:r w:rsidR="00B2786C" w:rsidRPr="001C697B">
        <w:rPr>
          <w:rFonts w:eastAsia="Times New Roman" w:cs="Times New Roman"/>
          <w:szCs w:val="24"/>
          <w:lang w:eastAsia="sl-SI"/>
        </w:rPr>
        <w:t>so lahko</w:t>
      </w:r>
      <w:r w:rsidRPr="001C697B">
        <w:rPr>
          <w:rFonts w:eastAsia="Times New Roman" w:cs="Times New Roman"/>
          <w:szCs w:val="24"/>
          <w:lang w:eastAsia="sl-SI"/>
        </w:rPr>
        <w:t xml:space="preserve"> </w:t>
      </w:r>
      <w:r w:rsidRPr="00EF6975">
        <w:rPr>
          <w:rFonts w:eastAsia="Times New Roman" w:cs="Times New Roman"/>
          <w:szCs w:val="24"/>
          <w:lang w:eastAsia="sl-SI"/>
        </w:rPr>
        <w:t>nameščeni na fasadah stavb</w:t>
      </w:r>
      <w:r>
        <w:rPr>
          <w:rFonts w:eastAsia="Times New Roman" w:cs="Times New Roman"/>
          <w:szCs w:val="24"/>
          <w:lang w:eastAsia="sl-SI"/>
        </w:rPr>
        <w:t xml:space="preserve"> </w:t>
      </w:r>
      <w:r w:rsidRPr="00EF6975">
        <w:rPr>
          <w:rFonts w:eastAsia="Times New Roman" w:cs="Times New Roman"/>
          <w:szCs w:val="20"/>
          <w:lang w:eastAsia="sl-SI"/>
        </w:rPr>
        <w:t>PRC1 in PRC2</w:t>
      </w:r>
      <w:r w:rsidRPr="00EF6975">
        <w:rPr>
          <w:rFonts w:eastAsia="Times New Roman" w:cs="Times New Roman"/>
          <w:szCs w:val="24"/>
          <w:lang w:eastAsia="sl-SI"/>
        </w:rPr>
        <w:t xml:space="preserve"> in morajo biti predvideni v projektih za pridobitev oziroma spremembo gradbenega dovoljenja. Nameščanje oznak na stavbah nad maksimalno določenimi relativnimi in absolutnimi višinskimi kotami vencev stavb ni možno. </w:t>
      </w:r>
    </w:p>
    <w:p w:rsidR="001011D3" w:rsidRPr="004765F1" w:rsidRDefault="001011D3" w:rsidP="004765F1">
      <w:pPr>
        <w:ind w:left="360" w:right="-144"/>
        <w:rPr>
          <w:rFonts w:eastAsia="Calibri" w:cs="Times New Roman"/>
        </w:rPr>
      </w:pPr>
      <w:r w:rsidRPr="00EB7C62">
        <w:rPr>
          <w:rFonts w:eastAsia="Times New Roman" w:cs="Times New Roman"/>
          <w:szCs w:val="24"/>
          <w:lang w:eastAsia="sl-SI"/>
        </w:rPr>
        <w:t>Ne glede na druge določbe tega odloka, morajo biti vse fasade stavb</w:t>
      </w:r>
      <w:r w:rsidRPr="00EB7C62">
        <w:rPr>
          <w:rFonts w:eastAsia="Times New Roman" w:cs="Times New Roman"/>
          <w:szCs w:val="20"/>
          <w:lang w:eastAsia="sl-SI"/>
        </w:rPr>
        <w:t xml:space="preserve"> PRC1 in PRC2</w:t>
      </w:r>
      <w:r w:rsidRPr="00EB7C62">
        <w:rPr>
          <w:rFonts w:eastAsia="Times New Roman" w:cs="Times New Roman"/>
          <w:szCs w:val="24"/>
          <w:lang w:eastAsia="sl-SI"/>
        </w:rPr>
        <w:t xml:space="preserve">, ki so obrnjene proti Prešernovi cesti poravnane v linijo in ne smejo odstopati od maksimalnih gradbenih mej stavb, ki določajo minimalni odmik stavb od Prešernove ceste in ki so razvidne iz  risbe: Ureditvena situacija </w:t>
      </w:r>
      <w:r w:rsidRPr="00EB7C62">
        <w:rPr>
          <w:rFonts w:eastAsia="Times New Roman" w:cs="Times New Roman"/>
          <w:snapToGrid w:val="0"/>
          <w:szCs w:val="20"/>
          <w:lang w:eastAsia="sl-SI"/>
        </w:rPr>
        <w:t>VZHOD 2016</w:t>
      </w:r>
      <w:r w:rsidRPr="00EB7C62">
        <w:rPr>
          <w:rFonts w:eastAsia="Times New Roman" w:cs="Times New Roman"/>
          <w:szCs w:val="24"/>
          <w:lang w:eastAsia="sl-SI"/>
        </w:rPr>
        <w:t>.</w:t>
      </w:r>
      <w:r w:rsidRPr="00EE372F">
        <w:rPr>
          <w:rFonts w:eastAsia="Calibri" w:cs="Times New Roman"/>
        </w:rPr>
        <w:t>"</w:t>
      </w:r>
    </w:p>
    <w:p w:rsidR="001011D3" w:rsidRPr="00DA01D6" w:rsidRDefault="001011D3" w:rsidP="001011D3">
      <w:pPr>
        <w:ind w:left="360" w:right="-144"/>
        <w:rPr>
          <w:rFonts w:eastAsia="Times New Roman" w:cs="Times New Roman"/>
          <w:szCs w:val="20"/>
          <w:lang w:eastAsia="sl-SI"/>
        </w:rPr>
      </w:pPr>
    </w:p>
    <w:p w:rsidR="001011D3" w:rsidRDefault="001011D3" w:rsidP="001011D3">
      <w:pPr>
        <w:rPr>
          <w:rFonts w:eastAsia="Calibri" w:cs="Times New Roman"/>
        </w:rPr>
      </w:pPr>
    </w:p>
    <w:p w:rsidR="001011D3" w:rsidRPr="00CA79D5" w:rsidRDefault="001011D3" w:rsidP="001011D3">
      <w:pPr>
        <w:jc w:val="center"/>
        <w:rPr>
          <w:rFonts w:eastAsia="Calibri" w:cs="Times New Roman"/>
        </w:rPr>
      </w:pPr>
      <w:r w:rsidRPr="00CA79D5">
        <w:rPr>
          <w:rFonts w:eastAsia="Calibri" w:cs="Times New Roman"/>
        </w:rPr>
        <w:fldChar w:fldCharType="begin"/>
      </w:r>
      <w:r w:rsidRPr="00CA79D5">
        <w:rPr>
          <w:rFonts w:eastAsia="Calibri" w:cs="Times New Roman"/>
        </w:rPr>
        <w:instrText xml:space="preserve"> AUTONUM  \* Arabic </w:instrText>
      </w:r>
      <w:r w:rsidRPr="00CA79D5">
        <w:rPr>
          <w:rFonts w:eastAsia="Calibri" w:cs="Times New Roman"/>
        </w:rPr>
        <w:fldChar w:fldCharType="end"/>
      </w:r>
      <w:r w:rsidRPr="00CA79D5">
        <w:rPr>
          <w:rFonts w:eastAsia="Calibri" w:cs="Times New Roman"/>
        </w:rPr>
        <w:t xml:space="preserve"> člen</w:t>
      </w:r>
    </w:p>
    <w:p w:rsidR="001011D3" w:rsidRPr="00CA79D5" w:rsidRDefault="001011D3" w:rsidP="001011D3">
      <w:pPr>
        <w:jc w:val="center"/>
        <w:rPr>
          <w:rFonts w:eastAsia="Calibri" w:cs="Times New Roman"/>
        </w:rPr>
      </w:pPr>
      <w:r w:rsidRPr="00CA79D5">
        <w:rPr>
          <w:rFonts w:eastAsia="Calibri" w:cs="Times New Roman"/>
        </w:rPr>
        <w:t>(Dopolnitev s področja pogojev za urbanistično in arhitektonsko oblikovanje območja, objektov in drugih posegov)</w:t>
      </w:r>
    </w:p>
    <w:p w:rsidR="001011D3" w:rsidRPr="00CA79D5" w:rsidRDefault="001011D3" w:rsidP="001011D3">
      <w:pPr>
        <w:rPr>
          <w:rFonts w:eastAsia="Calibri" w:cs="Times New Roman"/>
        </w:rPr>
      </w:pPr>
    </w:p>
    <w:p w:rsidR="001011D3" w:rsidRDefault="001011D3" w:rsidP="001011D3">
      <w:pPr>
        <w:rPr>
          <w:rFonts w:eastAsia="Calibri" w:cs="Times New Roman"/>
        </w:rPr>
      </w:pPr>
      <w:r>
        <w:rPr>
          <w:rFonts w:eastAsia="Calibri" w:cs="Times New Roman"/>
        </w:rPr>
        <w:t xml:space="preserve">Na koncu 3. odstavka 14. člena se doda naslednje besedilo: </w:t>
      </w:r>
    </w:p>
    <w:p w:rsidR="001011D3" w:rsidRPr="00AB4DC8" w:rsidRDefault="00F94A83" w:rsidP="001011D3">
      <w:pPr>
        <w:widowControl w:val="0"/>
        <w:rPr>
          <w:rFonts w:eastAsia="Times New Roman" w:cs="Times New Roman"/>
          <w:szCs w:val="24"/>
          <w:lang w:eastAsia="sl-SI"/>
        </w:rPr>
      </w:pPr>
      <w:r w:rsidRPr="008464B1">
        <w:rPr>
          <w:rFonts w:eastAsia="Calibri" w:cs="Times New Roman"/>
        </w:rPr>
        <w:t>"</w:t>
      </w:r>
      <w:r w:rsidR="001011D3" w:rsidRPr="00AB4DC8">
        <w:rPr>
          <w:rFonts w:cs="Arial"/>
        </w:rPr>
        <w:t>Pri objektih E, F1, F2, PRC1 in PRC2 je lahko vidna le uvozna rampa (klančina) za dostop vozil v podzemno garažo in stopnišče ob stavbi za dostop do kletne etaže.</w:t>
      </w:r>
      <w:r w:rsidR="001011D3" w:rsidRPr="00AB4DC8">
        <w:rPr>
          <w:rFonts w:eastAsia="Times New Roman" w:cs="Times New Roman"/>
          <w:szCs w:val="24"/>
          <w:lang w:eastAsia="sl-SI"/>
        </w:rPr>
        <w:t xml:space="preserve"> Ureditve dostopnih poti v kletno etažo morajo biti izvedene tako, da ne posegajo izven pripadajočih parcel, namenjenih gradnji.</w:t>
      </w:r>
      <w:r w:rsidR="001011D3" w:rsidRPr="00AB4DC8">
        <w:rPr>
          <w:rFonts w:eastAsia="Calibri" w:cs="Times New Roman"/>
        </w:rPr>
        <w:t>"</w:t>
      </w:r>
    </w:p>
    <w:p w:rsidR="001011D3" w:rsidRDefault="001011D3" w:rsidP="001011D3">
      <w:pPr>
        <w:rPr>
          <w:rFonts w:eastAsia="Calibri" w:cs="Times New Roman"/>
        </w:rPr>
      </w:pPr>
    </w:p>
    <w:p w:rsidR="001011D3" w:rsidRPr="00CA79D5" w:rsidRDefault="001011D3" w:rsidP="001011D3">
      <w:pPr>
        <w:rPr>
          <w:rFonts w:eastAsia="Calibri" w:cs="Times New Roman"/>
        </w:rPr>
      </w:pPr>
      <w:r w:rsidRPr="00CA79D5">
        <w:rPr>
          <w:rFonts w:eastAsia="Calibri" w:cs="Times New Roman"/>
        </w:rPr>
        <w:t>Doda se nov, 8. odstavek 14. člena, ki se glasi:</w:t>
      </w:r>
      <w:r>
        <w:rPr>
          <w:rFonts w:eastAsia="Calibri" w:cs="Times New Roman"/>
        </w:rPr>
        <w:t xml:space="preserve"> </w:t>
      </w:r>
    </w:p>
    <w:p w:rsidR="001011D3" w:rsidRPr="00B07DAD" w:rsidRDefault="00B07DAD" w:rsidP="00384656">
      <w:pPr>
        <w:tabs>
          <w:tab w:val="left" w:pos="567"/>
        </w:tabs>
        <w:rPr>
          <w:rFonts w:eastAsia="Calibri" w:cs="Times New Roman"/>
        </w:rPr>
      </w:pPr>
      <w:r w:rsidRPr="00B07DAD">
        <w:rPr>
          <w:rFonts w:eastAsia="Calibri" w:cs="Times New Roman"/>
        </w:rPr>
        <w:t>"</w:t>
      </w:r>
      <w:r>
        <w:rPr>
          <w:rFonts w:eastAsia="Calibri" w:cs="Times New Roman"/>
        </w:rPr>
        <w:t>(8)</w:t>
      </w:r>
      <w:r w:rsidR="001011D3" w:rsidRPr="00B07DAD">
        <w:rPr>
          <w:rFonts w:eastAsia="Calibri" w:cs="Times New Roman"/>
        </w:rPr>
        <w:t xml:space="preserve">Ne glede na druge določbe tega odloka je pri legi stavb E, F1, F2, PRC1 in PRC2 treba upoštevati, da se posamezna stavba nahaja znotraj njej pripadajoče parcele, namenjene gradnji, ki so določene v grafičnem delu odloka, in sicer risbi: </w:t>
      </w:r>
      <w:r w:rsidR="001011D3" w:rsidRPr="00B07DAD">
        <w:rPr>
          <w:rFonts w:eastAsia="Times New Roman" w:cs="Times New Roman"/>
          <w:snapToGrid w:val="0"/>
          <w:szCs w:val="20"/>
          <w:lang w:eastAsia="sl-SI"/>
        </w:rPr>
        <w:t>Ureditvena situacija VZHOD 2016</w:t>
      </w:r>
      <w:r w:rsidR="001011D3" w:rsidRPr="00B07DAD">
        <w:rPr>
          <w:rFonts w:eastAsia="Calibri" w:cs="Times New Roman"/>
        </w:rPr>
        <w:t>."</w:t>
      </w:r>
    </w:p>
    <w:p w:rsidR="001011D3" w:rsidRPr="00FA67E8" w:rsidRDefault="001011D3" w:rsidP="001011D3">
      <w:pPr>
        <w:rPr>
          <w:rFonts w:eastAsia="Calibri" w:cs="Times New Roman"/>
          <w:color w:val="4F81BD" w:themeColor="accent1"/>
        </w:rPr>
      </w:pPr>
    </w:p>
    <w:p w:rsidR="001011D3" w:rsidRPr="00FA67E8" w:rsidRDefault="001011D3" w:rsidP="001011D3">
      <w:pPr>
        <w:rPr>
          <w:rFonts w:eastAsia="Calibri" w:cs="Times New Roman"/>
          <w:color w:val="4F81BD" w:themeColor="accent1"/>
        </w:rPr>
      </w:pPr>
    </w:p>
    <w:p w:rsidR="001011D3" w:rsidRPr="00001605" w:rsidRDefault="001011D3" w:rsidP="001011D3">
      <w:pPr>
        <w:jc w:val="center"/>
        <w:rPr>
          <w:rFonts w:eastAsia="Calibri" w:cs="Times New Roman"/>
        </w:rPr>
      </w:pPr>
      <w:r w:rsidRPr="00001605">
        <w:rPr>
          <w:rFonts w:eastAsia="Calibri" w:cs="Times New Roman"/>
        </w:rPr>
        <w:fldChar w:fldCharType="begin"/>
      </w:r>
      <w:r w:rsidRPr="00001605">
        <w:rPr>
          <w:rFonts w:eastAsia="Calibri" w:cs="Times New Roman"/>
        </w:rPr>
        <w:instrText xml:space="preserve"> AUTONUM  \* Arabic </w:instrText>
      </w:r>
      <w:r w:rsidRPr="00001605">
        <w:rPr>
          <w:rFonts w:eastAsia="Calibri" w:cs="Times New Roman"/>
        </w:rPr>
        <w:fldChar w:fldCharType="end"/>
      </w:r>
      <w:r w:rsidRPr="00001605">
        <w:rPr>
          <w:rFonts w:eastAsia="Calibri" w:cs="Times New Roman"/>
        </w:rPr>
        <w:t xml:space="preserve"> člen</w:t>
      </w:r>
    </w:p>
    <w:p w:rsidR="001011D3" w:rsidRPr="00001605" w:rsidRDefault="001011D3" w:rsidP="001011D3">
      <w:pPr>
        <w:jc w:val="center"/>
        <w:rPr>
          <w:rFonts w:eastAsia="Calibri" w:cs="Times New Roman"/>
        </w:rPr>
      </w:pPr>
      <w:r w:rsidRPr="00001605">
        <w:rPr>
          <w:rFonts w:eastAsia="Calibri" w:cs="Times New Roman"/>
        </w:rPr>
        <w:t>(Dopolnitev s področja pogojev glede urejanja zunanjih površin)</w:t>
      </w:r>
    </w:p>
    <w:p w:rsidR="001011D3" w:rsidRPr="00FA67E8" w:rsidRDefault="001011D3" w:rsidP="001011D3">
      <w:pPr>
        <w:rPr>
          <w:rFonts w:eastAsia="Calibri" w:cs="Times New Roman"/>
          <w:color w:val="4F81BD" w:themeColor="accent1"/>
        </w:rPr>
      </w:pPr>
    </w:p>
    <w:p w:rsidR="001011D3" w:rsidRPr="00001605" w:rsidRDefault="001011D3" w:rsidP="001011D3">
      <w:pPr>
        <w:rPr>
          <w:rFonts w:eastAsia="Calibri" w:cs="Times New Roman"/>
        </w:rPr>
      </w:pPr>
      <w:r w:rsidRPr="00001605">
        <w:rPr>
          <w:rFonts w:eastAsia="Calibri" w:cs="Times New Roman"/>
        </w:rPr>
        <w:t>Doda se nov, 6. odstavek 17. člena, ki se glasi:</w:t>
      </w:r>
      <w:r>
        <w:rPr>
          <w:rFonts w:eastAsia="Calibri" w:cs="Times New Roman"/>
        </w:rPr>
        <w:t xml:space="preserve"> </w:t>
      </w:r>
    </w:p>
    <w:p w:rsidR="001011D3" w:rsidRPr="00001605" w:rsidRDefault="00C05573" w:rsidP="001011D3">
      <w:pPr>
        <w:ind w:left="284" w:hanging="284"/>
        <w:rPr>
          <w:rFonts w:eastAsia="Calibri" w:cs="Times New Roman"/>
        </w:rPr>
      </w:pPr>
      <w:r w:rsidRPr="008464B1">
        <w:rPr>
          <w:rFonts w:eastAsia="Calibri" w:cs="Times New Roman"/>
        </w:rPr>
        <w:t>"</w:t>
      </w:r>
      <w:r w:rsidRPr="00001605">
        <w:rPr>
          <w:rFonts w:eastAsia="Calibri" w:cs="Times New Roman"/>
        </w:rPr>
        <w:t xml:space="preserve"> </w:t>
      </w:r>
      <w:r w:rsidR="001011D3" w:rsidRPr="00001605">
        <w:rPr>
          <w:rFonts w:eastAsia="Calibri" w:cs="Times New Roman"/>
        </w:rPr>
        <w:t>(8)Ne glede na druge določbe tega odloka se gradbene parcele stavb E, F1, F2, PRC1 in PRC2 ne more preoblikovat, združevat ali delit, tako da bi bile drugačne od tistih določenih v grafičnem delu odloka, in sicer risbi: Ureditvena situacija VZHOD 2016.</w:t>
      </w:r>
      <w:r w:rsidR="001011D3" w:rsidRPr="008464B1">
        <w:rPr>
          <w:rFonts w:eastAsia="Calibri" w:cs="Times New Roman"/>
        </w:rPr>
        <w:t>"</w:t>
      </w:r>
    </w:p>
    <w:p w:rsidR="001011D3" w:rsidRDefault="001011D3" w:rsidP="001011D3">
      <w:pPr>
        <w:rPr>
          <w:rFonts w:eastAsia="Calibri" w:cs="Times New Roman"/>
          <w:color w:val="4F81BD" w:themeColor="accent1"/>
        </w:rPr>
      </w:pPr>
    </w:p>
    <w:p w:rsidR="001011D3" w:rsidRPr="00FA67E8" w:rsidRDefault="001011D3" w:rsidP="001011D3">
      <w:pPr>
        <w:rPr>
          <w:rFonts w:eastAsia="Calibri" w:cs="Times New Roman"/>
          <w:color w:val="4F81BD" w:themeColor="accent1"/>
        </w:rPr>
      </w:pPr>
    </w:p>
    <w:p w:rsidR="001011D3" w:rsidRPr="00A45FF2" w:rsidRDefault="001011D3" w:rsidP="001011D3">
      <w:pPr>
        <w:jc w:val="center"/>
        <w:rPr>
          <w:rFonts w:eastAsia="Calibri" w:cs="Times New Roman"/>
        </w:rPr>
      </w:pPr>
      <w:r w:rsidRPr="00A45FF2">
        <w:rPr>
          <w:rFonts w:eastAsia="Calibri" w:cs="Times New Roman"/>
        </w:rPr>
        <w:fldChar w:fldCharType="begin"/>
      </w:r>
      <w:r w:rsidRPr="00A45FF2">
        <w:rPr>
          <w:rFonts w:eastAsia="Calibri" w:cs="Times New Roman"/>
        </w:rPr>
        <w:instrText xml:space="preserve"> AUTONUM  \* Arabic </w:instrText>
      </w:r>
      <w:r w:rsidRPr="00A45FF2">
        <w:rPr>
          <w:rFonts w:eastAsia="Calibri" w:cs="Times New Roman"/>
        </w:rPr>
        <w:fldChar w:fldCharType="end"/>
      </w:r>
      <w:r w:rsidRPr="00A45FF2">
        <w:rPr>
          <w:rFonts w:eastAsia="Calibri" w:cs="Times New Roman"/>
        </w:rPr>
        <w:t xml:space="preserve"> člen</w:t>
      </w:r>
    </w:p>
    <w:p w:rsidR="001011D3" w:rsidRPr="00A45FF2" w:rsidRDefault="001011D3" w:rsidP="001011D3">
      <w:pPr>
        <w:jc w:val="center"/>
        <w:rPr>
          <w:rFonts w:eastAsia="Calibri" w:cs="Times New Roman"/>
        </w:rPr>
      </w:pPr>
      <w:r w:rsidRPr="00A45FF2">
        <w:rPr>
          <w:rFonts w:eastAsia="Calibri" w:cs="Times New Roman"/>
        </w:rPr>
        <w:t>(Dopolnitev s področja pogojev glede komunalnega urejanja območja)</w:t>
      </w:r>
    </w:p>
    <w:p w:rsidR="001011D3" w:rsidRDefault="001011D3" w:rsidP="001011D3">
      <w:pPr>
        <w:jc w:val="center"/>
        <w:rPr>
          <w:rFonts w:eastAsia="Calibri" w:cs="Times New Roman"/>
          <w:color w:val="4F81BD" w:themeColor="accent1"/>
        </w:rPr>
      </w:pPr>
    </w:p>
    <w:p w:rsidR="001011D3" w:rsidRPr="000F4D11" w:rsidRDefault="001011D3" w:rsidP="001011D3">
      <w:pPr>
        <w:jc w:val="left"/>
        <w:rPr>
          <w:rFonts w:eastAsia="Calibri" w:cs="Times New Roman"/>
        </w:rPr>
      </w:pPr>
      <w:r w:rsidRPr="000F4D11">
        <w:rPr>
          <w:rFonts w:eastAsia="Calibri" w:cs="Times New Roman"/>
        </w:rPr>
        <w:t>Spr</w:t>
      </w:r>
      <w:r w:rsidR="00AE65E3">
        <w:rPr>
          <w:rFonts w:eastAsia="Calibri" w:cs="Times New Roman"/>
        </w:rPr>
        <w:t>emeni se 24. člen, ki se glasi</w:t>
      </w:r>
    </w:p>
    <w:p w:rsidR="00C336DF" w:rsidRDefault="00C336DF" w:rsidP="00AE65E3">
      <w:pPr>
        <w:jc w:val="center"/>
        <w:rPr>
          <w:rFonts w:eastAsia="Calibri" w:cs="Times New Roman"/>
        </w:rPr>
      </w:pPr>
    </w:p>
    <w:p w:rsidR="001011D3" w:rsidRDefault="00CC447D" w:rsidP="00AE65E3">
      <w:pPr>
        <w:jc w:val="center"/>
        <w:rPr>
          <w:rFonts w:eastAsia="Calibri" w:cs="Times New Roman"/>
        </w:rPr>
      </w:pPr>
      <w:r w:rsidRPr="000F4D11">
        <w:rPr>
          <w:rFonts w:eastAsia="Calibri" w:cs="Times New Roman"/>
        </w:rPr>
        <w:t>"</w:t>
      </w:r>
      <w:r w:rsidR="001011D3" w:rsidRPr="00B86D71">
        <w:rPr>
          <w:rFonts w:eastAsia="Calibri" w:cs="Times New Roman"/>
        </w:rPr>
        <w:t>Zbiranje in odvoz komunalnih odpad</w:t>
      </w:r>
      <w:r w:rsidR="001011D3">
        <w:rPr>
          <w:rFonts w:eastAsia="Calibri" w:cs="Times New Roman"/>
        </w:rPr>
        <w:t>kov ter čiščenje javnih površin</w:t>
      </w:r>
    </w:p>
    <w:p w:rsidR="00C336DF" w:rsidRPr="00CC447D" w:rsidRDefault="00C336DF" w:rsidP="00AE65E3">
      <w:pPr>
        <w:jc w:val="center"/>
        <w:rPr>
          <w:rFonts w:eastAsia="Calibri" w:cs="Times New Roman"/>
        </w:rPr>
      </w:pPr>
    </w:p>
    <w:p w:rsidR="00BF0162" w:rsidRPr="00BF0162" w:rsidRDefault="00BF0162" w:rsidP="00BF0162">
      <w:pPr>
        <w:pStyle w:val="BodyText1"/>
        <w:numPr>
          <w:ilvl w:val="0"/>
          <w:numId w:val="6"/>
        </w:numPr>
        <w:shd w:val="clear" w:color="auto" w:fill="auto"/>
        <w:tabs>
          <w:tab w:val="left" w:pos="0"/>
        </w:tabs>
        <w:spacing w:before="0" w:line="254" w:lineRule="exact"/>
        <w:ind w:left="425" w:right="23" w:hanging="425"/>
        <w:rPr>
          <w:rFonts w:ascii="Times New Roman" w:hAnsi="Times New Roman" w:cs="Times New Roman"/>
          <w:sz w:val="24"/>
          <w:szCs w:val="24"/>
        </w:rPr>
      </w:pPr>
      <w:r w:rsidRPr="00BF0162">
        <w:rPr>
          <w:rFonts w:ascii="Times New Roman" w:hAnsi="Times New Roman" w:cs="Times New Roman"/>
          <w:color w:val="000000"/>
          <w:sz w:val="24"/>
          <w:szCs w:val="24"/>
          <w:lang w:eastAsia="sl-SI" w:bidi="sl-SI"/>
        </w:rPr>
        <w:lastRenderedPageBreak/>
        <w:t xml:space="preserve">V območju ZN Kajuhova - Hudournik </w:t>
      </w:r>
      <w:proofErr w:type="spellStart"/>
      <w:r w:rsidRPr="00BF0162">
        <w:rPr>
          <w:rFonts w:ascii="Times New Roman" w:hAnsi="Times New Roman" w:cs="Times New Roman"/>
          <w:color w:val="000000"/>
          <w:sz w:val="24"/>
          <w:szCs w:val="24"/>
          <w:lang w:eastAsia="sl-SI" w:bidi="sl-SI"/>
        </w:rPr>
        <w:t>Morer</w:t>
      </w:r>
      <w:proofErr w:type="spellEnd"/>
      <w:r w:rsidRPr="00BF0162">
        <w:rPr>
          <w:rFonts w:ascii="Times New Roman" w:hAnsi="Times New Roman" w:cs="Times New Roman"/>
          <w:color w:val="000000"/>
          <w:sz w:val="24"/>
          <w:szCs w:val="24"/>
          <w:lang w:eastAsia="sl-SI" w:bidi="sl-SI"/>
        </w:rPr>
        <w:t xml:space="preserve"> je organizirano zbiranje in odvoz mešanih komunalnih odpadkov ter ločeno zbranih frakcij. Odvoz odpadkov se vrši na zbirni center.</w:t>
      </w:r>
    </w:p>
    <w:p w:rsidR="001011D3" w:rsidRPr="00341010" w:rsidRDefault="001011D3" w:rsidP="009365E9">
      <w:pPr>
        <w:widowControl w:val="0"/>
        <w:numPr>
          <w:ilvl w:val="0"/>
          <w:numId w:val="6"/>
        </w:numPr>
        <w:ind w:left="425" w:hanging="425"/>
        <w:contextualSpacing/>
        <w:rPr>
          <w:rFonts w:eastAsia="Calibri" w:cs="Times New Roman"/>
          <w:szCs w:val="24"/>
        </w:rPr>
      </w:pPr>
      <w:r w:rsidRPr="00341010">
        <w:rPr>
          <w:rFonts w:eastAsia="Arial" w:cs="Times New Roman"/>
          <w:color w:val="000000"/>
          <w:szCs w:val="24"/>
          <w:lang w:eastAsia="sl-SI" w:bidi="sl-SI"/>
        </w:rPr>
        <w:t>Na podlagi 6. člen Odredbe o ravnanju z ločeno zbranimi frakcijami pri opravljanju javne službe ravnanja s komunalnimi odpadki (Ur. list. RS, št. 21/01) je potrebno na območju mestnega jedra ali večjega stanovanjskega naselja, na vsakih 500 prebivalcev urediti zbiralnico za odpadke.</w:t>
      </w:r>
    </w:p>
    <w:p w:rsidR="001011D3" w:rsidRPr="00341010" w:rsidRDefault="001011D3" w:rsidP="009365E9">
      <w:pPr>
        <w:widowControl w:val="0"/>
        <w:numPr>
          <w:ilvl w:val="0"/>
          <w:numId w:val="6"/>
        </w:numPr>
        <w:ind w:left="425" w:hanging="425"/>
        <w:contextualSpacing/>
        <w:rPr>
          <w:rFonts w:eastAsia="Calibri" w:cs="Times New Roman"/>
          <w:szCs w:val="24"/>
        </w:rPr>
      </w:pPr>
      <w:r w:rsidRPr="00341010">
        <w:rPr>
          <w:rFonts w:eastAsia="Arial" w:cs="Times New Roman"/>
          <w:color w:val="000000"/>
          <w:szCs w:val="24"/>
          <w:lang w:eastAsia="sl-SI" w:bidi="sl-SI"/>
        </w:rPr>
        <w:t>Na podlagi določil 3. točke 5. člen</w:t>
      </w:r>
      <w:r w:rsidR="00B2786C">
        <w:rPr>
          <w:rFonts w:eastAsia="Arial" w:cs="Times New Roman"/>
          <w:color w:val="000000"/>
          <w:szCs w:val="24"/>
          <w:lang w:eastAsia="sl-SI" w:bidi="sl-SI"/>
        </w:rPr>
        <w:t>a Odloka o ravnanju s komunalnimi</w:t>
      </w:r>
      <w:r w:rsidRPr="00341010">
        <w:rPr>
          <w:rFonts w:eastAsia="Arial" w:cs="Times New Roman"/>
          <w:color w:val="000000"/>
          <w:szCs w:val="24"/>
          <w:lang w:eastAsia="sl-SI" w:bidi="sl-SI"/>
        </w:rPr>
        <w:t xml:space="preserve"> odpadki v občini Izola (Uradne objave</w:t>
      </w:r>
      <w:r w:rsidR="00485B94">
        <w:rPr>
          <w:rFonts w:eastAsia="Arial" w:cs="Times New Roman"/>
          <w:color w:val="000000"/>
          <w:szCs w:val="24"/>
          <w:lang w:eastAsia="sl-SI" w:bidi="sl-SI"/>
        </w:rPr>
        <w:t>,</w:t>
      </w:r>
      <w:r w:rsidRPr="00341010">
        <w:rPr>
          <w:rFonts w:eastAsia="Arial" w:cs="Times New Roman"/>
          <w:color w:val="000000"/>
          <w:szCs w:val="24"/>
          <w:lang w:eastAsia="sl-SI" w:bidi="sl-SI"/>
        </w:rPr>
        <w:t xml:space="preserve"> št. 5/2005) je odjemno mesto ustrezno urejen prostor označen v registru odjemnih mest, s katerega izvajalci redno ali občasno odvažajo odpadke. Ta prostor je lahko na funkcionalni površini, lahko pa je tudi na javni površini in mora biti izvajalcu nemoteno in prosto dosegljiv. Lociran je ob vozni poti smetarskega vozila. Če prevzemno mesto ni hkrati zbirno mesto, morajo uporabniki zagotoviti, da so posode na prevzemnem mestu le v času določenem za prevzem komunalnih odpadkov.</w:t>
      </w:r>
    </w:p>
    <w:p w:rsidR="001011D3" w:rsidRPr="00341010" w:rsidRDefault="001011D3" w:rsidP="009365E9">
      <w:pPr>
        <w:widowControl w:val="0"/>
        <w:numPr>
          <w:ilvl w:val="0"/>
          <w:numId w:val="6"/>
        </w:numPr>
        <w:ind w:left="425" w:hanging="425"/>
        <w:contextualSpacing/>
        <w:rPr>
          <w:rFonts w:eastAsia="Calibri" w:cs="Times New Roman"/>
          <w:szCs w:val="24"/>
        </w:rPr>
      </w:pPr>
      <w:r w:rsidRPr="00341010">
        <w:rPr>
          <w:rFonts w:eastAsia="Arial" w:cs="Times New Roman"/>
          <w:color w:val="000000"/>
          <w:szCs w:val="24"/>
          <w:lang w:eastAsia="sl-SI" w:bidi="sl-SI"/>
        </w:rPr>
        <w:t>V skladu s 13. členo</w:t>
      </w:r>
      <w:r w:rsidR="00B2786C">
        <w:rPr>
          <w:rFonts w:eastAsia="Arial" w:cs="Times New Roman"/>
          <w:color w:val="000000"/>
          <w:szCs w:val="24"/>
          <w:lang w:eastAsia="sl-SI" w:bidi="sl-SI"/>
        </w:rPr>
        <w:t>m Odloka o ravnanju s komunalni</w:t>
      </w:r>
      <w:r w:rsidRPr="00341010">
        <w:rPr>
          <w:rFonts w:eastAsia="Arial" w:cs="Times New Roman"/>
          <w:color w:val="000000"/>
          <w:szCs w:val="24"/>
          <w:lang w:eastAsia="sl-SI" w:bidi="sl-SI"/>
        </w:rPr>
        <w:t>m</w:t>
      </w:r>
      <w:r w:rsidR="00B2786C">
        <w:rPr>
          <w:rFonts w:eastAsia="Arial" w:cs="Times New Roman"/>
          <w:color w:val="000000"/>
          <w:szCs w:val="24"/>
          <w:lang w:eastAsia="sl-SI" w:bidi="sl-SI"/>
        </w:rPr>
        <w:t>i</w:t>
      </w:r>
      <w:r w:rsidRPr="00341010">
        <w:rPr>
          <w:rFonts w:eastAsia="Arial" w:cs="Times New Roman"/>
          <w:color w:val="000000"/>
          <w:szCs w:val="24"/>
          <w:lang w:eastAsia="sl-SI" w:bidi="sl-SI"/>
        </w:rPr>
        <w:t xml:space="preserve"> odpadki v občini Izola (Uradne objave</w:t>
      </w:r>
      <w:r w:rsidR="00485B94">
        <w:rPr>
          <w:rFonts w:eastAsia="Arial" w:cs="Times New Roman"/>
          <w:color w:val="000000"/>
          <w:szCs w:val="24"/>
          <w:lang w:eastAsia="sl-SI" w:bidi="sl-SI"/>
        </w:rPr>
        <w:t>,</w:t>
      </w:r>
      <w:r w:rsidRPr="00341010">
        <w:rPr>
          <w:rFonts w:eastAsia="Arial" w:cs="Times New Roman"/>
          <w:color w:val="000000"/>
          <w:szCs w:val="24"/>
          <w:lang w:eastAsia="sl-SI" w:bidi="sl-SI"/>
        </w:rPr>
        <w:t xml:space="preserve"> št. 5/2005) morajo načrtovalci in projektanti pri oblikovanju novih zazidljivih območij v proj</w:t>
      </w:r>
      <w:r w:rsidR="00B2786C">
        <w:rPr>
          <w:rFonts w:eastAsia="Arial" w:cs="Times New Roman"/>
          <w:color w:val="000000"/>
          <w:szCs w:val="24"/>
          <w:lang w:eastAsia="sl-SI" w:bidi="sl-SI"/>
        </w:rPr>
        <w:t>e</w:t>
      </w:r>
      <w:r w:rsidRPr="00341010">
        <w:rPr>
          <w:rFonts w:eastAsia="Arial" w:cs="Times New Roman"/>
          <w:color w:val="000000"/>
          <w:szCs w:val="24"/>
          <w:lang w:eastAsia="sl-SI" w:bidi="sl-SI"/>
        </w:rPr>
        <w:t>ktih določiti mesta za postavitev zabojnikov za ločeno zbiranje odpadkov tako, da bodo primerno oblikovana, ozelenjena in zaščitena pred vremenskimi vplivi.</w:t>
      </w:r>
    </w:p>
    <w:p w:rsidR="001011D3" w:rsidRPr="00341010" w:rsidRDefault="001011D3" w:rsidP="009365E9">
      <w:pPr>
        <w:widowControl w:val="0"/>
        <w:numPr>
          <w:ilvl w:val="0"/>
          <w:numId w:val="6"/>
        </w:numPr>
        <w:ind w:left="425" w:hanging="425"/>
        <w:contextualSpacing/>
        <w:rPr>
          <w:rFonts w:eastAsia="Calibri" w:cs="Times New Roman"/>
          <w:szCs w:val="24"/>
        </w:rPr>
      </w:pPr>
      <w:r w:rsidRPr="00341010">
        <w:rPr>
          <w:color w:val="000000"/>
          <w:lang w:eastAsia="sl-SI" w:bidi="sl-SI"/>
        </w:rPr>
        <w:t>Zbiralnice morajo biti tipsko oblikovane. Tipsko obliko in dimenzije zbiralnice do</w:t>
      </w:r>
      <w:r w:rsidR="00223A10">
        <w:rPr>
          <w:color w:val="000000"/>
          <w:lang w:eastAsia="sl-SI" w:bidi="sl-SI"/>
        </w:rPr>
        <w:t>loči izvajalec javne službe in O</w:t>
      </w:r>
      <w:r w:rsidRPr="00341010">
        <w:rPr>
          <w:color w:val="000000"/>
          <w:lang w:eastAsia="sl-SI" w:bidi="sl-SI"/>
        </w:rPr>
        <w:t>bčina.</w:t>
      </w:r>
    </w:p>
    <w:p w:rsidR="001011D3" w:rsidRPr="00341010" w:rsidRDefault="001011D3" w:rsidP="009365E9">
      <w:pPr>
        <w:widowControl w:val="0"/>
        <w:numPr>
          <w:ilvl w:val="0"/>
          <w:numId w:val="6"/>
        </w:numPr>
        <w:ind w:left="425" w:hanging="425"/>
        <w:contextualSpacing/>
        <w:rPr>
          <w:rFonts w:eastAsia="Calibri" w:cs="Times New Roman"/>
          <w:szCs w:val="24"/>
        </w:rPr>
      </w:pPr>
      <w:r w:rsidRPr="00341010">
        <w:rPr>
          <w:color w:val="000000"/>
          <w:lang w:eastAsia="sl-SI" w:bidi="sl-SI"/>
        </w:rPr>
        <w:t>Izvirni povzročitelj, ki ni izvirni povzročitelj iz gospodinjstva, mora v prostorih, kjer deluje ali opravlja dejavnost zagotoviti ločeno zbiranje skladno z zakonodajo.</w:t>
      </w:r>
    </w:p>
    <w:p w:rsidR="00BF0162" w:rsidRDefault="001011D3" w:rsidP="00BF0162">
      <w:pPr>
        <w:widowControl w:val="0"/>
        <w:numPr>
          <w:ilvl w:val="0"/>
          <w:numId w:val="6"/>
        </w:numPr>
        <w:ind w:left="425" w:hanging="425"/>
        <w:contextualSpacing/>
        <w:rPr>
          <w:rFonts w:eastAsia="Calibri" w:cs="Times New Roman"/>
          <w:szCs w:val="24"/>
        </w:rPr>
      </w:pPr>
      <w:r w:rsidRPr="00341010">
        <w:rPr>
          <w:color w:val="000000"/>
          <w:lang w:eastAsia="sl-SI" w:bidi="sl-SI"/>
        </w:rPr>
        <w:t xml:space="preserve">Vozna pot smetarskega vozila je glavna cesta </w:t>
      </w:r>
      <w:r w:rsidRPr="00E35F51">
        <w:rPr>
          <w:color w:val="000000"/>
          <w:lang w:val="it-IT" w:bidi="en-US"/>
        </w:rPr>
        <w:t xml:space="preserve">(I., </w:t>
      </w:r>
      <w:r w:rsidRPr="00341010">
        <w:rPr>
          <w:color w:val="000000"/>
          <w:lang w:eastAsia="sl-SI" w:bidi="sl-SI"/>
        </w:rPr>
        <w:t xml:space="preserve">II. </w:t>
      </w:r>
      <w:proofErr w:type="gramStart"/>
      <w:r w:rsidRPr="00E35F51">
        <w:rPr>
          <w:color w:val="000000"/>
          <w:lang w:val="it-IT" w:bidi="en-US"/>
        </w:rPr>
        <w:t>in</w:t>
      </w:r>
      <w:proofErr w:type="gramEnd"/>
      <w:r w:rsidRPr="00E35F51">
        <w:rPr>
          <w:color w:val="000000"/>
          <w:lang w:val="it-IT" w:bidi="en-US"/>
        </w:rPr>
        <w:t xml:space="preserve"> III. </w:t>
      </w:r>
      <w:r w:rsidRPr="00341010">
        <w:rPr>
          <w:color w:val="000000"/>
          <w:lang w:eastAsia="sl-SI" w:bidi="sl-SI"/>
        </w:rPr>
        <w:t>kategorije). Slepe ceste morajo imeti zaključek z obračališčem.</w:t>
      </w:r>
    </w:p>
    <w:p w:rsidR="00BF0162" w:rsidRDefault="00BF0162" w:rsidP="00BF0162">
      <w:pPr>
        <w:widowControl w:val="0"/>
        <w:numPr>
          <w:ilvl w:val="0"/>
          <w:numId w:val="6"/>
        </w:numPr>
        <w:ind w:left="425" w:hanging="425"/>
        <w:contextualSpacing/>
        <w:rPr>
          <w:rFonts w:eastAsia="Calibri" w:cs="Times New Roman"/>
          <w:szCs w:val="24"/>
        </w:rPr>
      </w:pPr>
      <w:r w:rsidRPr="00BF0162">
        <w:rPr>
          <w:rFonts w:eastAsia="Calibri" w:cs="Times New Roman"/>
          <w:szCs w:val="24"/>
        </w:rPr>
        <w:t>Na javnih površinah naj se uporabljajo za zaključni sloj materiali, ki so odporni na mehanske obremenitve in tlačne poškodbe, soljenje, zmrzal, ter mehansko oz. strojno čiščenje in pometanje javnih površin.</w:t>
      </w:r>
    </w:p>
    <w:p w:rsidR="00BF0162" w:rsidRPr="00BF0162" w:rsidRDefault="00BF0162" w:rsidP="00BF0162">
      <w:pPr>
        <w:widowControl w:val="0"/>
        <w:numPr>
          <w:ilvl w:val="0"/>
          <w:numId w:val="6"/>
        </w:numPr>
        <w:ind w:left="425" w:hanging="425"/>
        <w:contextualSpacing/>
        <w:rPr>
          <w:rFonts w:eastAsia="Calibri" w:cs="Times New Roman"/>
          <w:szCs w:val="24"/>
        </w:rPr>
      </w:pPr>
      <w:r w:rsidRPr="00BF0162">
        <w:rPr>
          <w:rFonts w:eastAsia="Calibri" w:cs="Times New Roman"/>
          <w:szCs w:val="24"/>
        </w:rPr>
        <w:t>Pri ozelenitvi območja in zasaditvah drevoredov ter posamičnih dreves, naj se upoštevajo minimalni odmiki od cest, javne infrastrukture ter fasad objektov. Drevesa in drevesne žive meje se ne smejo zasajati nad vkopanimi infras</w:t>
      </w:r>
      <w:r w:rsidR="00CC447D">
        <w:rPr>
          <w:rFonts w:eastAsia="Calibri" w:cs="Times New Roman"/>
          <w:szCs w:val="24"/>
        </w:rPr>
        <w:t>trukturnimi omrežji in objekti.</w:t>
      </w:r>
      <w:r w:rsidR="00E961E9" w:rsidRPr="00A45FF2">
        <w:rPr>
          <w:rFonts w:eastAsia="Calibri" w:cs="Times New Roman"/>
        </w:rPr>
        <w:t>"</w:t>
      </w:r>
    </w:p>
    <w:p w:rsidR="001011D3" w:rsidRDefault="001011D3" w:rsidP="001011D3">
      <w:pPr>
        <w:jc w:val="center"/>
        <w:rPr>
          <w:rFonts w:eastAsia="Calibri" w:cs="Times New Roman"/>
          <w:color w:val="4F81BD" w:themeColor="accent1"/>
        </w:rPr>
      </w:pPr>
    </w:p>
    <w:p w:rsidR="00BF0162" w:rsidRDefault="00BF0162" w:rsidP="001011D3">
      <w:pPr>
        <w:jc w:val="center"/>
        <w:rPr>
          <w:rFonts w:eastAsia="Calibri" w:cs="Times New Roman"/>
          <w:color w:val="4F81BD" w:themeColor="accent1"/>
        </w:rPr>
      </w:pPr>
    </w:p>
    <w:p w:rsidR="001011D3" w:rsidRDefault="001011D3" w:rsidP="001011D3">
      <w:pPr>
        <w:jc w:val="left"/>
        <w:rPr>
          <w:rFonts w:eastAsia="Calibri" w:cs="Times New Roman"/>
        </w:rPr>
      </w:pPr>
      <w:r w:rsidRPr="000F4D11">
        <w:rPr>
          <w:rFonts w:eastAsia="Calibri" w:cs="Times New Roman"/>
        </w:rPr>
        <w:t>Spremeni se 2</w:t>
      </w:r>
      <w:r>
        <w:rPr>
          <w:rFonts w:eastAsia="Calibri" w:cs="Times New Roman"/>
        </w:rPr>
        <w:t>5</w:t>
      </w:r>
      <w:r w:rsidRPr="000F4D11">
        <w:rPr>
          <w:rFonts w:eastAsia="Calibri" w:cs="Times New Roman"/>
        </w:rPr>
        <w:t xml:space="preserve">. člen, ki se glasi: </w:t>
      </w:r>
    </w:p>
    <w:p w:rsidR="00AC4BA9" w:rsidRPr="000F4D11" w:rsidRDefault="00AC4BA9" w:rsidP="001011D3">
      <w:pPr>
        <w:jc w:val="left"/>
        <w:rPr>
          <w:rFonts w:eastAsia="Calibri" w:cs="Times New Roman"/>
        </w:rPr>
      </w:pPr>
    </w:p>
    <w:p w:rsidR="00DA089B" w:rsidRDefault="00344423" w:rsidP="00AE65E3">
      <w:pPr>
        <w:jc w:val="center"/>
        <w:rPr>
          <w:rFonts w:eastAsia="Calibri" w:cs="Times New Roman"/>
        </w:rPr>
      </w:pPr>
      <w:r w:rsidRPr="000F4D11">
        <w:rPr>
          <w:rFonts w:eastAsia="Calibri" w:cs="Times New Roman"/>
        </w:rPr>
        <w:t>"</w:t>
      </w:r>
      <w:r w:rsidR="001011D3" w:rsidRPr="004A0FBD">
        <w:rPr>
          <w:rFonts w:eastAsia="Calibri" w:cs="Times New Roman"/>
        </w:rPr>
        <w:t>Javno vodovodno omrežje</w:t>
      </w:r>
    </w:p>
    <w:p w:rsidR="00AC4BA9" w:rsidRDefault="00AC4BA9" w:rsidP="00AE65E3">
      <w:pPr>
        <w:jc w:val="center"/>
        <w:rPr>
          <w:rFonts w:eastAsia="Calibri" w:cs="Times New Roman"/>
        </w:rPr>
      </w:pPr>
    </w:p>
    <w:p w:rsidR="00722156" w:rsidRDefault="00722156" w:rsidP="00722156">
      <w:pPr>
        <w:pStyle w:val="Odstavekseznama"/>
        <w:ind w:left="426"/>
        <w:rPr>
          <w:rFonts w:eastAsia="Arial" w:cs="Times New Roman"/>
          <w:b/>
          <w:color w:val="000000"/>
          <w:szCs w:val="24"/>
          <w:lang w:eastAsia="sl-SI" w:bidi="sl-SI"/>
        </w:rPr>
      </w:pPr>
      <w:r w:rsidRPr="00722156">
        <w:rPr>
          <w:rFonts w:eastAsia="Arial" w:cs="Times New Roman"/>
          <w:b/>
          <w:color w:val="000000"/>
          <w:szCs w:val="24"/>
          <w:lang w:eastAsia="sl-SI" w:bidi="sl-SI"/>
        </w:rPr>
        <w:t>Priključitev objektov na vodovodno omrežje</w:t>
      </w:r>
      <w:r>
        <w:rPr>
          <w:rFonts w:eastAsia="Arial" w:cs="Times New Roman"/>
          <w:b/>
          <w:color w:val="000000"/>
          <w:szCs w:val="24"/>
          <w:lang w:eastAsia="sl-SI" w:bidi="sl-SI"/>
        </w:rPr>
        <w:t>:</w:t>
      </w:r>
    </w:p>
    <w:p w:rsidR="00156D82" w:rsidRPr="0077786E" w:rsidRDefault="00156D82" w:rsidP="00156D82">
      <w:pPr>
        <w:pStyle w:val="Odstavekseznama"/>
        <w:numPr>
          <w:ilvl w:val="0"/>
          <w:numId w:val="25"/>
        </w:numPr>
        <w:ind w:left="426" w:hanging="426"/>
        <w:rPr>
          <w:rFonts w:eastAsia="Calibri" w:cs="Times New Roman"/>
        </w:rPr>
      </w:pPr>
      <w:r>
        <w:t>Območje ZN se z vodo oskrbuje preko</w:t>
      </w:r>
      <w:r>
        <w:tab/>
        <w:t>RZ Pivol II., 1000 m3</w:t>
      </w:r>
      <w:r>
        <w:tab/>
        <w:t>na koti 54.82 m.n.m..</w:t>
      </w:r>
    </w:p>
    <w:p w:rsidR="00156D82" w:rsidRPr="00156D82" w:rsidRDefault="00156D82" w:rsidP="00156D82">
      <w:pPr>
        <w:pStyle w:val="Odstavekseznama"/>
        <w:numPr>
          <w:ilvl w:val="0"/>
          <w:numId w:val="25"/>
        </w:numPr>
        <w:ind w:left="426" w:hanging="426"/>
        <w:rPr>
          <w:rFonts w:eastAsia="Calibri" w:cs="Times New Roman"/>
        </w:rPr>
      </w:pPr>
      <w:r>
        <w:t>Predvideni objekti se bodo na javno vodovodno omrežje lahko priključili po zgraditvi zgoraj navedenega vodovoda NL DN 150 mm.</w:t>
      </w:r>
    </w:p>
    <w:p w:rsidR="00156D82" w:rsidRPr="0077786E" w:rsidRDefault="00156D82" w:rsidP="00156D82">
      <w:pPr>
        <w:pStyle w:val="Odstavekseznama"/>
        <w:numPr>
          <w:ilvl w:val="0"/>
          <w:numId w:val="25"/>
        </w:numPr>
        <w:ind w:left="426" w:hanging="426"/>
        <w:rPr>
          <w:rFonts w:eastAsia="Calibri" w:cs="Times New Roman"/>
        </w:rPr>
      </w:pPr>
      <w:r>
        <w:t>Dimenzioniranje novih priključnih vodov se določi na podlagi predvidenih zahtev vodo oskrbe in notranje požarne varnosti predvidenih objektov.</w:t>
      </w:r>
    </w:p>
    <w:p w:rsidR="00156D82" w:rsidRDefault="00156D82" w:rsidP="00156D82">
      <w:pPr>
        <w:pStyle w:val="Odstavekseznama"/>
        <w:numPr>
          <w:ilvl w:val="0"/>
          <w:numId w:val="25"/>
        </w:numPr>
        <w:ind w:left="426" w:hanging="426"/>
        <w:rPr>
          <w:rFonts w:eastAsia="Calibri" w:cs="Times New Roman"/>
        </w:rPr>
      </w:pPr>
      <w:r w:rsidRPr="0077786E">
        <w:rPr>
          <w:rFonts w:eastAsia="Calibri" w:cs="Times New Roman"/>
          <w:lang w:bidi="sl-SI"/>
        </w:rPr>
        <w:t>Sistem internega vodovodnega omrežja mora biti izveden tako, da niso možni povratni vplivi vode v javni vodovodni sistem</w:t>
      </w:r>
      <w:r>
        <w:rPr>
          <w:rFonts w:eastAsia="Calibri" w:cs="Times New Roman"/>
          <w:lang w:bidi="sl-SI"/>
        </w:rPr>
        <w:t>.</w:t>
      </w:r>
    </w:p>
    <w:p w:rsidR="00156D82" w:rsidRPr="0077786E" w:rsidRDefault="00156D82" w:rsidP="00156D82">
      <w:pPr>
        <w:pStyle w:val="Odstavekseznama"/>
        <w:numPr>
          <w:ilvl w:val="0"/>
          <w:numId w:val="25"/>
        </w:numPr>
        <w:ind w:left="426" w:hanging="426"/>
        <w:rPr>
          <w:rFonts w:eastAsia="Calibri" w:cs="Times New Roman"/>
        </w:rPr>
      </w:pPr>
      <w:r>
        <w:t>Lokacija odjemnega mesta (lokacija vodomera) mora biti v zunanjem tipskem vodomernem jašku Rižanskega vodovoda Koper, ki mora biti lociran tako, da ne moti normalne rabe zemljišča in da je zagotovljeno nemoteno odčitavanje porabe vode ter vzdrževanje vodomerov izjavne površine.</w:t>
      </w:r>
    </w:p>
    <w:p w:rsidR="00156D82" w:rsidRPr="0077786E" w:rsidRDefault="00156D82" w:rsidP="00156D82">
      <w:pPr>
        <w:pStyle w:val="Odstavekseznama"/>
        <w:numPr>
          <w:ilvl w:val="0"/>
          <w:numId w:val="25"/>
        </w:numPr>
        <w:ind w:left="426" w:hanging="426"/>
        <w:rPr>
          <w:rFonts w:eastAsia="Calibri" w:cs="Times New Roman"/>
        </w:rPr>
      </w:pPr>
      <w:r>
        <w:t>Tip jaška, dimenzije in tip vodomerov ter sama montaža je predpisana s Tehničnim pravilnikom Rižanskega vodovoda Koper (Ur. list 16/2013 z dne 2.2.2013).</w:t>
      </w:r>
    </w:p>
    <w:p w:rsidR="00722156" w:rsidRPr="00722156" w:rsidRDefault="00156D82" w:rsidP="00722156">
      <w:pPr>
        <w:pStyle w:val="Odstavekseznama"/>
        <w:numPr>
          <w:ilvl w:val="0"/>
          <w:numId w:val="25"/>
        </w:numPr>
        <w:ind w:left="426" w:hanging="426"/>
        <w:rPr>
          <w:rFonts w:eastAsia="Calibri" w:cs="Times New Roman"/>
          <w:szCs w:val="24"/>
        </w:rPr>
      </w:pPr>
      <w:r w:rsidRPr="0077786E">
        <w:rPr>
          <w:rFonts w:eastAsia="Arial Unicode MS" w:cs="Times New Roman"/>
          <w:color w:val="000000"/>
          <w:szCs w:val="24"/>
          <w:lang w:eastAsia="sl-SI" w:bidi="sl-SI"/>
        </w:rPr>
        <w:lastRenderedPageBreak/>
        <w:t>Tehnične pogoje, ki morajo biti izpolnjeni, da bo možna priključitev objekta na javno vodovodno omrežje, bo Rižanski vodovod potrdil pri izdaji ustreznega soglasja.</w:t>
      </w:r>
    </w:p>
    <w:p w:rsidR="00722156" w:rsidRPr="00722156" w:rsidRDefault="00722156" w:rsidP="00722156">
      <w:pPr>
        <w:pStyle w:val="Odstavekseznama"/>
        <w:ind w:left="426"/>
        <w:rPr>
          <w:rFonts w:eastAsia="Calibri" w:cs="Times New Roman"/>
          <w:b/>
          <w:szCs w:val="24"/>
        </w:rPr>
      </w:pPr>
      <w:r w:rsidRPr="00722156">
        <w:rPr>
          <w:rFonts w:eastAsia="Calibri" w:cs="Times New Roman"/>
          <w:b/>
          <w:szCs w:val="24"/>
        </w:rPr>
        <w:t>Vodna oskrba in požarna varnost</w:t>
      </w:r>
      <w:r>
        <w:rPr>
          <w:rFonts w:eastAsia="Calibri" w:cs="Times New Roman"/>
          <w:b/>
          <w:szCs w:val="24"/>
        </w:rPr>
        <w:t>:</w:t>
      </w:r>
    </w:p>
    <w:p w:rsidR="00722156" w:rsidRDefault="00722156" w:rsidP="00722156">
      <w:pPr>
        <w:pStyle w:val="Odstavekseznama"/>
        <w:numPr>
          <w:ilvl w:val="0"/>
          <w:numId w:val="25"/>
        </w:numPr>
        <w:ind w:left="426" w:hanging="426"/>
        <w:rPr>
          <w:rFonts w:eastAsia="Calibri" w:cs="Times New Roman"/>
          <w:szCs w:val="24"/>
        </w:rPr>
      </w:pPr>
      <w:r w:rsidRPr="00722156">
        <w:rPr>
          <w:rFonts w:eastAsia="Calibri" w:cs="Times New Roman"/>
          <w:szCs w:val="24"/>
          <w:lang w:bidi="sl-SI"/>
        </w:rPr>
        <w:t xml:space="preserve">Za vodno oskrbo notranjih območij urejanja je potrebno dograditi obstoječe javno vodovodno omrežje, ki mora potekati v javnih površinah ter biti </w:t>
      </w:r>
      <w:proofErr w:type="spellStart"/>
      <w:r w:rsidRPr="00722156">
        <w:rPr>
          <w:rFonts w:eastAsia="Calibri" w:cs="Times New Roman"/>
          <w:szCs w:val="24"/>
          <w:lang w:bidi="sl-SI"/>
        </w:rPr>
        <w:t>vzankano</w:t>
      </w:r>
      <w:proofErr w:type="spellEnd"/>
      <w:r w:rsidRPr="00722156">
        <w:rPr>
          <w:rFonts w:eastAsia="Calibri" w:cs="Times New Roman"/>
          <w:szCs w:val="24"/>
          <w:lang w:bidi="sl-SI"/>
        </w:rPr>
        <w:t xml:space="preserve"> za zagotavljanje zunanje požarne varnosti predmetnega območja urejanja.</w:t>
      </w:r>
    </w:p>
    <w:p w:rsidR="00722156" w:rsidRDefault="00722156" w:rsidP="00722156">
      <w:pPr>
        <w:pStyle w:val="Odstavekseznama"/>
        <w:numPr>
          <w:ilvl w:val="0"/>
          <w:numId w:val="25"/>
        </w:numPr>
        <w:ind w:left="426" w:hanging="426"/>
        <w:rPr>
          <w:rFonts w:eastAsia="Calibri" w:cs="Times New Roman"/>
          <w:szCs w:val="24"/>
        </w:rPr>
      </w:pPr>
      <w:r w:rsidRPr="00722156">
        <w:rPr>
          <w:rFonts w:eastAsia="Calibri" w:cs="Times New Roman"/>
          <w:szCs w:val="24"/>
          <w:lang w:bidi="sl-SI"/>
        </w:rPr>
        <w:t xml:space="preserve">Dograditev vodovoda se izvede skladno s projektom »Komunalna oprema za območje ZN Kajuhova - </w:t>
      </w:r>
      <w:proofErr w:type="spellStart"/>
      <w:r w:rsidRPr="00722156">
        <w:rPr>
          <w:rFonts w:eastAsia="Calibri" w:cs="Times New Roman"/>
          <w:szCs w:val="24"/>
          <w:lang w:bidi="sl-SI"/>
        </w:rPr>
        <w:t>Morer</w:t>
      </w:r>
      <w:proofErr w:type="spellEnd"/>
      <w:r w:rsidRPr="00722156">
        <w:rPr>
          <w:rFonts w:eastAsia="Calibri" w:cs="Times New Roman"/>
          <w:szCs w:val="24"/>
          <w:lang w:bidi="sl-SI"/>
        </w:rPr>
        <w:t>, vodovod«, PGD št. 274/2006, februar 2006, izdelovalca IGL d.o.o., Portorož. Ob izgradnji predvidenega vodovoda je treba obstoječi vodovodni priključek, za objekt na naslovu Industrijska cesta 10, prestaviti. Priključek, ki je sedaj izveden na vodovodu AC DN 400 mm se ukine in se prestavi oziroma izvede na novem vodovodu NL DN 150 mm.</w:t>
      </w:r>
    </w:p>
    <w:p w:rsidR="00722156" w:rsidRPr="00722156" w:rsidRDefault="00722156" w:rsidP="00722156">
      <w:pPr>
        <w:pStyle w:val="Odstavekseznama"/>
        <w:ind w:left="426"/>
        <w:rPr>
          <w:rFonts w:eastAsia="Calibri" w:cs="Times New Roman"/>
          <w:b/>
          <w:szCs w:val="24"/>
        </w:rPr>
      </w:pPr>
      <w:r>
        <w:rPr>
          <w:rFonts w:eastAsia="Arial" w:cs="Times New Roman"/>
          <w:b/>
          <w:color w:val="000000"/>
          <w:szCs w:val="24"/>
          <w:lang w:eastAsia="sl-SI" w:bidi="sl-SI"/>
        </w:rPr>
        <w:t>Umestitev objektov v prostor:</w:t>
      </w:r>
    </w:p>
    <w:p w:rsidR="0077786E" w:rsidRPr="0077786E" w:rsidRDefault="0077786E" w:rsidP="0077786E">
      <w:pPr>
        <w:pStyle w:val="Odstavekseznama"/>
        <w:numPr>
          <w:ilvl w:val="0"/>
          <w:numId w:val="25"/>
        </w:numPr>
        <w:ind w:left="426" w:hanging="426"/>
        <w:rPr>
          <w:rFonts w:eastAsia="Calibri" w:cs="Times New Roman"/>
          <w:szCs w:val="24"/>
        </w:rPr>
      </w:pPr>
      <w:r w:rsidRPr="00156D82">
        <w:rPr>
          <w:rFonts w:eastAsia="Arial Unicode MS" w:cs="Times New Roman"/>
          <w:color w:val="000000"/>
          <w:szCs w:val="24"/>
          <w:lang w:eastAsia="sl-SI" w:bidi="sl-SI"/>
        </w:rPr>
        <w:t>Predvidene objekte</w:t>
      </w:r>
      <w:r w:rsidRPr="0077786E">
        <w:rPr>
          <w:rFonts w:eastAsia="Arial Unicode MS" w:cs="Times New Roman"/>
          <w:color w:val="000000"/>
          <w:szCs w:val="24"/>
          <w:lang w:eastAsia="sl-SI" w:bidi="sl-SI"/>
        </w:rPr>
        <w:t xml:space="preserve"> in njihovo zunanjo ureditev je treba na parcelah umestiti tako, da se bodo vsi gradbeni posegi (izkop gr. jame, temelji, kanalizacija, jaški, stopnišča, zidovi, napušči) izvajali izven varovalnega pasu vodovoda.</w:t>
      </w:r>
    </w:p>
    <w:p w:rsidR="001011D3" w:rsidRPr="004A0FBD" w:rsidRDefault="001011D3" w:rsidP="009365E9">
      <w:pPr>
        <w:pStyle w:val="Odstavekseznama"/>
        <w:numPr>
          <w:ilvl w:val="0"/>
          <w:numId w:val="25"/>
        </w:numPr>
        <w:ind w:left="426" w:hanging="426"/>
        <w:rPr>
          <w:rFonts w:eastAsia="Calibri" w:cs="Times New Roman"/>
        </w:rPr>
      </w:pPr>
      <w:r w:rsidRPr="0077786E">
        <w:rPr>
          <w:rFonts w:eastAsia="Calibri" w:cs="Times New Roman"/>
        </w:rPr>
        <w:t xml:space="preserve">Hortikulturne ureditve </w:t>
      </w:r>
      <w:r w:rsidRPr="004A0FBD">
        <w:rPr>
          <w:rFonts w:eastAsia="Calibri" w:cs="Times New Roman"/>
        </w:rPr>
        <w:t xml:space="preserve">ne smejo v nobenem primeru škodljivo vplivati na obstoječe in predvidene vodovodne naprave. Znotraj varovanega </w:t>
      </w:r>
      <w:r w:rsidR="0077786E">
        <w:rPr>
          <w:rFonts w:eastAsia="Calibri" w:cs="Times New Roman"/>
        </w:rPr>
        <w:t xml:space="preserve">pasu </w:t>
      </w:r>
      <w:r w:rsidRPr="004A0FBD">
        <w:rPr>
          <w:rFonts w:eastAsia="Calibri" w:cs="Times New Roman"/>
        </w:rPr>
        <w:t>jih ni dovoljeno zasaditi.</w:t>
      </w:r>
    </w:p>
    <w:p w:rsidR="001011D3" w:rsidRPr="004A0FBD" w:rsidRDefault="001011D3" w:rsidP="009365E9">
      <w:pPr>
        <w:pStyle w:val="Odstavekseznama"/>
        <w:numPr>
          <w:ilvl w:val="0"/>
          <w:numId w:val="25"/>
        </w:numPr>
        <w:ind w:left="426" w:hanging="426"/>
        <w:rPr>
          <w:rFonts w:eastAsia="Calibri" w:cs="Times New Roman"/>
        </w:rPr>
      </w:pPr>
      <w:r w:rsidRPr="004A0FBD">
        <w:rPr>
          <w:rFonts w:eastAsia="Calibri" w:cs="Times New Roman"/>
        </w:rPr>
        <w:t>Pri načrtovanju vseh posegov v prostor na celotnem območju urejanja je potrebno upoštevati, tako obstoječe kot predvidene vodovodne naprave.</w:t>
      </w:r>
    </w:p>
    <w:p w:rsidR="001011D3" w:rsidRPr="004A0FBD" w:rsidRDefault="001011D3" w:rsidP="009365E9">
      <w:pPr>
        <w:pStyle w:val="Odstavekseznama"/>
        <w:numPr>
          <w:ilvl w:val="0"/>
          <w:numId w:val="25"/>
        </w:numPr>
        <w:ind w:left="426" w:hanging="426"/>
        <w:rPr>
          <w:rFonts w:eastAsia="Calibri" w:cs="Times New Roman"/>
        </w:rPr>
      </w:pPr>
      <w:r w:rsidRPr="004A0FBD">
        <w:rPr>
          <w:rFonts w:eastAsia="Calibri" w:cs="Times New Roman"/>
        </w:rPr>
        <w:t>S predvidenimi posegi se ne smejo poslabšati pogoji glede varnosti obratovanja, rednega vzdrževanja, zdravstvene neoporečnosti pitne vode ter življenjske dobe vodovodnih objektov.</w:t>
      </w:r>
    </w:p>
    <w:p w:rsidR="001011D3" w:rsidRPr="004A0FBD" w:rsidRDefault="001011D3" w:rsidP="009365E9">
      <w:pPr>
        <w:pStyle w:val="Odstavekseznama"/>
        <w:numPr>
          <w:ilvl w:val="0"/>
          <w:numId w:val="25"/>
        </w:numPr>
        <w:ind w:left="426" w:hanging="426"/>
        <w:rPr>
          <w:rFonts w:eastAsia="Calibri" w:cs="Times New Roman"/>
        </w:rPr>
      </w:pPr>
      <w:r w:rsidRPr="004A0FBD">
        <w:rPr>
          <w:rFonts w:eastAsia="Calibri" w:cs="Times New Roman"/>
        </w:rPr>
        <w:t>Zaradi izvedbe predvidenih posegov se ne smejo poslabšati razmere vodne oskrbe in požarne varnosti za že obstoječe uporabnike.</w:t>
      </w:r>
    </w:p>
    <w:p w:rsidR="0077786E" w:rsidRDefault="001011D3" w:rsidP="0077786E">
      <w:pPr>
        <w:pStyle w:val="Odstavekseznama"/>
        <w:numPr>
          <w:ilvl w:val="0"/>
          <w:numId w:val="25"/>
        </w:numPr>
        <w:ind w:left="426" w:hanging="426"/>
        <w:rPr>
          <w:rFonts w:eastAsia="Calibri" w:cs="Times New Roman"/>
        </w:rPr>
      </w:pPr>
      <w:r w:rsidRPr="004A0FBD">
        <w:rPr>
          <w:rFonts w:eastAsia="Calibri" w:cs="Times New Roman"/>
        </w:rPr>
        <w:t>Križanja vodovoda z komunalnimi priključki ter odmiki od ostalih objektov morajo biti izvedena po zahtevah tehničnih predpisov in normativov ter skladno z določili TP Rižanskega vodovoda Koper.</w:t>
      </w:r>
      <w:r w:rsidR="00E961E9">
        <w:rPr>
          <w:rFonts w:eastAsia="Calibri" w:cs="Times New Roman"/>
        </w:rPr>
        <w:t xml:space="preserve"> </w:t>
      </w:r>
      <w:r w:rsidR="00E961E9" w:rsidRPr="00A45FF2">
        <w:rPr>
          <w:rFonts w:eastAsia="Calibri" w:cs="Times New Roman"/>
        </w:rPr>
        <w:t>"</w:t>
      </w:r>
    </w:p>
    <w:p w:rsidR="001011D3" w:rsidRDefault="001011D3" w:rsidP="001011D3">
      <w:pPr>
        <w:jc w:val="left"/>
        <w:rPr>
          <w:rFonts w:eastAsia="Calibri" w:cs="Times New Roman"/>
          <w:color w:val="4F81BD" w:themeColor="accent1"/>
        </w:rPr>
      </w:pPr>
    </w:p>
    <w:p w:rsidR="001011D3" w:rsidRDefault="001011D3" w:rsidP="001011D3">
      <w:pPr>
        <w:jc w:val="left"/>
        <w:rPr>
          <w:rFonts w:eastAsia="Calibri" w:cs="Times New Roman"/>
        </w:rPr>
      </w:pPr>
      <w:r w:rsidRPr="004666F9">
        <w:rPr>
          <w:rFonts w:eastAsia="Calibri" w:cs="Times New Roman"/>
        </w:rPr>
        <w:t xml:space="preserve">Za 25. členom se doda 25.a člen, ki se glasi: </w:t>
      </w:r>
    </w:p>
    <w:p w:rsidR="00434A85" w:rsidRPr="004666F9" w:rsidRDefault="00434A85" w:rsidP="001011D3">
      <w:pPr>
        <w:jc w:val="left"/>
        <w:rPr>
          <w:rFonts w:eastAsia="Calibri" w:cs="Times New Roman"/>
        </w:rPr>
      </w:pPr>
    </w:p>
    <w:p w:rsidR="001011D3" w:rsidRDefault="00464C0C" w:rsidP="00434A85">
      <w:pPr>
        <w:jc w:val="center"/>
        <w:rPr>
          <w:rFonts w:eastAsia="Calibri" w:cs="Times New Roman"/>
        </w:rPr>
      </w:pPr>
      <w:r w:rsidRPr="004666F9">
        <w:rPr>
          <w:rFonts w:eastAsia="Calibri" w:cs="Times New Roman"/>
        </w:rPr>
        <w:t>"</w:t>
      </w:r>
      <w:r w:rsidR="001011D3" w:rsidRPr="004666F9">
        <w:rPr>
          <w:rFonts w:eastAsia="Calibri" w:cs="Times New Roman"/>
        </w:rPr>
        <w:t>Kanalizacijsko omrežje</w:t>
      </w:r>
    </w:p>
    <w:p w:rsidR="00434A85" w:rsidRPr="00464C0C" w:rsidRDefault="00434A85" w:rsidP="00434A85">
      <w:pPr>
        <w:jc w:val="center"/>
        <w:rPr>
          <w:rFonts w:eastAsia="Calibri" w:cs="Times New Roman"/>
        </w:rPr>
      </w:pPr>
    </w:p>
    <w:p w:rsidR="008E5FF4" w:rsidRPr="008E5FF4" w:rsidRDefault="006E359A" w:rsidP="008E5FF4">
      <w:pPr>
        <w:pStyle w:val="Odstavekseznama"/>
        <w:numPr>
          <w:ilvl w:val="0"/>
          <w:numId w:val="32"/>
        </w:numPr>
        <w:ind w:left="426" w:hanging="426"/>
        <w:rPr>
          <w:rFonts w:eastAsia="Calibri" w:cs="Times New Roman"/>
          <w:lang w:bidi="sl-SI"/>
        </w:rPr>
      </w:pPr>
      <w:r w:rsidRPr="008E5FF4">
        <w:rPr>
          <w:rFonts w:eastAsia="Calibri" w:cs="Times New Roman"/>
          <w:lang w:bidi="sl-SI"/>
        </w:rPr>
        <w:t xml:space="preserve">Območje ZN Kajuhova - Hudournik </w:t>
      </w:r>
      <w:proofErr w:type="spellStart"/>
      <w:r w:rsidRPr="008E5FF4">
        <w:rPr>
          <w:rFonts w:eastAsia="Calibri" w:cs="Times New Roman"/>
          <w:lang w:bidi="sl-SI"/>
        </w:rPr>
        <w:t>Morer</w:t>
      </w:r>
      <w:proofErr w:type="spellEnd"/>
      <w:r w:rsidRPr="008E5FF4">
        <w:rPr>
          <w:rFonts w:eastAsia="Calibri" w:cs="Times New Roman"/>
          <w:lang w:bidi="sl-SI"/>
        </w:rPr>
        <w:t xml:space="preserve"> je v večjem delu opremljeno z javno kanalizacijo. V zahodnem delu, v območju Kajuhove ulice, je javna kanalizacija starejša in izvedena pretežno v mešanem sistemu, vzhodno od hudournika </w:t>
      </w:r>
      <w:proofErr w:type="spellStart"/>
      <w:r w:rsidRPr="008E5FF4">
        <w:rPr>
          <w:rFonts w:eastAsia="Calibri" w:cs="Times New Roman"/>
          <w:lang w:bidi="sl-SI"/>
        </w:rPr>
        <w:t>Morer</w:t>
      </w:r>
      <w:proofErr w:type="spellEnd"/>
      <w:r w:rsidRPr="008E5FF4">
        <w:rPr>
          <w:rFonts w:eastAsia="Calibri" w:cs="Times New Roman"/>
          <w:lang w:bidi="sl-SI"/>
        </w:rPr>
        <w:t>, pa je javna kanalizacija izvedena v ločenem sistemu.</w:t>
      </w:r>
    </w:p>
    <w:p w:rsidR="008E5FF4" w:rsidRPr="008E5FF4" w:rsidRDefault="006E359A" w:rsidP="008E5FF4">
      <w:pPr>
        <w:pStyle w:val="Odstavekseznama"/>
        <w:numPr>
          <w:ilvl w:val="0"/>
          <w:numId w:val="32"/>
        </w:numPr>
        <w:ind w:left="426" w:hanging="426"/>
        <w:rPr>
          <w:rFonts w:eastAsia="Calibri" w:cs="Times New Roman"/>
          <w:lang w:bidi="sl-SI"/>
        </w:rPr>
      </w:pPr>
      <w:r w:rsidRPr="008E5FF4">
        <w:rPr>
          <w:rFonts w:eastAsia="Calibri" w:cs="Times New Roman"/>
          <w:lang w:bidi="sl-SI"/>
        </w:rPr>
        <w:t>Pri projektiranju in gradnji nove javne kanalizacije v območju, je potrebno zagotoviti odvajanje komunalne in padavinske odpadne vode z ločenim kanalizacijskim omrežjem za odvajanje komunalne odpadne in padavinske vode. Ločevanje kanalizacije naj se izvaja tudi pri obnovi obstoječe mešane kanalizacije.</w:t>
      </w:r>
    </w:p>
    <w:p w:rsidR="008E5FF4" w:rsidRPr="008E5FF4" w:rsidRDefault="006E359A" w:rsidP="008E5FF4">
      <w:pPr>
        <w:pStyle w:val="Odstavekseznama"/>
        <w:numPr>
          <w:ilvl w:val="0"/>
          <w:numId w:val="32"/>
        </w:numPr>
        <w:ind w:left="426" w:hanging="426"/>
        <w:rPr>
          <w:rFonts w:eastAsia="Calibri" w:cs="Times New Roman"/>
          <w:lang w:bidi="sl-SI"/>
        </w:rPr>
      </w:pPr>
      <w:r w:rsidRPr="008E5FF4">
        <w:rPr>
          <w:rFonts w:eastAsia="Calibri" w:cs="Times New Roman"/>
          <w:lang w:bidi="sl-SI"/>
        </w:rPr>
        <w:t xml:space="preserve">Javno kanalizacijsko omrežje ločenega sistema mora biti izvedeno ob upoštevanju ukrepov iz 24. člena Uredbe o odvajanju in čiščenju komunalne odpadne vode (Ur. list RS, št. </w:t>
      </w:r>
      <w:r w:rsidR="008E5FF4" w:rsidRPr="008E5FF4">
        <w:rPr>
          <w:rFonts w:eastAsia="Calibri" w:cs="Times New Roman"/>
          <w:lang w:bidi="sl-SI"/>
        </w:rPr>
        <w:t>98/2015-v nadaljevanju Uredba).</w:t>
      </w:r>
    </w:p>
    <w:p w:rsidR="008E5FF4" w:rsidRPr="008E5FF4" w:rsidRDefault="001011D3" w:rsidP="008E5FF4">
      <w:pPr>
        <w:pStyle w:val="Odstavekseznama"/>
        <w:numPr>
          <w:ilvl w:val="0"/>
          <w:numId w:val="32"/>
        </w:numPr>
        <w:ind w:left="426" w:hanging="426"/>
        <w:rPr>
          <w:rFonts w:eastAsia="Calibri" w:cs="Times New Roman"/>
          <w:lang w:bidi="sl-SI"/>
        </w:rPr>
      </w:pPr>
      <w:r w:rsidRPr="008E5FF4">
        <w:rPr>
          <w:rFonts w:eastAsia="Calibri" w:cs="Times New Roman"/>
        </w:rPr>
        <w:t>Vsi objekti in dejavnosti v območju morajo biti priključeni na ločen sistem javne kanalizacije. Kote kleti objektov morajo biti na taki višini, da je možno gravitacijsko odvajanje odpadnih voda v javno kanalizacijo. V kolikor to ni možno iz vseh kleti, mora biti odvajanje izvedeno preko lastnih črpališč na interni kanalizaciji za odvajanje odpadnih voda.</w:t>
      </w:r>
    </w:p>
    <w:p w:rsidR="008E5FF4" w:rsidRPr="008E5FF4" w:rsidRDefault="001011D3" w:rsidP="008E5FF4">
      <w:pPr>
        <w:pStyle w:val="Odstavekseznama"/>
        <w:numPr>
          <w:ilvl w:val="0"/>
          <w:numId w:val="32"/>
        </w:numPr>
        <w:ind w:left="426" w:hanging="426"/>
        <w:rPr>
          <w:rFonts w:eastAsia="Calibri" w:cs="Times New Roman"/>
          <w:lang w:bidi="sl-SI"/>
        </w:rPr>
      </w:pPr>
      <w:r w:rsidRPr="008E5FF4">
        <w:rPr>
          <w:rFonts w:eastAsia="Calibri" w:cs="Times New Roman"/>
        </w:rPr>
        <w:t>Vse dejavnosti znotraj obravnavanega območja bodo morale imeti očiščeno odpadno vodo do zakonsko predpisanih parametrov za odvajanje odpadne vode v javno kanalizacijo.</w:t>
      </w:r>
    </w:p>
    <w:p w:rsidR="008E5FF4" w:rsidRPr="008E5FF4" w:rsidRDefault="001011D3" w:rsidP="008E5FF4">
      <w:pPr>
        <w:pStyle w:val="Odstavekseznama"/>
        <w:numPr>
          <w:ilvl w:val="0"/>
          <w:numId w:val="32"/>
        </w:numPr>
        <w:ind w:left="426" w:hanging="426"/>
        <w:rPr>
          <w:rFonts w:eastAsia="Calibri" w:cs="Times New Roman"/>
          <w:lang w:bidi="sl-SI"/>
        </w:rPr>
      </w:pPr>
      <w:r w:rsidRPr="008E5FF4">
        <w:rPr>
          <w:rFonts w:eastAsia="Calibri" w:cs="Times New Roman"/>
        </w:rPr>
        <w:lastRenderedPageBreak/>
        <w:t>Omogočen in zagotovljen mora biti neoviran dostop do sistema javne kanalizacije s komunalnim vozilom za vzdrževanje, praznjenje in čiščenje kanalizacije ter zemljiškoknjižno urejene s tem v zvezi povezane služnosti.</w:t>
      </w:r>
    </w:p>
    <w:p w:rsidR="001011D3" w:rsidRPr="008E5FF4" w:rsidRDefault="001011D3" w:rsidP="008E5FF4">
      <w:pPr>
        <w:pStyle w:val="Odstavekseznama"/>
        <w:numPr>
          <w:ilvl w:val="0"/>
          <w:numId w:val="32"/>
        </w:numPr>
        <w:ind w:left="426" w:hanging="426"/>
        <w:rPr>
          <w:rFonts w:eastAsia="Calibri" w:cs="Times New Roman"/>
          <w:lang w:bidi="sl-SI"/>
        </w:rPr>
      </w:pPr>
      <w:r w:rsidRPr="008E5FF4">
        <w:rPr>
          <w:rFonts w:eastAsia="Calibri" w:cs="Times New Roman"/>
        </w:rPr>
        <w:t>Javno kanalizacijo naj se načrtuje tako, da trase ne bodo v vozišču, ampak kolikor je to možno izven vozišč, na pločnikih, kolesarskih stezah ali vmesnih zelenicah. Pokrovi kanalizacijskih jaškov morajo biti dovolj nosilni ter opremljeni z dvojnim zaklepom in protihrupnim vložkom.</w:t>
      </w:r>
      <w:r w:rsidR="006221C7" w:rsidRPr="006221C7">
        <w:rPr>
          <w:rFonts w:eastAsia="Calibri" w:cs="Times New Roman"/>
        </w:rPr>
        <w:t xml:space="preserve"> </w:t>
      </w:r>
      <w:r w:rsidR="006221C7" w:rsidRPr="00A45FF2">
        <w:rPr>
          <w:rFonts w:eastAsia="Calibri" w:cs="Times New Roman"/>
        </w:rPr>
        <w:t>"</w:t>
      </w:r>
    </w:p>
    <w:p w:rsidR="001011D3" w:rsidRPr="00ED199C" w:rsidRDefault="001011D3" w:rsidP="001011D3">
      <w:pPr>
        <w:rPr>
          <w:rFonts w:eastAsia="Calibri" w:cs="Times New Roman"/>
        </w:rPr>
      </w:pPr>
    </w:p>
    <w:p w:rsidR="006221C7" w:rsidRDefault="00E961E9" w:rsidP="001011D3">
      <w:pPr>
        <w:rPr>
          <w:rFonts w:eastAsia="Calibri" w:cs="Times New Roman"/>
        </w:rPr>
      </w:pPr>
      <w:r w:rsidRPr="00ED199C">
        <w:rPr>
          <w:rFonts w:eastAsia="Calibri" w:cs="Times New Roman"/>
        </w:rPr>
        <w:t>Za 25.a členom se doda 25.b</w:t>
      </w:r>
      <w:r w:rsidR="009E2271">
        <w:rPr>
          <w:rFonts w:eastAsia="Calibri" w:cs="Times New Roman"/>
        </w:rPr>
        <w:t xml:space="preserve"> člen, ki se glasi: </w:t>
      </w:r>
    </w:p>
    <w:p w:rsidR="000E1C28" w:rsidRPr="00ED199C" w:rsidRDefault="000E1C28" w:rsidP="001011D3">
      <w:pPr>
        <w:rPr>
          <w:rFonts w:eastAsia="Calibri" w:cs="Times New Roman"/>
        </w:rPr>
      </w:pPr>
    </w:p>
    <w:p w:rsidR="006221C7" w:rsidRDefault="006A4362" w:rsidP="000E1C28">
      <w:pPr>
        <w:jc w:val="center"/>
        <w:rPr>
          <w:rFonts w:eastAsia="Calibri" w:cs="Times New Roman"/>
        </w:rPr>
      </w:pPr>
      <w:r w:rsidRPr="00ED199C">
        <w:rPr>
          <w:rFonts w:eastAsia="Calibri" w:cs="Times New Roman"/>
        </w:rPr>
        <w:t>"</w:t>
      </w:r>
      <w:r w:rsidR="006221C7" w:rsidRPr="00ED199C">
        <w:rPr>
          <w:rFonts w:eastAsia="Calibri" w:cs="Times New Roman"/>
        </w:rPr>
        <w:t xml:space="preserve">Alternativno zagotavljanje </w:t>
      </w:r>
      <w:proofErr w:type="spellStart"/>
      <w:r w:rsidR="006221C7" w:rsidRPr="00ED199C">
        <w:rPr>
          <w:rFonts w:eastAsia="Calibri" w:cs="Times New Roman"/>
        </w:rPr>
        <w:t>vodooskrbe</w:t>
      </w:r>
      <w:proofErr w:type="spellEnd"/>
      <w:r w:rsidR="006221C7" w:rsidRPr="00ED199C">
        <w:rPr>
          <w:rFonts w:eastAsia="Calibri" w:cs="Times New Roman"/>
        </w:rPr>
        <w:t xml:space="preserve"> in energetskih potreb</w:t>
      </w:r>
    </w:p>
    <w:p w:rsidR="000E1C28" w:rsidRPr="00ED199C" w:rsidRDefault="000E1C28" w:rsidP="000E1C28">
      <w:pPr>
        <w:jc w:val="center"/>
        <w:rPr>
          <w:rFonts w:eastAsia="Calibri" w:cs="Times New Roman"/>
        </w:rPr>
      </w:pPr>
    </w:p>
    <w:p w:rsidR="006221C7" w:rsidRPr="00ED199C" w:rsidRDefault="006221C7" w:rsidP="006221C7">
      <w:pPr>
        <w:numPr>
          <w:ilvl w:val="0"/>
          <w:numId w:val="37"/>
        </w:numPr>
        <w:ind w:left="284"/>
        <w:rPr>
          <w:rFonts w:eastAsia="Calibri" w:cs="Times New Roman"/>
        </w:rPr>
      </w:pPr>
      <w:r w:rsidRPr="00ED199C">
        <w:rPr>
          <w:rFonts w:eastAsia="Calibri" w:cs="Times New Roman"/>
        </w:rPr>
        <w:t xml:space="preserve">Vse stavbe morajo imeti urejeno zbiranje padavinske strešne vode v rezervoarjih za vodo ter sistem za ponovno uporabo te vode za potrebe </w:t>
      </w:r>
      <w:r w:rsidRPr="00ED199C">
        <w:rPr>
          <w:rFonts w:eastAsia="Calibri" w:cs="Times New Roman"/>
          <w:iCs/>
        </w:rPr>
        <w:t>splakovanja</w:t>
      </w:r>
      <w:r w:rsidRPr="00ED199C">
        <w:rPr>
          <w:rFonts w:eastAsia="Calibri" w:cs="Times New Roman"/>
          <w:i/>
        </w:rPr>
        <w:t xml:space="preserve"> </w:t>
      </w:r>
      <w:r w:rsidRPr="00ED199C">
        <w:rPr>
          <w:rFonts w:eastAsia="Calibri" w:cs="Times New Roman"/>
        </w:rPr>
        <w:t>sanitarij, proizvodnje, čiščenja, zalivanja okolice in za podobne namene, za katere ni potrebna uporaba pitne vode.</w:t>
      </w:r>
    </w:p>
    <w:p w:rsidR="006221C7" w:rsidRPr="00ED199C" w:rsidRDefault="006221C7" w:rsidP="006221C7">
      <w:pPr>
        <w:numPr>
          <w:ilvl w:val="0"/>
          <w:numId w:val="37"/>
        </w:numPr>
        <w:ind w:left="284"/>
        <w:rPr>
          <w:rFonts w:eastAsia="Calibri" w:cs="Times New Roman"/>
        </w:rPr>
      </w:pPr>
      <w:r w:rsidRPr="00ED199C">
        <w:rPr>
          <w:rFonts w:eastAsia="Calibri" w:cs="Times New Roman"/>
        </w:rPr>
        <w:t>Za pokrivanje energetskih potreb ter za tehnološke procese je treba prednostno uporabljati obnovljive vire energije. Za ogrevanje objektov morajo objekti uporabljati obnovljive vire energije, ali pa se priključijo na javno plinovodno omrežje. "</w:t>
      </w:r>
    </w:p>
    <w:p w:rsidR="001011D3" w:rsidRPr="00A45FF2" w:rsidRDefault="001011D3" w:rsidP="001011D3">
      <w:pPr>
        <w:rPr>
          <w:rFonts w:eastAsia="Calibri" w:cs="Times New Roman"/>
          <w:color w:val="4F81BD" w:themeColor="accent1"/>
        </w:rPr>
      </w:pPr>
    </w:p>
    <w:p w:rsidR="001011D3" w:rsidRDefault="006221C7" w:rsidP="001011D3">
      <w:pPr>
        <w:rPr>
          <w:rFonts w:eastAsia="Calibri" w:cs="Times New Roman"/>
        </w:rPr>
      </w:pPr>
      <w:r>
        <w:rPr>
          <w:rFonts w:eastAsia="Calibri" w:cs="Times New Roman"/>
        </w:rPr>
        <w:t>Za 25.b</w:t>
      </w:r>
      <w:r w:rsidR="001011D3" w:rsidRPr="00A45FF2">
        <w:rPr>
          <w:rFonts w:eastAsia="Calibri" w:cs="Times New Roman"/>
        </w:rPr>
        <w:t xml:space="preserve"> členom se doda 25.</w:t>
      </w:r>
      <w:r>
        <w:rPr>
          <w:rFonts w:eastAsia="Calibri" w:cs="Times New Roman"/>
        </w:rPr>
        <w:t>c</w:t>
      </w:r>
      <w:r w:rsidR="00733883">
        <w:rPr>
          <w:rFonts w:eastAsia="Calibri" w:cs="Times New Roman"/>
        </w:rPr>
        <w:t xml:space="preserve"> člen, ki se glasi</w:t>
      </w:r>
    </w:p>
    <w:p w:rsidR="00733883" w:rsidRPr="00A45FF2" w:rsidRDefault="00733883" w:rsidP="001011D3">
      <w:pPr>
        <w:rPr>
          <w:rFonts w:eastAsia="Calibri" w:cs="Times New Roman"/>
        </w:rPr>
      </w:pPr>
    </w:p>
    <w:p w:rsidR="00A471F2" w:rsidRDefault="006A4362" w:rsidP="00733883">
      <w:pPr>
        <w:jc w:val="center"/>
        <w:rPr>
          <w:rFonts w:eastAsia="Calibri" w:cs="Times New Roman"/>
        </w:rPr>
      </w:pPr>
      <w:r w:rsidRPr="00A45FF2">
        <w:rPr>
          <w:rFonts w:eastAsia="Calibri" w:cs="Times New Roman"/>
        </w:rPr>
        <w:t>"</w:t>
      </w:r>
      <w:r w:rsidR="001011D3" w:rsidRPr="00A45FF2">
        <w:rPr>
          <w:rFonts w:eastAsia="Calibri" w:cs="Times New Roman"/>
        </w:rPr>
        <w:t>Elektroenergetsko omrežje</w:t>
      </w:r>
    </w:p>
    <w:p w:rsidR="00733883" w:rsidRPr="00464C0C" w:rsidRDefault="00733883" w:rsidP="00733883">
      <w:pPr>
        <w:jc w:val="center"/>
        <w:rPr>
          <w:rFonts w:eastAsia="Calibri" w:cs="Times New Roman"/>
        </w:rPr>
      </w:pPr>
    </w:p>
    <w:p w:rsidR="00A471F2" w:rsidRPr="00A471F2" w:rsidRDefault="00A471F2" w:rsidP="00A471F2">
      <w:pPr>
        <w:pStyle w:val="Odstavekseznama"/>
        <w:numPr>
          <w:ilvl w:val="0"/>
          <w:numId w:val="27"/>
        </w:numPr>
        <w:ind w:left="426" w:hanging="426"/>
        <w:rPr>
          <w:rFonts w:eastAsia="Calibri" w:cs="Times New Roman"/>
        </w:rPr>
      </w:pPr>
      <w:r w:rsidRPr="00A471F2">
        <w:rPr>
          <w:rFonts w:eastAsia="Calibri" w:cs="Times New Roman"/>
        </w:rPr>
        <w:t xml:space="preserve">Za napajanje predvideno območje obdelave je v neposredni bližini zgrajena transformatorska postaja TP </w:t>
      </w:r>
      <w:proofErr w:type="spellStart"/>
      <w:r w:rsidRPr="00A471F2">
        <w:rPr>
          <w:rFonts w:eastAsia="Calibri" w:cs="Times New Roman"/>
        </w:rPr>
        <w:t>Morer</w:t>
      </w:r>
      <w:proofErr w:type="spellEnd"/>
      <w:r w:rsidRPr="00A471F2">
        <w:rPr>
          <w:rFonts w:eastAsia="Calibri" w:cs="Times New Roman"/>
        </w:rPr>
        <w:t xml:space="preserve">. V omenjeni TP je možnost vgraditev dodatne transformatorske enote. V primeru povpraševanja po večji priključni moči. kot je omogoča omenjana TP </w:t>
      </w:r>
      <w:proofErr w:type="spellStart"/>
      <w:r w:rsidRPr="00A471F2">
        <w:rPr>
          <w:rFonts w:eastAsia="Calibri" w:cs="Times New Roman"/>
        </w:rPr>
        <w:t>Morer</w:t>
      </w:r>
      <w:proofErr w:type="spellEnd"/>
      <w:r w:rsidRPr="00A471F2">
        <w:rPr>
          <w:rFonts w:eastAsia="Calibri" w:cs="Times New Roman"/>
        </w:rPr>
        <w:t xml:space="preserve"> je potrebno </w:t>
      </w:r>
      <w:r w:rsidR="00223A10" w:rsidRPr="00A471F2">
        <w:rPr>
          <w:rFonts w:eastAsia="Calibri" w:cs="Times New Roman"/>
        </w:rPr>
        <w:t>predvideti</w:t>
      </w:r>
      <w:r w:rsidRPr="00A471F2">
        <w:rPr>
          <w:rFonts w:eastAsia="Calibri" w:cs="Times New Roman"/>
        </w:rPr>
        <w:t xml:space="preserve"> novo ali več transformatorskih postaj na območju obdelave z </w:t>
      </w:r>
      <w:proofErr w:type="spellStart"/>
      <w:r w:rsidRPr="00A471F2">
        <w:rPr>
          <w:rFonts w:eastAsia="Calibri" w:cs="Times New Roman"/>
        </w:rPr>
        <w:t>vzankanjem</w:t>
      </w:r>
      <w:proofErr w:type="spellEnd"/>
      <w:r w:rsidRPr="00A471F2">
        <w:rPr>
          <w:rFonts w:eastAsia="Calibri" w:cs="Times New Roman"/>
        </w:rPr>
        <w:t xml:space="preserve"> v obstoječi 20 kV kablovod TP </w:t>
      </w:r>
      <w:proofErr w:type="spellStart"/>
      <w:r w:rsidRPr="00A471F2">
        <w:rPr>
          <w:rFonts w:eastAsia="Calibri" w:cs="Times New Roman"/>
        </w:rPr>
        <w:t>Morer</w:t>
      </w:r>
      <w:proofErr w:type="spellEnd"/>
      <w:r w:rsidRPr="00A471F2">
        <w:rPr>
          <w:rFonts w:eastAsia="Calibri" w:cs="Times New Roman"/>
        </w:rPr>
        <w:t xml:space="preserve"> - TP Izola 8. Zgraditi je potrebno novo kabelsko NN omrežje bodisi iz obstoječe TP </w:t>
      </w:r>
      <w:proofErr w:type="spellStart"/>
      <w:r w:rsidRPr="00A471F2">
        <w:rPr>
          <w:rFonts w:eastAsia="Calibri" w:cs="Times New Roman"/>
        </w:rPr>
        <w:t>Morer</w:t>
      </w:r>
      <w:proofErr w:type="spellEnd"/>
      <w:r w:rsidRPr="00A471F2">
        <w:rPr>
          <w:rFonts w:eastAsia="Calibri" w:cs="Times New Roman"/>
        </w:rPr>
        <w:t xml:space="preserve"> ali iz novo predvidenih TP-jev v kabelski izvedbi.</w:t>
      </w:r>
    </w:p>
    <w:p w:rsidR="00A471F2" w:rsidRPr="00A471F2" w:rsidRDefault="00A471F2" w:rsidP="00A471F2">
      <w:pPr>
        <w:pStyle w:val="Odstavekseznama"/>
        <w:numPr>
          <w:ilvl w:val="0"/>
          <w:numId w:val="27"/>
        </w:numPr>
        <w:ind w:left="426" w:hanging="426"/>
        <w:rPr>
          <w:rFonts w:eastAsia="Calibri" w:cs="Times New Roman"/>
        </w:rPr>
      </w:pPr>
      <w:r w:rsidRPr="00A471F2">
        <w:rPr>
          <w:rFonts w:eastAsia="Calibri" w:cs="Times New Roman"/>
        </w:rPr>
        <w:t xml:space="preserve">Pred pričetkom gradnje je potrebno zakoličiti vso podzemno distribucijsko elektroenergetsko infrastrukturo, ki se nahaja na obravnavanem področju oziroma na trasi za predvideno napajanje obravnavanega področja. Pri izvajanju zemeljskih del v neposredni bližini elektroenergetskih naprav, je potrebno upoštevati varstvena pravila za delo v bližini naprav pod napetostjo. Odmiki od obstoječih elektroenergetskih naprav morajo biti projektirani v skladu z veljavnimi pravilniki, predpisi, standardi in tipizacijami. Za predvidene posege v elektrodistribucijsko omrežje mora investitor pridobiti projektne pogoje, na izdelano projektno dokumentacijo pa soglasje Elektro </w:t>
      </w:r>
      <w:r w:rsidRPr="00223A10">
        <w:rPr>
          <w:rFonts w:eastAsia="Calibri" w:cs="Times New Roman"/>
        </w:rPr>
        <w:t>Primorske, DK Koper. Vsi stroški projektiranja, morebitnih prestavitev, zaščite ali odpravljanje poškodb obstoječega elektrodistribucijskega omrežja v času obravnavane gradnje, bremenijo investitorja.</w:t>
      </w:r>
    </w:p>
    <w:p w:rsidR="00A471F2" w:rsidRPr="00A471F2" w:rsidRDefault="00A471F2" w:rsidP="00A471F2">
      <w:pPr>
        <w:pStyle w:val="Odstavekseznama"/>
        <w:numPr>
          <w:ilvl w:val="0"/>
          <w:numId w:val="27"/>
        </w:numPr>
        <w:ind w:left="426" w:hanging="426"/>
        <w:rPr>
          <w:rFonts w:eastAsia="Calibri" w:cs="Times New Roman"/>
        </w:rPr>
      </w:pPr>
      <w:r w:rsidRPr="00A471F2">
        <w:rPr>
          <w:lang w:eastAsia="sl-SI" w:bidi="sl-SI"/>
        </w:rPr>
        <w:t xml:space="preserve">Kabelska transformatorska postaja mora biti zgrajena za napetost 20/0,4 kV in ustrezno nazivno moč, z urejenim dostopom za tovornjak z dvigalom skupne teže 20 t. Če bo TP zgrajena v zgradbi za druge namene, mora biti locirana v pritličju, po možnosti na vogalu zgradbe in mora biti neposredno dostopna od zunaj. </w:t>
      </w:r>
    </w:p>
    <w:p w:rsidR="00A471F2" w:rsidRPr="00A471F2" w:rsidRDefault="00A471F2" w:rsidP="00A471F2">
      <w:pPr>
        <w:pStyle w:val="Odstavekseznama"/>
        <w:numPr>
          <w:ilvl w:val="0"/>
          <w:numId w:val="27"/>
        </w:numPr>
        <w:ind w:left="426" w:hanging="426"/>
        <w:rPr>
          <w:rFonts w:eastAsia="Calibri" w:cs="Times New Roman"/>
        </w:rPr>
      </w:pPr>
      <w:r w:rsidRPr="00A471F2">
        <w:rPr>
          <w:lang w:eastAsia="sl-SI" w:bidi="sl-SI"/>
        </w:rPr>
        <w:t xml:space="preserve">20 kV kablovod mora biti zgrajen s standardnimi enožilnimi 20 </w:t>
      </w:r>
      <w:proofErr w:type="spellStart"/>
      <w:r w:rsidRPr="00A471F2">
        <w:rPr>
          <w:lang w:eastAsia="sl-SI" w:bidi="sl-SI"/>
        </w:rPr>
        <w:t>kv</w:t>
      </w:r>
      <w:proofErr w:type="spellEnd"/>
      <w:r w:rsidRPr="00A471F2">
        <w:rPr>
          <w:lang w:eastAsia="sl-SI" w:bidi="sl-SI"/>
        </w:rPr>
        <w:t xml:space="preserve"> kablovodi položeni v kabelsko kanalizacijo iz PVC cevi po celotni trasi. </w:t>
      </w:r>
    </w:p>
    <w:p w:rsidR="00A471F2" w:rsidRPr="00A471F2" w:rsidRDefault="00A471F2" w:rsidP="00A471F2">
      <w:pPr>
        <w:pStyle w:val="Odstavekseznama"/>
        <w:numPr>
          <w:ilvl w:val="0"/>
          <w:numId w:val="27"/>
        </w:numPr>
        <w:ind w:left="426" w:hanging="426"/>
        <w:rPr>
          <w:rFonts w:eastAsia="Calibri" w:cs="Times New Roman"/>
        </w:rPr>
      </w:pPr>
      <w:r w:rsidRPr="00A471F2">
        <w:rPr>
          <w:lang w:eastAsia="sl-SI" w:bidi="sl-SI"/>
        </w:rPr>
        <w:t>Nizkonapetostno kabelsko omrežje mora biti v urbanih področjih zgrajeno kot kabelsko omrežje položeno v PVC kabelski kanalizaciji v težki radialni izvedbi s povezovanjem prostostoječih razdelilnih omar. Zaščitni ukrep pred električnim udarom pa mora biti s samodejnim odklopom napajanja.</w:t>
      </w:r>
    </w:p>
    <w:p w:rsidR="00A471F2" w:rsidRPr="00A471F2" w:rsidRDefault="001011D3" w:rsidP="00A471F2">
      <w:pPr>
        <w:pStyle w:val="Odstavekseznama"/>
        <w:numPr>
          <w:ilvl w:val="0"/>
          <w:numId w:val="27"/>
        </w:numPr>
        <w:ind w:left="426" w:hanging="426"/>
        <w:rPr>
          <w:rFonts w:eastAsia="Calibri" w:cs="Times New Roman"/>
        </w:rPr>
      </w:pPr>
      <w:r w:rsidRPr="00A471F2">
        <w:rPr>
          <w:rFonts w:cs="Times New Roman"/>
          <w:szCs w:val="24"/>
        </w:rPr>
        <w:lastRenderedPageBreak/>
        <w:t xml:space="preserve">Pri načrtovanju in gradnji objektov </w:t>
      </w:r>
      <w:r w:rsidR="00991959">
        <w:rPr>
          <w:rFonts w:cs="Times New Roman"/>
          <w:szCs w:val="24"/>
        </w:rPr>
        <w:t>je</w:t>
      </w:r>
      <w:r w:rsidRPr="00A471F2">
        <w:rPr>
          <w:rFonts w:cs="Times New Roman"/>
          <w:szCs w:val="24"/>
        </w:rPr>
        <w:t xml:space="preserve"> potrebno upoštevati veljavne tipizacije distribucijskih podjetij, veljavne tehnične predpise in standarde, ter pridobiti upravno dokumentacijo. Elektroenergetska infrastruktura mora biti projektno obdelana v posebni mapi. </w:t>
      </w:r>
    </w:p>
    <w:p w:rsidR="00A471F2" w:rsidRPr="00A471F2" w:rsidRDefault="001011D3" w:rsidP="00A471F2">
      <w:pPr>
        <w:pStyle w:val="Odstavekseznama"/>
        <w:numPr>
          <w:ilvl w:val="0"/>
          <w:numId w:val="27"/>
        </w:numPr>
        <w:ind w:left="426" w:hanging="426"/>
        <w:rPr>
          <w:rFonts w:eastAsia="Calibri" w:cs="Times New Roman"/>
        </w:rPr>
      </w:pPr>
      <w:r w:rsidRPr="00A471F2">
        <w:rPr>
          <w:rFonts w:cs="Times New Roman"/>
          <w:szCs w:val="24"/>
        </w:rPr>
        <w:t xml:space="preserve">Za predvidene posege v elektrodistribucijsko omrežje mora investitor pridobiti soglasje Elektro Primorske, DE Koper. Vsi stroški projektiranja, morebitnih prestavitev, zaščite ali odpravljanje poškodb obstoječega elektrodistribucijskega omrežja v času obravnavane gradnje, bremenijo investitorja. </w:t>
      </w:r>
    </w:p>
    <w:p w:rsidR="00A471F2" w:rsidRPr="00A471F2" w:rsidRDefault="001011D3" w:rsidP="00A471F2">
      <w:pPr>
        <w:pStyle w:val="Odstavekseznama"/>
        <w:numPr>
          <w:ilvl w:val="0"/>
          <w:numId w:val="27"/>
        </w:numPr>
        <w:ind w:left="426" w:hanging="426"/>
        <w:rPr>
          <w:rFonts w:eastAsia="Calibri" w:cs="Times New Roman"/>
        </w:rPr>
      </w:pPr>
      <w:r w:rsidRPr="00A471F2">
        <w:rPr>
          <w:rFonts w:cs="Times New Roman"/>
          <w:szCs w:val="24"/>
        </w:rPr>
        <w:t>Planiranje in izgradnja novih transformatorskih postaj s pripadajočim SN in NN omrežjem bo odvisna od predvidenih obremenitev na posameznih področjih.</w:t>
      </w:r>
    </w:p>
    <w:p w:rsidR="00A471F2" w:rsidRPr="00A471F2" w:rsidRDefault="001011D3" w:rsidP="00A471F2">
      <w:pPr>
        <w:pStyle w:val="Odstavekseznama"/>
        <w:numPr>
          <w:ilvl w:val="0"/>
          <w:numId w:val="27"/>
        </w:numPr>
        <w:ind w:left="426" w:hanging="426"/>
        <w:rPr>
          <w:rFonts w:eastAsia="Calibri" w:cs="Times New Roman"/>
        </w:rPr>
      </w:pPr>
      <w:r w:rsidRPr="00A471F2">
        <w:rPr>
          <w:rFonts w:cs="Times New Roman"/>
          <w:szCs w:val="24"/>
        </w:rPr>
        <w:t>Nove transformatorske postaje bo možno graditi kot samostojne objekte in v sklopu drugih objektov ali v njihovi neposredni bližini.</w:t>
      </w:r>
    </w:p>
    <w:p w:rsidR="00A471F2" w:rsidRPr="00A471F2" w:rsidRDefault="001011D3" w:rsidP="00A471F2">
      <w:pPr>
        <w:pStyle w:val="Odstavekseznama"/>
        <w:numPr>
          <w:ilvl w:val="0"/>
          <w:numId w:val="27"/>
        </w:numPr>
        <w:ind w:left="426" w:hanging="426"/>
        <w:rPr>
          <w:rFonts w:eastAsia="Calibri" w:cs="Times New Roman"/>
        </w:rPr>
      </w:pPr>
      <w:r w:rsidRPr="00A471F2">
        <w:rPr>
          <w:rFonts w:cs="Times New Roman"/>
          <w:szCs w:val="24"/>
        </w:rPr>
        <w:t>Pri gradnji objektov v varovalnem pasu elektroenergetskih vodov in naprav je potrebno izpolniti zahteve glede elektromagnetnega sevanja in hrupa (Ur.l. RS, št. 70/96) in zahteve Pravilnika o pogojih in omejitvah gradenj, uporabe objektov ter opravljanja dejavnosti v območju varovalnega pasu elektroenergetskih omrežij (Ur.l. RS 101/10).</w:t>
      </w:r>
    </w:p>
    <w:p w:rsidR="001011D3" w:rsidRPr="00A471F2" w:rsidRDefault="001011D3" w:rsidP="00A471F2">
      <w:pPr>
        <w:pStyle w:val="Odstavekseznama"/>
        <w:numPr>
          <w:ilvl w:val="0"/>
          <w:numId w:val="27"/>
        </w:numPr>
        <w:ind w:left="426" w:hanging="426"/>
        <w:rPr>
          <w:rFonts w:eastAsia="Calibri" w:cs="Times New Roman"/>
        </w:rPr>
      </w:pPr>
      <w:r w:rsidRPr="00A471F2">
        <w:rPr>
          <w:rFonts w:cs="Times New Roman"/>
          <w:szCs w:val="24"/>
        </w:rPr>
        <w:t>Za potrebe območij na katerih bo potrebna večja priključna moč, bo potrebno pri ELEKTRO PRIMORSKA, d.d., DE Koper, Ulica 15.maj a 15,6000 Koper posebej naročiti raziskavo o možnosti napajanja z električno energijo.</w:t>
      </w:r>
      <w:r w:rsidR="006221C7">
        <w:rPr>
          <w:rFonts w:cs="Times New Roman"/>
          <w:szCs w:val="24"/>
        </w:rPr>
        <w:t xml:space="preserve"> </w:t>
      </w:r>
      <w:r w:rsidR="006221C7" w:rsidRPr="00A45FF2">
        <w:rPr>
          <w:rFonts w:eastAsia="Calibri" w:cs="Times New Roman"/>
        </w:rPr>
        <w:t>"</w:t>
      </w:r>
    </w:p>
    <w:p w:rsidR="00A471F2" w:rsidRDefault="00A471F2" w:rsidP="001011D3">
      <w:pPr>
        <w:rPr>
          <w:rFonts w:eastAsia="Calibri" w:cs="Times New Roman"/>
        </w:rPr>
      </w:pPr>
    </w:p>
    <w:p w:rsidR="001011D3" w:rsidRPr="009C7067" w:rsidRDefault="001011D3" w:rsidP="001011D3">
      <w:pPr>
        <w:rPr>
          <w:rFonts w:eastAsia="Calibri" w:cs="Times New Roman"/>
        </w:rPr>
      </w:pPr>
    </w:p>
    <w:p w:rsidR="001011D3" w:rsidRPr="009C7067" w:rsidRDefault="006221C7" w:rsidP="001011D3">
      <w:pPr>
        <w:rPr>
          <w:rFonts w:eastAsia="Calibri" w:cs="Times New Roman"/>
        </w:rPr>
      </w:pPr>
      <w:r>
        <w:rPr>
          <w:rFonts w:eastAsia="Calibri" w:cs="Times New Roman"/>
        </w:rPr>
        <w:t>Za 25.c členom se doda 25.d</w:t>
      </w:r>
      <w:r w:rsidR="001011D3" w:rsidRPr="009C7067">
        <w:rPr>
          <w:rFonts w:eastAsia="Calibri" w:cs="Times New Roman"/>
        </w:rPr>
        <w:t xml:space="preserve"> člen, ki se glasi: </w:t>
      </w:r>
    </w:p>
    <w:p w:rsidR="001011D3" w:rsidRDefault="001011D3" w:rsidP="001011D3">
      <w:pPr>
        <w:rPr>
          <w:rFonts w:eastAsia="Calibri" w:cs="Times New Roman"/>
          <w:color w:val="4F81BD" w:themeColor="accent1"/>
        </w:rPr>
      </w:pPr>
    </w:p>
    <w:p w:rsidR="001011D3" w:rsidRPr="00397075" w:rsidRDefault="00366B36" w:rsidP="001011D3">
      <w:pPr>
        <w:jc w:val="center"/>
        <w:rPr>
          <w:rFonts w:eastAsia="Calibri" w:cs="Times New Roman"/>
        </w:rPr>
      </w:pPr>
      <w:r w:rsidRPr="009C7067">
        <w:rPr>
          <w:rFonts w:eastAsia="Calibri" w:cs="Times New Roman"/>
        </w:rPr>
        <w:t>"</w:t>
      </w:r>
      <w:r w:rsidRPr="00397075">
        <w:rPr>
          <w:rFonts w:eastAsia="Calibri" w:cs="Times New Roman"/>
        </w:rPr>
        <w:t xml:space="preserve"> </w:t>
      </w:r>
      <w:r w:rsidR="001011D3" w:rsidRPr="00397075">
        <w:rPr>
          <w:rFonts w:eastAsia="Calibri" w:cs="Times New Roman"/>
        </w:rPr>
        <w:t>(Telekomunikacijsko omrežje)</w:t>
      </w:r>
    </w:p>
    <w:p w:rsidR="001011D3" w:rsidRPr="00397075" w:rsidRDefault="001011D3" w:rsidP="001011D3">
      <w:pPr>
        <w:rPr>
          <w:rFonts w:eastAsia="Calibri" w:cs="Times New Roman"/>
        </w:rPr>
      </w:pPr>
    </w:p>
    <w:p w:rsidR="001011D3" w:rsidRPr="00397075" w:rsidRDefault="001011D3" w:rsidP="009365E9">
      <w:pPr>
        <w:numPr>
          <w:ilvl w:val="0"/>
          <w:numId w:val="14"/>
        </w:numPr>
        <w:ind w:left="426" w:hanging="426"/>
        <w:rPr>
          <w:rFonts w:eastAsia="Calibri" w:cs="Times New Roman"/>
        </w:rPr>
      </w:pPr>
      <w:r w:rsidRPr="00397075">
        <w:rPr>
          <w:rFonts w:eastAsia="Calibri" w:cs="Times New Roman"/>
          <w:lang w:bidi="sl-SI"/>
        </w:rPr>
        <w:t>Obstoječe TK omrežje Telekoma Slovenije na obravnavanem območju je izvedeno s sistemom kabelske kanalizacije in zemeljski izvedbi.</w:t>
      </w:r>
    </w:p>
    <w:p w:rsidR="001011D3" w:rsidRPr="00397075" w:rsidRDefault="001011D3" w:rsidP="009365E9">
      <w:pPr>
        <w:numPr>
          <w:ilvl w:val="0"/>
          <w:numId w:val="14"/>
        </w:numPr>
        <w:ind w:left="426" w:hanging="426"/>
        <w:rPr>
          <w:rFonts w:eastAsia="Calibri" w:cs="Times New Roman"/>
        </w:rPr>
      </w:pPr>
      <w:r w:rsidRPr="00397075">
        <w:rPr>
          <w:rFonts w:eastAsia="Calibri" w:cs="Times New Roman"/>
          <w:lang w:bidi="sl-SI"/>
        </w:rPr>
        <w:t xml:space="preserve">Pri načrtovanju infrastrukture za nove zazidave </w:t>
      </w:r>
      <w:r w:rsidR="00022810" w:rsidRPr="00B47FEB">
        <w:rPr>
          <w:rFonts w:eastAsia="Calibri" w:cs="Times New Roman"/>
          <w:lang w:bidi="sl-SI"/>
        </w:rPr>
        <w:t xml:space="preserve">je potrebno </w:t>
      </w:r>
      <w:r w:rsidRPr="00397075">
        <w:rPr>
          <w:rFonts w:eastAsia="Calibri" w:cs="Times New Roman"/>
          <w:lang w:bidi="sl-SI"/>
        </w:rPr>
        <w:t>predvideti priključevanje na TK omrežje s sistemom kabelske kanalizacije z navezavo na obstoječe TK omrežje.</w:t>
      </w:r>
    </w:p>
    <w:p w:rsidR="001011D3" w:rsidRPr="00397075" w:rsidRDefault="001011D3" w:rsidP="009365E9">
      <w:pPr>
        <w:numPr>
          <w:ilvl w:val="0"/>
          <w:numId w:val="14"/>
        </w:numPr>
        <w:ind w:left="426" w:hanging="426"/>
        <w:rPr>
          <w:rFonts w:eastAsia="Calibri" w:cs="Times New Roman"/>
        </w:rPr>
      </w:pPr>
      <w:r w:rsidRPr="00397075">
        <w:rPr>
          <w:rFonts w:eastAsia="Calibri" w:cs="Times New Roman"/>
          <w:lang w:bidi="sl-SI"/>
        </w:rPr>
        <w:t>Traso TK naprav</w:t>
      </w:r>
      <w:r w:rsidR="00022810">
        <w:rPr>
          <w:rFonts w:eastAsia="Calibri" w:cs="Times New Roman"/>
          <w:lang w:bidi="sl-SI"/>
        </w:rPr>
        <w:t xml:space="preserve"> </w:t>
      </w:r>
      <w:r w:rsidR="00022810" w:rsidRPr="00B47FEB">
        <w:rPr>
          <w:rFonts w:eastAsia="Calibri" w:cs="Times New Roman"/>
          <w:lang w:bidi="sl-SI"/>
        </w:rPr>
        <w:t>je potrebno</w:t>
      </w:r>
      <w:r w:rsidRPr="00B47FEB">
        <w:rPr>
          <w:rFonts w:eastAsia="Calibri" w:cs="Times New Roman"/>
          <w:lang w:bidi="sl-SI"/>
        </w:rPr>
        <w:t xml:space="preserve"> </w:t>
      </w:r>
      <w:r w:rsidRPr="00397075">
        <w:rPr>
          <w:rFonts w:eastAsia="Calibri" w:cs="Times New Roman"/>
          <w:lang w:bidi="sl-SI"/>
        </w:rPr>
        <w:t>načrtovati v javno dostopnih koridorjih usklajeno z ostalo infrastrukturo in upoštevati vse veljavne predpise.</w:t>
      </w:r>
    </w:p>
    <w:p w:rsidR="001011D3" w:rsidRDefault="001011D3" w:rsidP="009365E9">
      <w:pPr>
        <w:numPr>
          <w:ilvl w:val="0"/>
          <w:numId w:val="14"/>
        </w:numPr>
        <w:ind w:left="426" w:hanging="426"/>
        <w:rPr>
          <w:rFonts w:eastAsia="Calibri" w:cs="Times New Roman"/>
        </w:rPr>
      </w:pPr>
      <w:r w:rsidRPr="00397075">
        <w:rPr>
          <w:rFonts w:eastAsia="Calibri" w:cs="Times New Roman"/>
          <w:lang w:bidi="sl-SI"/>
        </w:rPr>
        <w:t>Podrobne podatke o TK omrežju dobijo projektanti na Telekomu Slovenije d.d., Center za dostop</w:t>
      </w:r>
      <w:r w:rsidR="00EC2D9E">
        <w:rPr>
          <w:rFonts w:eastAsia="Calibri" w:cs="Times New Roman"/>
          <w:lang w:bidi="sl-SI"/>
        </w:rPr>
        <w:t xml:space="preserve"> </w:t>
      </w:r>
      <w:r w:rsidRPr="00397075">
        <w:rPr>
          <w:rFonts w:eastAsia="Calibri" w:cs="Times New Roman"/>
          <w:lang w:bidi="sl-SI"/>
        </w:rPr>
        <w:t>na omrežja Koper - Nova Gorica, Kolodvorska cesta 9.</w:t>
      </w:r>
      <w:r w:rsidR="006221C7">
        <w:rPr>
          <w:rFonts w:eastAsia="Calibri" w:cs="Times New Roman"/>
          <w:lang w:bidi="sl-SI"/>
        </w:rPr>
        <w:t xml:space="preserve"> </w:t>
      </w:r>
      <w:r w:rsidR="006221C7" w:rsidRPr="00A45FF2">
        <w:rPr>
          <w:rFonts w:eastAsia="Calibri" w:cs="Times New Roman"/>
        </w:rPr>
        <w:t>"</w:t>
      </w:r>
    </w:p>
    <w:p w:rsidR="001011D3" w:rsidRDefault="001011D3" w:rsidP="001011D3">
      <w:pPr>
        <w:rPr>
          <w:rFonts w:eastAsia="Calibri" w:cs="Times New Roman"/>
          <w:color w:val="4F81BD" w:themeColor="accent1"/>
        </w:rPr>
      </w:pPr>
    </w:p>
    <w:p w:rsidR="001011D3" w:rsidRPr="00FA67E8" w:rsidRDefault="001011D3" w:rsidP="001011D3">
      <w:pPr>
        <w:jc w:val="center"/>
        <w:rPr>
          <w:rFonts w:eastAsia="Calibri" w:cs="Times New Roman"/>
          <w:color w:val="4F81BD" w:themeColor="accent1"/>
        </w:rPr>
      </w:pPr>
    </w:p>
    <w:p w:rsidR="001011D3" w:rsidRPr="00EC56EA" w:rsidRDefault="001011D3" w:rsidP="001011D3">
      <w:pPr>
        <w:jc w:val="center"/>
        <w:rPr>
          <w:rFonts w:eastAsia="Calibri" w:cs="Times New Roman"/>
        </w:rPr>
      </w:pPr>
      <w:r w:rsidRPr="00EC56EA">
        <w:rPr>
          <w:rFonts w:eastAsia="Calibri" w:cs="Times New Roman"/>
        </w:rPr>
        <w:fldChar w:fldCharType="begin"/>
      </w:r>
      <w:r w:rsidRPr="00EC56EA">
        <w:rPr>
          <w:rFonts w:eastAsia="Calibri" w:cs="Times New Roman"/>
        </w:rPr>
        <w:instrText xml:space="preserve"> AUTONUM  \* Arabic </w:instrText>
      </w:r>
      <w:r w:rsidRPr="00EC56EA">
        <w:rPr>
          <w:rFonts w:eastAsia="Calibri" w:cs="Times New Roman"/>
        </w:rPr>
        <w:fldChar w:fldCharType="end"/>
      </w:r>
      <w:r w:rsidRPr="00EC56EA">
        <w:rPr>
          <w:rFonts w:eastAsia="Calibri" w:cs="Times New Roman"/>
        </w:rPr>
        <w:t xml:space="preserve"> člen</w:t>
      </w:r>
    </w:p>
    <w:p w:rsidR="001011D3" w:rsidRPr="00EC56EA" w:rsidRDefault="001011D3" w:rsidP="001011D3">
      <w:pPr>
        <w:jc w:val="center"/>
        <w:rPr>
          <w:rFonts w:eastAsia="Calibri" w:cs="Times New Roman"/>
        </w:rPr>
      </w:pPr>
      <w:r w:rsidRPr="00EC56EA">
        <w:rPr>
          <w:rFonts w:eastAsia="Calibri" w:cs="Times New Roman"/>
        </w:rPr>
        <w:t>(Dopolnitev s področja drugih pogojev, ki so pomembni za izvedbo predvidenih prostorskih ureditev in posegov)</w:t>
      </w:r>
    </w:p>
    <w:p w:rsidR="001011D3" w:rsidRDefault="001011D3" w:rsidP="001011D3">
      <w:pPr>
        <w:rPr>
          <w:rFonts w:eastAsia="Calibri" w:cs="Times New Roman"/>
        </w:rPr>
      </w:pPr>
    </w:p>
    <w:p w:rsidR="001011D3" w:rsidRPr="00AD2E95" w:rsidRDefault="001011D3" w:rsidP="001011D3">
      <w:pPr>
        <w:rPr>
          <w:rFonts w:eastAsia="Calibri" w:cs="Times New Roman"/>
        </w:rPr>
      </w:pPr>
      <w:r w:rsidRPr="00AD2E95">
        <w:rPr>
          <w:rFonts w:eastAsia="Calibri" w:cs="Times New Roman"/>
        </w:rPr>
        <w:t xml:space="preserve">Spremeni se </w:t>
      </w:r>
      <w:r>
        <w:rPr>
          <w:rFonts w:eastAsia="Calibri" w:cs="Times New Roman"/>
        </w:rPr>
        <w:t>32</w:t>
      </w:r>
      <w:r w:rsidRPr="00AD2E95">
        <w:rPr>
          <w:rFonts w:eastAsia="Calibri" w:cs="Times New Roman"/>
        </w:rPr>
        <w:t>. člen, ki se glasi:</w:t>
      </w:r>
      <w:r>
        <w:rPr>
          <w:rFonts w:eastAsia="Calibri" w:cs="Times New Roman"/>
        </w:rPr>
        <w:t xml:space="preserve"> </w:t>
      </w:r>
    </w:p>
    <w:p w:rsidR="001011D3" w:rsidRDefault="001011D3" w:rsidP="001011D3">
      <w:pPr>
        <w:jc w:val="center"/>
        <w:rPr>
          <w:rFonts w:eastAsia="Calibri" w:cs="Times New Roman"/>
        </w:rPr>
      </w:pPr>
    </w:p>
    <w:p w:rsidR="001011D3" w:rsidRPr="004B1D3D" w:rsidRDefault="0062532B" w:rsidP="001011D3">
      <w:pPr>
        <w:jc w:val="center"/>
        <w:rPr>
          <w:rFonts w:eastAsia="Calibri" w:cs="Times New Roman"/>
        </w:rPr>
      </w:pPr>
      <w:r w:rsidRPr="008464B1">
        <w:rPr>
          <w:rFonts w:eastAsia="Calibri" w:cs="Times New Roman"/>
        </w:rPr>
        <w:t>"</w:t>
      </w:r>
      <w:r w:rsidR="001011D3" w:rsidRPr="004B1D3D">
        <w:rPr>
          <w:rFonts w:eastAsia="Calibri" w:cs="Times New Roman"/>
        </w:rPr>
        <w:t>Rešitve in ukrepi za obrambo ter varstvo pred naravnimi in drugimi nesrečami,</w:t>
      </w:r>
    </w:p>
    <w:p w:rsidR="001011D3" w:rsidRDefault="001011D3" w:rsidP="001011D3">
      <w:pPr>
        <w:jc w:val="center"/>
        <w:rPr>
          <w:rFonts w:eastAsia="Calibri" w:cs="Times New Roman"/>
        </w:rPr>
      </w:pPr>
      <w:r w:rsidRPr="004B1D3D">
        <w:rPr>
          <w:rFonts w:eastAsia="Calibri" w:cs="Times New Roman"/>
        </w:rPr>
        <w:t>vključno z varstvom pred požarom</w:t>
      </w:r>
    </w:p>
    <w:p w:rsidR="001011D3" w:rsidRDefault="001011D3" w:rsidP="001011D3">
      <w:pPr>
        <w:jc w:val="center"/>
        <w:rPr>
          <w:rFonts w:eastAsia="Calibri" w:cs="Times New Roman"/>
        </w:rPr>
      </w:pPr>
    </w:p>
    <w:p w:rsidR="001011D3" w:rsidRPr="009E6D70" w:rsidRDefault="001011D3" w:rsidP="009365E9">
      <w:pPr>
        <w:pStyle w:val="Telobesedila2"/>
        <w:numPr>
          <w:ilvl w:val="0"/>
          <w:numId w:val="12"/>
        </w:numPr>
        <w:spacing w:before="0" w:after="0" w:line="276" w:lineRule="auto"/>
        <w:ind w:left="357" w:hanging="357"/>
        <w:rPr>
          <w:rFonts w:ascii="Times New Roman" w:eastAsia="Calibri" w:hAnsi="Times New Roman"/>
        </w:rPr>
      </w:pPr>
      <w:r w:rsidRPr="009E6D70">
        <w:rPr>
          <w:rFonts w:ascii="Times New Roman" w:eastAsia="Calibri" w:hAnsi="Times New Roman"/>
        </w:rPr>
        <w:t>Pri gradnji je potrebno upoštevati naravne omejitve ter cono potresne ogroženosti  in v projektni dokumentaciji temu primerno prilagoditi tehnične rešitve gradnje.</w:t>
      </w:r>
    </w:p>
    <w:p w:rsidR="001011D3" w:rsidRPr="009E6D70" w:rsidRDefault="001011D3" w:rsidP="009365E9">
      <w:pPr>
        <w:pStyle w:val="Odstavekseznama"/>
        <w:numPr>
          <w:ilvl w:val="0"/>
          <w:numId w:val="12"/>
        </w:numPr>
        <w:ind w:left="426" w:hanging="426"/>
      </w:pPr>
      <w:r w:rsidRPr="009E6D70">
        <w:t>V projektni dokumentaciji je potrebno opredeliti ali obstaja možnost razlitja nevarnih snovi in temu primerno predvideti način gradnje, če gre za objekte, pri katerih obstaja možnost razlitja nevarnih snovi.</w:t>
      </w:r>
    </w:p>
    <w:p w:rsidR="001011D3" w:rsidRPr="009E6D70" w:rsidRDefault="001011D3" w:rsidP="009365E9">
      <w:pPr>
        <w:pStyle w:val="Odstavekseznama"/>
        <w:numPr>
          <w:ilvl w:val="0"/>
          <w:numId w:val="12"/>
        </w:numPr>
        <w:ind w:left="426" w:hanging="426"/>
      </w:pPr>
      <w:r w:rsidRPr="009E6D70">
        <w:t>Javno cestno omrežje bo med drugim služilo intervencijskim potem. Intervencijske poti bodo istočasno namenjene za umik ljudi in premoženja.</w:t>
      </w:r>
    </w:p>
    <w:p w:rsidR="001011D3" w:rsidRPr="009E6D70" w:rsidRDefault="001011D3" w:rsidP="009365E9">
      <w:pPr>
        <w:pStyle w:val="Odstavekseznama"/>
        <w:numPr>
          <w:ilvl w:val="0"/>
          <w:numId w:val="12"/>
        </w:numPr>
        <w:ind w:left="426" w:hanging="426"/>
      </w:pPr>
      <w:r w:rsidRPr="009E6D70">
        <w:lastRenderedPageBreak/>
        <w:t>Pri pripravi dokumentacije je potrebno upoštevat</w:t>
      </w:r>
      <w:r w:rsidR="00022810">
        <w:t>i</w:t>
      </w:r>
      <w:r w:rsidRPr="009E6D70">
        <w:t xml:space="preserve"> zahteve veljavnih predpisov s področja varstva pred požarom ter prostorske in gradbeno tehnične ukrepe, s katerimi so zagotovljeni pogoji za varen umik ljudi in premoženja iz stavbe, potrebni odmiki objektov od parcelnih mej ter od drugih objektov oziroma ustrezna ločitev objektov (zagotovljeni morajo biti pogoji za omejevanje širjenja ognja ob požaru), prometne površine in delovne površine za intervencijska vozila ter zadostne vire za oskrbo z vodo za gašenje.</w:t>
      </w:r>
    </w:p>
    <w:p w:rsidR="001011D3" w:rsidRPr="009E6D70" w:rsidRDefault="001011D3" w:rsidP="009365E9">
      <w:pPr>
        <w:pStyle w:val="Odstavekseznama"/>
        <w:numPr>
          <w:ilvl w:val="0"/>
          <w:numId w:val="12"/>
        </w:numPr>
        <w:ind w:left="426" w:hanging="426"/>
      </w:pPr>
      <w:r w:rsidRPr="009E6D70">
        <w:t>Na dovoznih-intervencijskih poteh je potrebno urediti postavitvena mesta za gasilska vozila. Ureditev dovozov, dostopov in delovnih površin je potrebno urediti v skladu s standardom DIN 14090. Za kompleks mora biti zagotovljen dostop do najmanj dveh stranic zazidave ter najmanj dve delovni površini za intervencijo, ki morata biti urejeni ob različnih stranicah.</w:t>
      </w:r>
    </w:p>
    <w:p w:rsidR="001011D3" w:rsidRPr="009E6D70" w:rsidRDefault="001011D3" w:rsidP="009365E9">
      <w:pPr>
        <w:pStyle w:val="Odstavekseznama"/>
        <w:numPr>
          <w:ilvl w:val="0"/>
          <w:numId w:val="12"/>
        </w:numPr>
        <w:ind w:left="426" w:hanging="426"/>
      </w:pPr>
      <w:r w:rsidRPr="009E6D70">
        <w:t>Za stavbe je potrebno zagotoviti zadostno nosilnost konstrukcij za določen čas v primeru požara.</w:t>
      </w:r>
      <w:r w:rsidRPr="009E6D70">
        <w:rPr>
          <w:strike/>
        </w:rPr>
        <w:t xml:space="preserve"> </w:t>
      </w:r>
    </w:p>
    <w:p w:rsidR="001011D3" w:rsidRPr="009E6D70" w:rsidRDefault="001011D3" w:rsidP="009365E9">
      <w:pPr>
        <w:pStyle w:val="Odstavekseznama"/>
        <w:numPr>
          <w:ilvl w:val="0"/>
          <w:numId w:val="12"/>
        </w:numPr>
        <w:ind w:left="426" w:hanging="426"/>
      </w:pPr>
      <w:r w:rsidRPr="009E6D70">
        <w:t>Za gradnjo požarno manj zahtevnih objektov se izdela zasnova požarne varnosti, za gradnjo požarno zahtevnih objektov pa študija požarne varnosti. Zasnova požarne varnosti oziroma študija požarne varnosti je elaborat, s katerim se dokazuje izpolnjevanje bistvene zahteve varnosti pred požarom. Za nezahtevne in enostavne objekte po predpisih o graditvi objektov, ki so požarno nezahtevni, se zasnova in študija požarne varnosti ne izdelujeta.</w:t>
      </w:r>
    </w:p>
    <w:p w:rsidR="001011D3" w:rsidRPr="009E6D70" w:rsidRDefault="001011D3" w:rsidP="009365E9">
      <w:pPr>
        <w:pStyle w:val="Odstavekseznama"/>
        <w:numPr>
          <w:ilvl w:val="0"/>
          <w:numId w:val="12"/>
        </w:numPr>
        <w:ind w:left="426" w:hanging="426"/>
      </w:pPr>
      <w:r w:rsidRPr="009E6D70">
        <w:t>Zadostna požarna voda bo zagotovljena ali iz vodovodnega omrežja ali z drugimi tehničnim</w:t>
      </w:r>
      <w:r w:rsidR="00022810">
        <w:t>i</w:t>
      </w:r>
      <w:r w:rsidRPr="009E6D70">
        <w:t xml:space="preserve"> rešitvami.  </w:t>
      </w:r>
    </w:p>
    <w:p w:rsidR="001011D3" w:rsidRDefault="001011D3" w:rsidP="009365E9">
      <w:pPr>
        <w:pStyle w:val="Odstavekseznama"/>
        <w:numPr>
          <w:ilvl w:val="0"/>
          <w:numId w:val="12"/>
        </w:numPr>
        <w:ind w:left="426" w:hanging="426"/>
      </w:pPr>
      <w:r w:rsidRPr="009E6D70">
        <w:t>V primeru, da se bo v objektih uporabljalo požarno nevarne snovi ali izvajalo požarno nevarne tehnološke postopke je potrebno v projektni dokumentaciji ustrezno opredeliti požarna tveganja ter možnosti širjenja požara na morebitna sosednja poselitvena območja.</w:t>
      </w:r>
      <w:r w:rsidR="006221C7" w:rsidRPr="00A45FF2">
        <w:rPr>
          <w:rFonts w:eastAsia="Calibri" w:cs="Times New Roman"/>
        </w:rPr>
        <w:t>"</w:t>
      </w:r>
    </w:p>
    <w:p w:rsidR="00EE372F" w:rsidRPr="009E6D70" w:rsidRDefault="00EE372F" w:rsidP="00EE372F"/>
    <w:p w:rsidR="001011D3" w:rsidRDefault="001011D3" w:rsidP="001011D3">
      <w:pPr>
        <w:rPr>
          <w:rFonts w:eastAsia="Calibri" w:cs="Times New Roman"/>
        </w:rPr>
      </w:pPr>
    </w:p>
    <w:p w:rsidR="00422893" w:rsidRDefault="00EE372F" w:rsidP="00EE372F">
      <w:pPr>
        <w:rPr>
          <w:rFonts w:eastAsia="Calibri" w:cs="Times New Roman"/>
        </w:rPr>
      </w:pPr>
      <w:r w:rsidRPr="00EE372F">
        <w:rPr>
          <w:rFonts w:eastAsia="Calibri" w:cs="Times New Roman"/>
        </w:rPr>
        <w:t xml:space="preserve">Za 1. odstavkom 34. člena se dodata nova 2. in 3. odstavek, ki se glasita: </w:t>
      </w:r>
    </w:p>
    <w:p w:rsidR="00EE372F" w:rsidRPr="00EE372F" w:rsidRDefault="00B512A8" w:rsidP="00422893">
      <w:pPr>
        <w:rPr>
          <w:rFonts w:eastAsia="Calibri" w:cs="Times New Roman"/>
        </w:rPr>
      </w:pPr>
      <w:r>
        <w:rPr>
          <w:rFonts w:eastAsia="Calibri" w:cs="Times New Roman"/>
        </w:rPr>
        <w:t xml:space="preserve">  "</w:t>
      </w:r>
      <w:r w:rsidR="00422893">
        <w:rPr>
          <w:rFonts w:eastAsia="Calibri" w:cs="Times New Roman"/>
        </w:rPr>
        <w:t xml:space="preserve">(2) </w:t>
      </w:r>
      <w:r w:rsidR="00EE372F" w:rsidRPr="00EE372F">
        <w:rPr>
          <w:rFonts w:eastAsia="Calibri" w:cs="Times New Roman"/>
        </w:rPr>
        <w:t xml:space="preserve">Pri gradnji vseh novih stavb je obvezna ojačitev prve plošče. </w:t>
      </w:r>
    </w:p>
    <w:p w:rsidR="001011D3" w:rsidRPr="00422893" w:rsidRDefault="001011D3" w:rsidP="00422893">
      <w:pPr>
        <w:pStyle w:val="Odstavekseznama"/>
        <w:numPr>
          <w:ilvl w:val="0"/>
          <w:numId w:val="37"/>
        </w:numPr>
        <w:rPr>
          <w:rFonts w:eastAsia="Calibri" w:cs="Times New Roman"/>
        </w:rPr>
      </w:pPr>
      <w:r w:rsidRPr="00422893">
        <w:rPr>
          <w:rFonts w:eastAsia="Calibri" w:cs="Times New Roman"/>
        </w:rPr>
        <w:t>Zaklonišča osnovne zaščite se gradijo na ureditvenih območjih mest in drugih naselij z več kot 10 000 prebivalci. Na teh območjih morajo investitorji graditi zaklonišča osnovne zaščite v objektih, namenjenih za:</w:t>
      </w:r>
    </w:p>
    <w:p w:rsidR="001011D3" w:rsidRPr="009E6D70" w:rsidRDefault="001011D3" w:rsidP="009365E9">
      <w:pPr>
        <w:numPr>
          <w:ilvl w:val="0"/>
          <w:numId w:val="13"/>
        </w:numPr>
        <w:ind w:left="993"/>
        <w:rPr>
          <w:rFonts w:eastAsia="Calibri" w:cs="Times New Roman"/>
        </w:rPr>
      </w:pPr>
      <w:r w:rsidRPr="009E6D70">
        <w:rPr>
          <w:rFonts w:eastAsia="Calibri" w:cs="Times New Roman"/>
        </w:rPr>
        <w:t xml:space="preserve">javno zdravstveno službo z več kot 50 posteljami, </w:t>
      </w:r>
    </w:p>
    <w:p w:rsidR="001011D3" w:rsidRPr="009E6D70" w:rsidRDefault="001011D3" w:rsidP="009365E9">
      <w:pPr>
        <w:numPr>
          <w:ilvl w:val="0"/>
          <w:numId w:val="13"/>
        </w:numPr>
        <w:ind w:left="993"/>
        <w:rPr>
          <w:rFonts w:eastAsia="Calibri" w:cs="Times New Roman"/>
        </w:rPr>
      </w:pPr>
      <w:r w:rsidRPr="009E6D70">
        <w:rPr>
          <w:rFonts w:eastAsia="Calibri" w:cs="Times New Roman"/>
        </w:rPr>
        <w:t xml:space="preserve">vzgojno-varstvene ustanove za več kot 100 otrok, </w:t>
      </w:r>
    </w:p>
    <w:p w:rsidR="001011D3" w:rsidRPr="009E6D70" w:rsidRDefault="001011D3" w:rsidP="009365E9">
      <w:pPr>
        <w:numPr>
          <w:ilvl w:val="0"/>
          <w:numId w:val="13"/>
        </w:numPr>
        <w:ind w:left="993"/>
        <w:rPr>
          <w:rFonts w:eastAsia="Calibri" w:cs="Times New Roman"/>
        </w:rPr>
      </w:pPr>
      <w:r w:rsidRPr="009E6D70">
        <w:rPr>
          <w:rFonts w:eastAsia="Calibri" w:cs="Times New Roman"/>
        </w:rPr>
        <w:t xml:space="preserve">redno izobraževanje za več kot 200 udeležencev izobraževalnega programa, </w:t>
      </w:r>
    </w:p>
    <w:p w:rsidR="001011D3" w:rsidRPr="009E6D70" w:rsidRDefault="001011D3" w:rsidP="009365E9">
      <w:pPr>
        <w:numPr>
          <w:ilvl w:val="0"/>
          <w:numId w:val="13"/>
        </w:numPr>
        <w:ind w:left="993"/>
        <w:rPr>
          <w:rFonts w:eastAsia="Calibri" w:cs="Times New Roman"/>
        </w:rPr>
      </w:pPr>
      <w:r w:rsidRPr="009E6D70">
        <w:rPr>
          <w:rFonts w:eastAsia="Calibri" w:cs="Times New Roman"/>
        </w:rPr>
        <w:t xml:space="preserve">javne telekomunikacijske in poštne centre, </w:t>
      </w:r>
    </w:p>
    <w:p w:rsidR="001011D3" w:rsidRPr="009E6D70" w:rsidRDefault="001011D3" w:rsidP="009365E9">
      <w:pPr>
        <w:numPr>
          <w:ilvl w:val="0"/>
          <w:numId w:val="13"/>
        </w:numPr>
        <w:ind w:left="993"/>
        <w:rPr>
          <w:rFonts w:eastAsia="Calibri" w:cs="Times New Roman"/>
        </w:rPr>
      </w:pPr>
      <w:r w:rsidRPr="009E6D70">
        <w:rPr>
          <w:rFonts w:eastAsia="Calibri" w:cs="Times New Roman"/>
        </w:rPr>
        <w:t xml:space="preserve">nacionalno televizijo in radio, </w:t>
      </w:r>
    </w:p>
    <w:p w:rsidR="001011D3" w:rsidRPr="009E6D70" w:rsidRDefault="001011D3" w:rsidP="009365E9">
      <w:pPr>
        <w:numPr>
          <w:ilvl w:val="0"/>
          <w:numId w:val="13"/>
        </w:numPr>
        <w:ind w:left="993"/>
        <w:rPr>
          <w:rFonts w:eastAsia="Calibri" w:cs="Times New Roman"/>
        </w:rPr>
      </w:pPr>
      <w:r w:rsidRPr="009E6D70">
        <w:rPr>
          <w:rFonts w:eastAsia="Calibri" w:cs="Times New Roman"/>
        </w:rPr>
        <w:t xml:space="preserve">javni potniški železniški, avtobusni, pomorski in zračni promet, </w:t>
      </w:r>
    </w:p>
    <w:p w:rsidR="001011D3" w:rsidRPr="009E6D70" w:rsidRDefault="001011D3" w:rsidP="009365E9">
      <w:pPr>
        <w:numPr>
          <w:ilvl w:val="0"/>
          <w:numId w:val="13"/>
        </w:numPr>
        <w:ind w:left="993"/>
        <w:rPr>
          <w:rFonts w:eastAsia="Calibri" w:cs="Times New Roman"/>
        </w:rPr>
      </w:pPr>
      <w:r w:rsidRPr="009E6D70">
        <w:rPr>
          <w:rFonts w:eastAsia="Calibri" w:cs="Times New Roman"/>
        </w:rPr>
        <w:t>pomembno energetsko in industrijsko dejavnost, kjer se bodo v primeru vojne opravljale dejavnosti posebnega pomena za obrambo in zaščito,</w:t>
      </w:r>
    </w:p>
    <w:p w:rsidR="001011D3" w:rsidRPr="009E6D70" w:rsidRDefault="001011D3" w:rsidP="009365E9">
      <w:pPr>
        <w:numPr>
          <w:ilvl w:val="0"/>
          <w:numId w:val="13"/>
        </w:numPr>
        <w:ind w:left="993"/>
        <w:rPr>
          <w:rFonts w:eastAsia="Calibri" w:cs="Times New Roman"/>
        </w:rPr>
      </w:pPr>
      <w:r w:rsidRPr="009E6D70">
        <w:rPr>
          <w:rFonts w:eastAsia="Calibri" w:cs="Times New Roman"/>
        </w:rPr>
        <w:t>delo državnih or</w:t>
      </w:r>
      <w:r w:rsidR="00B22069">
        <w:rPr>
          <w:rFonts w:eastAsia="Calibri" w:cs="Times New Roman"/>
        </w:rPr>
        <w:t>ganov z več kot 50 zaposlenimi.</w:t>
      </w:r>
      <w:r w:rsidRPr="008464B1">
        <w:rPr>
          <w:rFonts w:eastAsia="Calibri" w:cs="Times New Roman"/>
        </w:rPr>
        <w:t>"</w:t>
      </w:r>
    </w:p>
    <w:p w:rsidR="001011D3" w:rsidRDefault="001011D3" w:rsidP="001011D3">
      <w:pPr>
        <w:rPr>
          <w:rFonts w:eastAsia="Calibri" w:cs="Times New Roman"/>
        </w:rPr>
      </w:pPr>
    </w:p>
    <w:p w:rsidR="001011D3" w:rsidRDefault="001011D3" w:rsidP="001011D3">
      <w:pPr>
        <w:rPr>
          <w:rFonts w:eastAsia="Calibri" w:cs="Times New Roman"/>
        </w:rPr>
      </w:pPr>
    </w:p>
    <w:p w:rsidR="001011D3" w:rsidRPr="009854CD" w:rsidRDefault="001011D3" w:rsidP="001011D3">
      <w:pPr>
        <w:jc w:val="center"/>
        <w:rPr>
          <w:rFonts w:eastAsia="Calibri" w:cs="Times New Roman"/>
        </w:rPr>
      </w:pPr>
      <w:r w:rsidRPr="009854CD">
        <w:rPr>
          <w:rFonts w:eastAsia="Calibri" w:cs="Times New Roman"/>
        </w:rPr>
        <w:fldChar w:fldCharType="begin"/>
      </w:r>
      <w:r w:rsidRPr="009854CD">
        <w:rPr>
          <w:rFonts w:eastAsia="Calibri" w:cs="Times New Roman"/>
        </w:rPr>
        <w:instrText xml:space="preserve"> AUTONUM  \* Arabic </w:instrText>
      </w:r>
      <w:r w:rsidRPr="009854CD">
        <w:rPr>
          <w:rFonts w:eastAsia="Calibri" w:cs="Times New Roman"/>
        </w:rPr>
        <w:fldChar w:fldCharType="end"/>
      </w:r>
      <w:r w:rsidRPr="009854CD">
        <w:rPr>
          <w:rFonts w:eastAsia="Calibri" w:cs="Times New Roman"/>
        </w:rPr>
        <w:t xml:space="preserve"> člen</w:t>
      </w:r>
    </w:p>
    <w:p w:rsidR="001011D3" w:rsidRDefault="001011D3" w:rsidP="001011D3">
      <w:pPr>
        <w:jc w:val="center"/>
        <w:rPr>
          <w:rFonts w:eastAsia="Calibri" w:cs="Times New Roman"/>
        </w:rPr>
      </w:pPr>
      <w:r w:rsidRPr="009854CD">
        <w:rPr>
          <w:rFonts w:eastAsia="Calibri" w:cs="Times New Roman"/>
        </w:rPr>
        <w:t>(Dopolnitev s področja</w:t>
      </w:r>
      <w:r>
        <w:rPr>
          <w:rFonts w:eastAsia="Calibri" w:cs="Times New Roman"/>
        </w:rPr>
        <w:t xml:space="preserve"> toleranc pri izvedbi zazidalnega načrta)</w:t>
      </w:r>
    </w:p>
    <w:p w:rsidR="001011D3" w:rsidRDefault="001011D3" w:rsidP="001011D3">
      <w:pPr>
        <w:rPr>
          <w:rFonts w:eastAsia="Calibri" w:cs="Times New Roman"/>
        </w:rPr>
      </w:pPr>
    </w:p>
    <w:p w:rsidR="001011D3" w:rsidRDefault="001011D3" w:rsidP="001011D3">
      <w:pPr>
        <w:rPr>
          <w:rFonts w:eastAsia="Calibri" w:cs="Times New Roman"/>
        </w:rPr>
      </w:pPr>
      <w:r>
        <w:rPr>
          <w:rFonts w:eastAsia="Calibri" w:cs="Times New Roman"/>
        </w:rPr>
        <w:t>Za 51. členom se d</w:t>
      </w:r>
      <w:r w:rsidRPr="008464B1">
        <w:rPr>
          <w:rFonts w:eastAsia="Calibri" w:cs="Times New Roman"/>
        </w:rPr>
        <w:t xml:space="preserve">oda </w:t>
      </w:r>
      <w:r>
        <w:rPr>
          <w:rFonts w:eastAsia="Calibri" w:cs="Times New Roman"/>
        </w:rPr>
        <w:t>š</w:t>
      </w:r>
      <w:r w:rsidRPr="008464B1">
        <w:rPr>
          <w:rFonts w:eastAsia="Calibri" w:cs="Times New Roman"/>
        </w:rPr>
        <w:t xml:space="preserve">e </w:t>
      </w:r>
      <w:r>
        <w:rPr>
          <w:rFonts w:eastAsia="Calibri" w:cs="Times New Roman"/>
        </w:rPr>
        <w:t>5</w:t>
      </w:r>
      <w:r w:rsidRPr="008464B1">
        <w:rPr>
          <w:rFonts w:eastAsia="Calibri" w:cs="Times New Roman"/>
        </w:rPr>
        <w:t xml:space="preserve">1.a člen, ki glasi: </w:t>
      </w:r>
    </w:p>
    <w:p w:rsidR="001011D3" w:rsidRDefault="0081277F" w:rsidP="001011D3">
      <w:pPr>
        <w:rPr>
          <w:rFonts w:eastAsia="Calibri" w:cs="Times New Roman"/>
        </w:rPr>
      </w:pPr>
      <w:r w:rsidRPr="008464B1">
        <w:rPr>
          <w:rFonts w:eastAsia="Calibri" w:cs="Times New Roman"/>
        </w:rPr>
        <w:t>"</w:t>
      </w:r>
      <w:r w:rsidR="001011D3">
        <w:rPr>
          <w:rFonts w:eastAsia="Calibri" w:cs="Times New Roman"/>
        </w:rPr>
        <w:t>Ne glede na druge določbe iz poglavja XI. Tolerance pri izvedbi zazidalnega načrta, veljajo glede stavb E, F1, F2, PRC1 in PRC2 naslednje tolerance:</w:t>
      </w:r>
    </w:p>
    <w:p w:rsidR="001011D3" w:rsidRDefault="001011D3" w:rsidP="009365E9">
      <w:pPr>
        <w:pStyle w:val="Odstavekseznama"/>
        <w:numPr>
          <w:ilvl w:val="0"/>
          <w:numId w:val="21"/>
        </w:numPr>
        <w:ind w:left="426"/>
        <w:rPr>
          <w:rFonts w:eastAsia="Calibri" w:cs="Times New Roman"/>
        </w:rPr>
      </w:pPr>
      <w:r w:rsidRPr="00CA79D5">
        <w:rPr>
          <w:rFonts w:eastAsia="Calibri" w:cs="Times New Roman"/>
        </w:rPr>
        <w:t>Ne glede na določbe tega odloka je lahko tloris posamezne stavbe manjši od maksimalno določenega tlorisa za 25%. Gradnja stavb, ki so manjše od 75% maksimalno določenih tlorisov ni dopustna.</w:t>
      </w:r>
    </w:p>
    <w:p w:rsidR="001011D3" w:rsidRDefault="001011D3" w:rsidP="009365E9">
      <w:pPr>
        <w:pStyle w:val="Odstavekseznama"/>
        <w:numPr>
          <w:ilvl w:val="0"/>
          <w:numId w:val="21"/>
        </w:numPr>
        <w:ind w:left="426"/>
        <w:rPr>
          <w:rFonts w:eastAsia="Calibri" w:cs="Times New Roman"/>
        </w:rPr>
      </w:pPr>
      <w:r w:rsidRPr="00CA79D5">
        <w:rPr>
          <w:rFonts w:eastAsia="Calibri" w:cs="Times New Roman"/>
        </w:rPr>
        <w:lastRenderedPageBreak/>
        <w:t xml:space="preserve">Dopustna so odstopanja ± </w:t>
      </w:r>
      <w:smartTag w:uri="urn:schemas-microsoft-com:office:smarttags" w:element="metricconverter">
        <w:smartTagPr>
          <w:attr w:name="ProductID" w:val="0,5 m"/>
        </w:smartTagPr>
        <w:r w:rsidRPr="00CA79D5">
          <w:rPr>
            <w:rFonts w:eastAsia="Calibri" w:cs="Times New Roman"/>
          </w:rPr>
          <w:t>0,5 m</w:t>
        </w:r>
      </w:smartTag>
      <w:r w:rsidRPr="00CA79D5">
        <w:rPr>
          <w:rFonts w:eastAsia="Calibri" w:cs="Times New Roman"/>
        </w:rPr>
        <w:t xml:space="preserve"> pri višinski regulaciji terena, če to pogojujejo </w:t>
      </w:r>
      <w:proofErr w:type="spellStart"/>
      <w:r w:rsidRPr="00CA79D5">
        <w:rPr>
          <w:rFonts w:eastAsia="Calibri" w:cs="Times New Roman"/>
        </w:rPr>
        <w:t>mikrolokacijski</w:t>
      </w:r>
      <w:proofErr w:type="spellEnd"/>
      <w:r w:rsidRPr="00CA79D5">
        <w:rPr>
          <w:rFonts w:eastAsia="Calibri" w:cs="Times New Roman"/>
        </w:rPr>
        <w:t xml:space="preserve"> pogoji ali zasnova stavbe in zunanje ureditve posameznega notranjega območja ali podobmočja ob upoštevanju ohranjanja enake stopnje varnosti pred poplavami, neoviranem navezovanju na prometno mrežo in ostala omrežja gospodarske javne infrastrukture. </w:t>
      </w:r>
    </w:p>
    <w:p w:rsidR="001011D3" w:rsidRPr="00CA79D5" w:rsidRDefault="001011D3" w:rsidP="009365E9">
      <w:pPr>
        <w:pStyle w:val="Odstavekseznama"/>
        <w:numPr>
          <w:ilvl w:val="0"/>
          <w:numId w:val="21"/>
        </w:numPr>
        <w:ind w:left="426"/>
        <w:rPr>
          <w:rFonts w:eastAsia="Calibri" w:cs="Times New Roman"/>
        </w:rPr>
      </w:pPr>
      <w:r w:rsidRPr="00CA79D5">
        <w:rPr>
          <w:rFonts w:eastAsia="Calibri" w:cs="Times New Roman"/>
        </w:rPr>
        <w:t>Dovoljeno je preoblikovanje zunanjih površin, pri čemer je treba upoštevati vse predpisane odmike in ostale pogoje, določene s tem odlokom. Na zunanjih površinah, prikazanih v grafičnem delu, je možno izvesti pešpoti, podporne zidove,</w:t>
      </w:r>
      <w:r w:rsidR="00612912">
        <w:rPr>
          <w:rFonts w:eastAsia="Calibri" w:cs="Times New Roman"/>
        </w:rPr>
        <w:t xml:space="preserve"> stopnišča in podobne ureditve.</w:t>
      </w:r>
      <w:r w:rsidRPr="00CA79D5">
        <w:rPr>
          <w:rFonts w:eastAsia="Calibri" w:cs="Times New Roman"/>
        </w:rPr>
        <w:t>"</w:t>
      </w:r>
    </w:p>
    <w:p w:rsidR="001011D3" w:rsidRDefault="001011D3" w:rsidP="001011D3">
      <w:pPr>
        <w:rPr>
          <w:rFonts w:eastAsia="Calibri" w:cs="Times New Roman"/>
        </w:rPr>
      </w:pPr>
    </w:p>
    <w:p w:rsidR="001011D3" w:rsidRDefault="001011D3" w:rsidP="001011D3">
      <w:pPr>
        <w:rPr>
          <w:rFonts w:eastAsia="Calibri" w:cs="Times New Roman"/>
        </w:rPr>
      </w:pPr>
    </w:p>
    <w:p w:rsidR="001011D3" w:rsidRPr="00DA01D6" w:rsidRDefault="001011D3" w:rsidP="001011D3">
      <w:pPr>
        <w:ind w:left="142" w:hanging="142"/>
        <w:jc w:val="center"/>
        <w:rPr>
          <w:rFonts w:eastAsia="Calibri" w:cs="Times New Roman"/>
          <w:b/>
        </w:rPr>
      </w:pPr>
      <w:r w:rsidRPr="00DA01D6">
        <w:rPr>
          <w:rFonts w:eastAsia="Calibri" w:cs="Times New Roman"/>
          <w:b/>
        </w:rPr>
        <w:t>III. PREHODNE IN KONČNE DOLOČBE</w:t>
      </w:r>
    </w:p>
    <w:p w:rsidR="001011D3" w:rsidRPr="00B86D71" w:rsidRDefault="001011D3" w:rsidP="001011D3">
      <w:pPr>
        <w:rPr>
          <w:rFonts w:eastAsia="Calibri" w:cs="Times New Roman"/>
        </w:rPr>
      </w:pPr>
    </w:p>
    <w:p w:rsidR="001011D3" w:rsidRPr="00B86D71" w:rsidRDefault="001011D3" w:rsidP="001011D3">
      <w:pPr>
        <w:jc w:val="center"/>
        <w:rPr>
          <w:rFonts w:eastAsia="Calibri" w:cs="Times New Roman"/>
        </w:rPr>
      </w:pPr>
      <w:r w:rsidRPr="00B86D71">
        <w:rPr>
          <w:rFonts w:eastAsia="Calibri" w:cs="Times New Roman"/>
        </w:rPr>
        <w:fldChar w:fldCharType="begin"/>
      </w:r>
      <w:r w:rsidRPr="00B86D71">
        <w:rPr>
          <w:rFonts w:eastAsia="Calibri" w:cs="Times New Roman"/>
        </w:rPr>
        <w:instrText xml:space="preserve"> AUTONUM  \* Arabic </w:instrText>
      </w:r>
      <w:r w:rsidRPr="00B86D71">
        <w:rPr>
          <w:rFonts w:eastAsia="Calibri" w:cs="Times New Roman"/>
        </w:rPr>
        <w:fldChar w:fldCharType="end"/>
      </w:r>
      <w:r w:rsidRPr="00B86D71">
        <w:rPr>
          <w:rFonts w:eastAsia="Calibri" w:cs="Times New Roman"/>
        </w:rPr>
        <w:t xml:space="preserve"> člen</w:t>
      </w:r>
    </w:p>
    <w:p w:rsidR="001011D3" w:rsidRPr="00B86D71" w:rsidRDefault="001011D3" w:rsidP="001011D3">
      <w:pPr>
        <w:jc w:val="center"/>
        <w:rPr>
          <w:rFonts w:eastAsia="Calibri" w:cs="Times New Roman"/>
        </w:rPr>
      </w:pPr>
      <w:r w:rsidRPr="00B86D71">
        <w:rPr>
          <w:rFonts w:eastAsia="Calibri" w:cs="Times New Roman"/>
        </w:rPr>
        <w:t>(Dokončanje postopkov za izdajo gradbenega dovoljenja)</w:t>
      </w:r>
    </w:p>
    <w:p w:rsidR="001011D3" w:rsidRPr="00B86D71" w:rsidRDefault="001011D3" w:rsidP="001011D3">
      <w:pPr>
        <w:rPr>
          <w:rFonts w:eastAsia="Calibri" w:cs="Times New Roman"/>
        </w:rPr>
      </w:pPr>
    </w:p>
    <w:p w:rsidR="001011D3" w:rsidRPr="00B86D71" w:rsidRDefault="001011D3" w:rsidP="001011D3">
      <w:pPr>
        <w:rPr>
          <w:rFonts w:eastAsia="Calibri" w:cs="Times New Roman"/>
        </w:rPr>
      </w:pPr>
      <w:r w:rsidRPr="00B86D71">
        <w:rPr>
          <w:rFonts w:eastAsia="Calibri" w:cs="Times New Roman"/>
        </w:rPr>
        <w:t>Upravni postopki za izdajo gradbenega dovoljenja, ki so bili začeti pred uveljavitvijo tega odloka, se končajo po dotlej veljavnih odlokih.</w:t>
      </w:r>
    </w:p>
    <w:p w:rsidR="001011D3" w:rsidRPr="00B86D71" w:rsidRDefault="001011D3" w:rsidP="001011D3">
      <w:pPr>
        <w:rPr>
          <w:rFonts w:eastAsia="Calibri" w:cs="Times New Roman"/>
        </w:rPr>
      </w:pPr>
    </w:p>
    <w:p w:rsidR="001011D3" w:rsidRPr="00B86D71" w:rsidRDefault="001011D3" w:rsidP="001011D3">
      <w:pPr>
        <w:jc w:val="center"/>
        <w:rPr>
          <w:rFonts w:eastAsia="Calibri" w:cs="Times New Roman"/>
        </w:rPr>
      </w:pPr>
      <w:r w:rsidRPr="00B86D71">
        <w:rPr>
          <w:rFonts w:eastAsia="Calibri" w:cs="Times New Roman"/>
        </w:rPr>
        <w:fldChar w:fldCharType="begin"/>
      </w:r>
      <w:r w:rsidRPr="00B86D71">
        <w:rPr>
          <w:rFonts w:eastAsia="Calibri" w:cs="Times New Roman"/>
        </w:rPr>
        <w:instrText xml:space="preserve"> AUTONUM  \* Arabic </w:instrText>
      </w:r>
      <w:r w:rsidRPr="00B86D71">
        <w:rPr>
          <w:rFonts w:eastAsia="Calibri" w:cs="Times New Roman"/>
        </w:rPr>
        <w:fldChar w:fldCharType="end"/>
      </w:r>
      <w:r w:rsidRPr="00B86D71">
        <w:rPr>
          <w:rFonts w:eastAsia="Calibri" w:cs="Times New Roman"/>
        </w:rPr>
        <w:t xml:space="preserve"> člen</w:t>
      </w:r>
    </w:p>
    <w:p w:rsidR="001011D3" w:rsidRPr="00B86D71" w:rsidRDefault="001011D3" w:rsidP="001011D3">
      <w:pPr>
        <w:jc w:val="center"/>
        <w:rPr>
          <w:rFonts w:eastAsia="Calibri" w:cs="Times New Roman"/>
        </w:rPr>
      </w:pPr>
      <w:r w:rsidRPr="00B86D71">
        <w:rPr>
          <w:rFonts w:eastAsia="Calibri" w:cs="Times New Roman"/>
        </w:rPr>
        <w:t>(Izdaja odločb o nujnih vzdrževalnih delih)</w:t>
      </w:r>
    </w:p>
    <w:p w:rsidR="001011D3" w:rsidRPr="00B86D71" w:rsidRDefault="001011D3" w:rsidP="001011D3">
      <w:pPr>
        <w:rPr>
          <w:rFonts w:eastAsia="Calibri" w:cs="Times New Roman"/>
        </w:rPr>
      </w:pPr>
    </w:p>
    <w:p w:rsidR="001011D3" w:rsidRPr="00B86D71" w:rsidRDefault="001011D3" w:rsidP="001011D3">
      <w:pPr>
        <w:rPr>
          <w:rFonts w:eastAsia="Calibri" w:cs="Times New Roman"/>
        </w:rPr>
      </w:pPr>
      <w:r w:rsidRPr="00B86D71">
        <w:rPr>
          <w:rFonts w:eastAsia="Calibri" w:cs="Times New Roman"/>
        </w:rPr>
        <w:t>Do uveljavitve pr</w:t>
      </w:r>
      <w:r>
        <w:rPr>
          <w:rFonts w:eastAsia="Calibri" w:cs="Times New Roman"/>
        </w:rPr>
        <w:t>edpisa iz 42. člena tega odloka</w:t>
      </w:r>
      <w:r w:rsidRPr="00B86D71">
        <w:rPr>
          <w:rFonts w:eastAsia="Calibri" w:cs="Times New Roman"/>
        </w:rPr>
        <w:t xml:space="preserve"> se odločbe o nujnih vzdrževalnih delih ne izdajajo.</w:t>
      </w:r>
    </w:p>
    <w:p w:rsidR="001011D3" w:rsidRDefault="001011D3" w:rsidP="001011D3">
      <w:pPr>
        <w:rPr>
          <w:rFonts w:eastAsia="Calibri" w:cs="Times New Roman"/>
        </w:rPr>
      </w:pPr>
    </w:p>
    <w:p w:rsidR="001011D3" w:rsidRDefault="001011D3" w:rsidP="001011D3">
      <w:pPr>
        <w:jc w:val="center"/>
      </w:pPr>
      <w:r>
        <w:fldChar w:fldCharType="begin"/>
      </w:r>
      <w:r>
        <w:instrText xml:space="preserve"> AUTONUM  \* Arabic </w:instrText>
      </w:r>
      <w:r>
        <w:fldChar w:fldCharType="end"/>
      </w:r>
      <w:r>
        <w:t xml:space="preserve"> člen</w:t>
      </w:r>
    </w:p>
    <w:p w:rsidR="001011D3" w:rsidRDefault="001011D3" w:rsidP="001011D3">
      <w:pPr>
        <w:jc w:val="center"/>
      </w:pPr>
      <w:r>
        <w:t>(Načrtovalec)</w:t>
      </w:r>
    </w:p>
    <w:p w:rsidR="001011D3" w:rsidRDefault="001011D3" w:rsidP="001011D3"/>
    <w:p w:rsidR="001011D3" w:rsidRDefault="001011D3" w:rsidP="001011D3">
      <w:r>
        <w:t xml:space="preserve">Načrtovalec pri odloku je EPIK d.o.o., Cesta Zore </w:t>
      </w:r>
      <w:proofErr w:type="spellStart"/>
      <w:r>
        <w:t>Perello</w:t>
      </w:r>
      <w:proofErr w:type="spellEnd"/>
      <w:r>
        <w:t xml:space="preserve"> Godina 2, 6000 Koper.</w:t>
      </w:r>
    </w:p>
    <w:p w:rsidR="001011D3" w:rsidRPr="00B86D71" w:rsidRDefault="001011D3" w:rsidP="001011D3">
      <w:pPr>
        <w:rPr>
          <w:rFonts w:eastAsia="Calibri" w:cs="Times New Roman"/>
        </w:rPr>
      </w:pPr>
    </w:p>
    <w:p w:rsidR="001011D3" w:rsidRPr="00B86D71" w:rsidRDefault="001011D3" w:rsidP="001011D3">
      <w:pPr>
        <w:jc w:val="center"/>
        <w:rPr>
          <w:rFonts w:eastAsia="Calibri" w:cs="Times New Roman"/>
        </w:rPr>
      </w:pPr>
      <w:r w:rsidRPr="00B86D71">
        <w:rPr>
          <w:rFonts w:eastAsia="Calibri" w:cs="Times New Roman"/>
        </w:rPr>
        <w:fldChar w:fldCharType="begin"/>
      </w:r>
      <w:r w:rsidRPr="00B86D71">
        <w:rPr>
          <w:rFonts w:eastAsia="Calibri" w:cs="Times New Roman"/>
        </w:rPr>
        <w:instrText xml:space="preserve"> AUTONUM  \* Arabic </w:instrText>
      </w:r>
      <w:r w:rsidRPr="00B86D71">
        <w:rPr>
          <w:rFonts w:eastAsia="Calibri" w:cs="Times New Roman"/>
        </w:rPr>
        <w:fldChar w:fldCharType="end"/>
      </w:r>
      <w:r w:rsidRPr="00B86D71">
        <w:rPr>
          <w:rFonts w:eastAsia="Calibri" w:cs="Times New Roman"/>
        </w:rPr>
        <w:t xml:space="preserve"> člen</w:t>
      </w:r>
    </w:p>
    <w:p w:rsidR="001011D3" w:rsidRPr="00B86D71" w:rsidRDefault="001011D3" w:rsidP="001011D3">
      <w:pPr>
        <w:jc w:val="center"/>
        <w:rPr>
          <w:rFonts w:eastAsia="Calibri" w:cs="Times New Roman"/>
        </w:rPr>
      </w:pPr>
      <w:r w:rsidRPr="00B86D71">
        <w:rPr>
          <w:rFonts w:eastAsia="Calibri" w:cs="Times New Roman"/>
        </w:rPr>
        <w:t>(Pričetek veljavnosti)</w:t>
      </w:r>
    </w:p>
    <w:p w:rsidR="001011D3" w:rsidRPr="00B86D71" w:rsidRDefault="001011D3" w:rsidP="001011D3">
      <w:pPr>
        <w:rPr>
          <w:rFonts w:eastAsia="Calibri" w:cs="Times New Roman"/>
        </w:rPr>
      </w:pPr>
    </w:p>
    <w:p w:rsidR="001011D3" w:rsidRPr="00B86D71" w:rsidRDefault="001011D3" w:rsidP="001011D3">
      <w:pPr>
        <w:rPr>
          <w:rFonts w:eastAsia="Calibri" w:cs="Times New Roman"/>
        </w:rPr>
      </w:pPr>
      <w:r w:rsidRPr="00B86D71">
        <w:rPr>
          <w:rFonts w:eastAsia="Calibri" w:cs="Times New Roman"/>
        </w:rPr>
        <w:t xml:space="preserve">Ta odlok prične veljati 15 dan po objavi v </w:t>
      </w:r>
      <w:r>
        <w:rPr>
          <w:rFonts w:eastAsia="Calibri" w:cs="Times New Roman"/>
        </w:rPr>
        <w:t>Uradnih objavah Občine Izola</w:t>
      </w:r>
      <w:r w:rsidRPr="00B86D71">
        <w:rPr>
          <w:rFonts w:eastAsia="Calibri" w:cs="Times New Roman"/>
        </w:rPr>
        <w:t>.</w:t>
      </w:r>
    </w:p>
    <w:p w:rsidR="001011D3" w:rsidRPr="00B86D71" w:rsidRDefault="001011D3" w:rsidP="001011D3">
      <w:pPr>
        <w:rPr>
          <w:rFonts w:eastAsia="Calibri" w:cs="Times New Roman"/>
        </w:rPr>
      </w:pPr>
    </w:p>
    <w:p w:rsidR="006A4362" w:rsidRDefault="006A4362" w:rsidP="001011D3">
      <w:pPr>
        <w:rPr>
          <w:rFonts w:eastAsia="Calibri" w:cs="Times New Roman"/>
        </w:rPr>
      </w:pPr>
    </w:p>
    <w:p w:rsidR="001011D3" w:rsidRPr="00E1243B" w:rsidRDefault="001011D3" w:rsidP="001011D3">
      <w:pPr>
        <w:rPr>
          <w:rFonts w:eastAsia="Calibri" w:cs="Times New Roman"/>
        </w:rPr>
      </w:pPr>
      <w:r w:rsidRPr="00B86D71">
        <w:rPr>
          <w:rFonts w:eastAsia="Calibri" w:cs="Times New Roman"/>
        </w:rPr>
        <w:t>Številka:</w:t>
      </w:r>
      <w:r w:rsidR="00147938">
        <w:rPr>
          <w:rFonts w:eastAsia="Calibri" w:cs="Times New Roman"/>
        </w:rPr>
        <w:t>3505-25/2015</w:t>
      </w:r>
      <w:r w:rsidRPr="00B86D71">
        <w:rPr>
          <w:rFonts w:eastAsia="Calibri" w:cs="Times New Roman"/>
        </w:rPr>
        <w:br/>
        <w:t>Datum</w:t>
      </w:r>
      <w:r w:rsidRPr="00E1243B">
        <w:rPr>
          <w:rFonts w:eastAsia="Calibri" w:cs="Times New Roman"/>
        </w:rPr>
        <w:t>:</w:t>
      </w:r>
      <w:r w:rsidR="00147938" w:rsidRPr="00E1243B">
        <w:rPr>
          <w:rFonts w:eastAsia="Calibri" w:cs="Times New Roman"/>
        </w:rPr>
        <w:t xml:space="preserve">   </w:t>
      </w:r>
      <w:r w:rsidR="00E1243B">
        <w:rPr>
          <w:rFonts w:eastAsia="Calibri" w:cs="Times New Roman"/>
        </w:rPr>
        <w:t>__</w:t>
      </w:r>
      <w:r w:rsidR="00147938" w:rsidRPr="00E1243B">
        <w:rPr>
          <w:rFonts w:eastAsia="Calibri" w:cs="Times New Roman"/>
        </w:rPr>
        <w:t>.</w:t>
      </w:r>
      <w:r w:rsidR="00E1243B">
        <w:rPr>
          <w:rFonts w:eastAsia="Calibri" w:cs="Times New Roman"/>
        </w:rPr>
        <w:t>___</w:t>
      </w:r>
      <w:r w:rsidR="00147938" w:rsidRPr="00E1243B">
        <w:rPr>
          <w:rFonts w:eastAsia="Calibri" w:cs="Times New Roman"/>
        </w:rPr>
        <w:t>. 2017</w:t>
      </w:r>
    </w:p>
    <w:p w:rsidR="007E307A" w:rsidRPr="00CB3F12" w:rsidRDefault="00125D00" w:rsidP="00125D00">
      <w:pPr>
        <w:rPr>
          <w:szCs w:val="24"/>
          <w:lang w:val="it-IT"/>
        </w:rPr>
      </w:pPr>
      <w:r>
        <w:rPr>
          <w:rFonts w:eastAsia="Calibri" w:cs="Times New Roman"/>
        </w:rPr>
        <w:tab/>
      </w:r>
      <w:r>
        <w:rPr>
          <w:rFonts w:eastAsia="Calibri" w:cs="Times New Roman"/>
        </w:rPr>
        <w:tab/>
      </w:r>
      <w:r>
        <w:rPr>
          <w:rFonts w:eastAsia="Calibri" w:cs="Times New Roman"/>
        </w:rPr>
        <w:tab/>
        <w:t xml:space="preserve">   </w:t>
      </w:r>
      <w:r w:rsidR="001011D3" w:rsidRPr="00B86D71">
        <w:rPr>
          <w:rFonts w:eastAsia="Calibri" w:cs="Times New Roman"/>
        </w:rPr>
        <w:tab/>
      </w:r>
      <w:r w:rsidR="001011D3" w:rsidRPr="00B86D71">
        <w:rPr>
          <w:rFonts w:eastAsia="Calibri" w:cs="Times New Roman"/>
        </w:rPr>
        <w:tab/>
      </w:r>
      <w:r w:rsidR="001011D3" w:rsidRPr="00B86D71">
        <w:rPr>
          <w:rFonts w:eastAsia="Calibri" w:cs="Times New Roman"/>
        </w:rPr>
        <w:tab/>
      </w:r>
      <w:r w:rsidR="001011D3" w:rsidRPr="00B86D71">
        <w:rPr>
          <w:rFonts w:eastAsia="Calibri" w:cs="Times New Roman"/>
        </w:rPr>
        <w:tab/>
      </w:r>
      <w:r w:rsidR="001011D3" w:rsidRPr="00B86D71">
        <w:rPr>
          <w:rFonts w:eastAsia="Calibri" w:cs="Times New Roman"/>
        </w:rPr>
        <w:tab/>
      </w:r>
      <w:r w:rsidR="001011D3" w:rsidRPr="00B86D71">
        <w:rPr>
          <w:rFonts w:eastAsia="Calibri" w:cs="Times New Roman"/>
        </w:rPr>
        <w:tab/>
      </w:r>
      <w:r w:rsidR="007E307A">
        <w:rPr>
          <w:rFonts w:eastAsia="Calibri" w:cs="Times New Roman"/>
        </w:rPr>
        <w:t xml:space="preserve">      </w:t>
      </w:r>
      <w:r>
        <w:rPr>
          <w:rFonts w:eastAsia="Calibri" w:cs="Times New Roman"/>
        </w:rPr>
        <w:t xml:space="preserve">       </w:t>
      </w:r>
      <w:r w:rsidR="007E307A" w:rsidRPr="00CB3F12">
        <w:rPr>
          <w:szCs w:val="24"/>
          <w:lang w:val="it-IT"/>
        </w:rPr>
        <w:t>Ž u p a n</w:t>
      </w:r>
    </w:p>
    <w:p w:rsidR="007E307A" w:rsidRPr="00CB3F12" w:rsidRDefault="007E307A" w:rsidP="007E307A">
      <w:pPr>
        <w:ind w:left="5664" w:firstLine="708"/>
        <w:rPr>
          <w:b/>
          <w:szCs w:val="24"/>
          <w:lang w:val="it-IT"/>
        </w:rPr>
      </w:pPr>
      <w:proofErr w:type="spellStart"/>
      <w:proofErr w:type="gramStart"/>
      <w:r w:rsidRPr="00CB3F12">
        <w:rPr>
          <w:b/>
          <w:szCs w:val="24"/>
          <w:lang w:val="it-IT"/>
        </w:rPr>
        <w:t>mag</w:t>
      </w:r>
      <w:proofErr w:type="spellEnd"/>
      <w:proofErr w:type="gramEnd"/>
      <w:r w:rsidRPr="00CB3F12">
        <w:rPr>
          <w:b/>
          <w:szCs w:val="24"/>
          <w:lang w:val="it-IT"/>
        </w:rPr>
        <w:t xml:space="preserve">. Igor K O </w:t>
      </w:r>
      <w:proofErr w:type="gramStart"/>
      <w:r w:rsidRPr="00CB3F12">
        <w:rPr>
          <w:b/>
          <w:szCs w:val="24"/>
          <w:lang w:val="it-IT"/>
        </w:rPr>
        <w:t>L</w:t>
      </w:r>
      <w:proofErr w:type="gramEnd"/>
      <w:r w:rsidRPr="00CB3F12">
        <w:rPr>
          <w:b/>
          <w:szCs w:val="24"/>
          <w:lang w:val="it-IT"/>
        </w:rPr>
        <w:t xml:space="preserve"> E N C </w:t>
      </w:r>
    </w:p>
    <w:p w:rsidR="001011D3" w:rsidRDefault="001011D3" w:rsidP="007E307A">
      <w:pPr>
        <w:rPr>
          <w:b/>
        </w:rPr>
      </w:pPr>
    </w:p>
    <w:sectPr w:rsidR="001011D3" w:rsidSect="00EE55F7">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808" w:rsidRDefault="00B44808" w:rsidP="000D0545">
      <w:r>
        <w:separator/>
      </w:r>
    </w:p>
  </w:endnote>
  <w:endnote w:type="continuationSeparator" w:id="0">
    <w:p w:rsidR="00B44808" w:rsidRDefault="00B44808" w:rsidP="000D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G Mincho Light J">
    <w:charset w:val="00"/>
    <w:family w:val="auto"/>
    <w:pitch w:val="default"/>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302584"/>
      <w:docPartObj>
        <w:docPartGallery w:val="Page Numbers (Bottom of Page)"/>
        <w:docPartUnique/>
      </w:docPartObj>
    </w:sdtPr>
    <w:sdtEndPr/>
    <w:sdtContent>
      <w:p w:rsidR="00B44808" w:rsidRDefault="00B44808">
        <w:pPr>
          <w:pStyle w:val="Noga"/>
          <w:jc w:val="center"/>
        </w:pPr>
        <w:r>
          <w:fldChar w:fldCharType="begin"/>
        </w:r>
        <w:r>
          <w:instrText>PAGE   \* MERGEFORMAT</w:instrText>
        </w:r>
        <w:r>
          <w:fldChar w:fldCharType="separate"/>
        </w:r>
        <w:r w:rsidR="00B521A8">
          <w:rPr>
            <w:noProof/>
          </w:rPr>
          <w:t>6</w:t>
        </w:r>
        <w:r>
          <w:rPr>
            <w:noProof/>
          </w:rPr>
          <w:fldChar w:fldCharType="end"/>
        </w:r>
      </w:p>
    </w:sdtContent>
  </w:sdt>
  <w:p w:rsidR="00B44808" w:rsidRDefault="00B44808">
    <w:pPr>
      <w:pStyle w:val="Noga"/>
    </w:pPr>
  </w:p>
  <w:p w:rsidR="00B44808" w:rsidRDefault="00B44808"/>
  <w:p w:rsidR="00B44808" w:rsidRDefault="00B448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808" w:rsidRDefault="00B44808" w:rsidP="000D0545">
      <w:r>
        <w:separator/>
      </w:r>
    </w:p>
  </w:footnote>
  <w:footnote w:type="continuationSeparator" w:id="0">
    <w:p w:rsidR="00B44808" w:rsidRDefault="00B44808" w:rsidP="000D0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A8F"/>
    <w:multiLevelType w:val="hybridMultilevel"/>
    <w:tmpl w:val="7BFE1C5C"/>
    <w:lvl w:ilvl="0" w:tplc="7CEA90F4">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2B1BED"/>
    <w:multiLevelType w:val="hybridMultilevel"/>
    <w:tmpl w:val="BB66E7B4"/>
    <w:lvl w:ilvl="0" w:tplc="303A780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976247C"/>
    <w:multiLevelType w:val="hybridMultilevel"/>
    <w:tmpl w:val="67FA4676"/>
    <w:lvl w:ilvl="0" w:tplc="1C96FC38">
      <w:start w:val="1"/>
      <w:numFmt w:val="decimal"/>
      <w:pStyle w:val="Odstavek"/>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09A116DB"/>
    <w:multiLevelType w:val="multilevel"/>
    <w:tmpl w:val="E822228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6D7FB4"/>
    <w:multiLevelType w:val="hybridMultilevel"/>
    <w:tmpl w:val="F7D09446"/>
    <w:lvl w:ilvl="0" w:tplc="7CEA90F4">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4E84700"/>
    <w:multiLevelType w:val="singleLevel"/>
    <w:tmpl w:val="712C47B2"/>
    <w:lvl w:ilvl="0">
      <w:start w:val="3"/>
      <w:numFmt w:val="bullet"/>
      <w:lvlText w:val="-"/>
      <w:lvlJc w:val="left"/>
      <w:pPr>
        <w:tabs>
          <w:tab w:val="num" w:pos="720"/>
        </w:tabs>
        <w:ind w:left="720" w:hanging="360"/>
      </w:pPr>
      <w:rPr>
        <w:rFonts w:ascii="Times New Roman" w:hAnsi="Times New Roman" w:hint="default"/>
      </w:rPr>
    </w:lvl>
  </w:abstractNum>
  <w:abstractNum w:abstractNumId="6">
    <w:nsid w:val="17F71E68"/>
    <w:multiLevelType w:val="hybridMultilevel"/>
    <w:tmpl w:val="7800F41E"/>
    <w:lvl w:ilvl="0" w:tplc="5F605592">
      <w:start w:val="1"/>
      <w:numFmt w:val="bullet"/>
      <w:lvlText w:val=""/>
      <w:lvlJc w:val="left"/>
      <w:pPr>
        <w:ind w:left="720" w:hanging="360"/>
      </w:pPr>
      <w:rPr>
        <w:rFonts w:ascii="Symbol" w:hAnsi="Symbol" w:hint="default"/>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nsid w:val="18BB7C29"/>
    <w:multiLevelType w:val="hybridMultilevel"/>
    <w:tmpl w:val="E6B2C73C"/>
    <w:lvl w:ilvl="0" w:tplc="7A0A5D08">
      <w:start w:val="1"/>
      <w:numFmt w:val="decimal"/>
      <w:lvlText w:val="(%1)"/>
      <w:lvlJc w:val="left"/>
      <w:pPr>
        <w:ind w:left="644" w:hanging="360"/>
      </w:pPr>
      <w:rPr>
        <w:rFonts w:cs="Times New Roman"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59C7C52"/>
    <w:multiLevelType w:val="multilevel"/>
    <w:tmpl w:val="4E5A5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4078DD"/>
    <w:multiLevelType w:val="hybridMultilevel"/>
    <w:tmpl w:val="CD9A314C"/>
    <w:lvl w:ilvl="0" w:tplc="44E45F2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9572465"/>
    <w:multiLevelType w:val="multilevel"/>
    <w:tmpl w:val="C5BA126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0E5898"/>
    <w:multiLevelType w:val="multilevel"/>
    <w:tmpl w:val="A08EF4E4"/>
    <w:styleLink w:val="odlok-besedilo-clen"/>
    <w:lvl w:ilvl="0">
      <w:start w:val="1"/>
      <w:numFmt w:val="decimal"/>
      <w:lvlText w:val="(%1)"/>
      <w:lvlJc w:val="left"/>
      <w:pPr>
        <w:tabs>
          <w:tab w:val="num" w:pos="360"/>
        </w:tabs>
        <w:ind w:left="360" w:hanging="360"/>
      </w:pPr>
      <w:rPr>
        <w:rFonts w:ascii="Times New Roman" w:hAnsi="Times New Roman" w:cs="Times New Roman" w:hint="default"/>
        <w:sz w:val="22"/>
      </w:rPr>
    </w:lvl>
    <w:lvl w:ilvl="1">
      <w:start w:val="1"/>
      <w:numFmt w:val="bullet"/>
      <w:lvlText w:val="-"/>
      <w:lvlJc w:val="left"/>
      <w:pPr>
        <w:tabs>
          <w:tab w:val="num" w:pos="1440"/>
        </w:tabs>
        <w:ind w:left="1440" w:hanging="360"/>
      </w:pPr>
      <w:rPr>
        <w:rFonts w:ascii="Times New Roman" w:hAnsi="Times New Roman" w:hint="default"/>
        <w:sz w:val="22"/>
      </w:rPr>
    </w:lvl>
    <w:lvl w:ilvl="2">
      <w:start w:val="1"/>
      <w:numFmt w:val="bullet"/>
      <w:lvlText w:val="-"/>
      <w:lvlJc w:val="left"/>
      <w:pPr>
        <w:tabs>
          <w:tab w:val="num" w:pos="2160"/>
        </w:tabs>
        <w:ind w:left="2160" w:hanging="180"/>
      </w:pPr>
      <w:rPr>
        <w:rFonts w:ascii="Times New Roman" w:hAnsi="Times New Roman" w:hint="default"/>
        <w:sz w:val="22"/>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2D223BFD"/>
    <w:multiLevelType w:val="hybridMultilevel"/>
    <w:tmpl w:val="48EE5BDA"/>
    <w:lvl w:ilvl="0" w:tplc="7CEA90F4">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nsid w:val="2D2F17A4"/>
    <w:multiLevelType w:val="hybridMultilevel"/>
    <w:tmpl w:val="6144D49E"/>
    <w:lvl w:ilvl="0" w:tplc="7428BD3A">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nsid w:val="30F0328A"/>
    <w:multiLevelType w:val="hybridMultilevel"/>
    <w:tmpl w:val="186E816C"/>
    <w:lvl w:ilvl="0" w:tplc="9CDAEE00">
      <w:start w:val="19"/>
      <w:numFmt w:val="bullet"/>
      <w:lvlText w:val="-"/>
      <w:lvlJc w:val="left"/>
      <w:pPr>
        <w:ind w:left="720" w:hanging="360"/>
      </w:pPr>
      <w:rPr>
        <w:rFonts w:eastAsia="HG Mincho Light J"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7EA4CD5"/>
    <w:multiLevelType w:val="hybridMultilevel"/>
    <w:tmpl w:val="48EE5BDA"/>
    <w:lvl w:ilvl="0" w:tplc="7CEA90F4">
      <w:start w:val="1"/>
      <w:numFmt w:val="decimal"/>
      <w:lvlText w:val="(%1)"/>
      <w:lvlJc w:val="left"/>
      <w:pPr>
        <w:ind w:left="502"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nsid w:val="392459D7"/>
    <w:multiLevelType w:val="hybridMultilevel"/>
    <w:tmpl w:val="3EB628EE"/>
    <w:lvl w:ilvl="0" w:tplc="1C96FC38">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9B476E4"/>
    <w:multiLevelType w:val="multilevel"/>
    <w:tmpl w:val="B01E1CA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0A42ED"/>
    <w:multiLevelType w:val="multilevel"/>
    <w:tmpl w:val="5CACB2C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A73483"/>
    <w:multiLevelType w:val="hybridMultilevel"/>
    <w:tmpl w:val="AC40B14A"/>
    <w:lvl w:ilvl="0" w:tplc="7CEA90F4">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nsid w:val="3CDC766D"/>
    <w:multiLevelType w:val="hybridMultilevel"/>
    <w:tmpl w:val="025CE37C"/>
    <w:lvl w:ilvl="0" w:tplc="689822C8">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4E53C3F"/>
    <w:multiLevelType w:val="singleLevel"/>
    <w:tmpl w:val="D11CADE0"/>
    <w:lvl w:ilvl="0">
      <w:numFmt w:val="bullet"/>
      <w:lvlText w:val="-"/>
      <w:lvlJc w:val="left"/>
      <w:pPr>
        <w:tabs>
          <w:tab w:val="num" w:pos="454"/>
        </w:tabs>
        <w:ind w:left="454" w:hanging="454"/>
      </w:pPr>
      <w:rPr>
        <w:rFonts w:ascii="Times New Roman" w:hAnsi="Times New Roman" w:hint="default"/>
      </w:rPr>
    </w:lvl>
  </w:abstractNum>
  <w:abstractNum w:abstractNumId="22">
    <w:nsid w:val="4D866331"/>
    <w:multiLevelType w:val="hybridMultilevel"/>
    <w:tmpl w:val="2B7A6B78"/>
    <w:lvl w:ilvl="0" w:tplc="7428BD3A">
      <w:start w:val="1"/>
      <w:numFmt w:val="bullet"/>
      <w:lvlText w:val=""/>
      <w:lvlJc w:val="left"/>
      <w:pPr>
        <w:ind w:left="720" w:hanging="360"/>
      </w:pPr>
      <w:rPr>
        <w:rFonts w:ascii="Symbol" w:hAnsi="Symbol" w:hint="default"/>
        <w:b w:val="0"/>
      </w:rPr>
    </w:lvl>
    <w:lvl w:ilvl="1" w:tplc="04240003" w:tentative="1">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23">
    <w:nsid w:val="54FC129E"/>
    <w:multiLevelType w:val="multilevel"/>
    <w:tmpl w:val="2EC0CED0"/>
    <w:lvl w:ilvl="0">
      <w:start w:val="1"/>
      <w:numFmt w:val="decimal"/>
      <w:lvlText w:val="(%1)"/>
      <w:lvlJc w:val="left"/>
      <w:pPr>
        <w:tabs>
          <w:tab w:val="num" w:pos="360"/>
        </w:tabs>
        <w:ind w:left="360" w:hanging="360"/>
      </w:pPr>
      <w:rPr>
        <w:rFonts w:ascii="Times New Roman" w:hAnsi="Times New Roman" w:cs="Times New Roman" w:hint="default"/>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180"/>
      </w:pPr>
      <w:rPr>
        <w:rFonts w:ascii="Times New Roman" w:hAnsi="Times New Roman" w:hint="default"/>
        <w:sz w:val="22"/>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57DE1D20"/>
    <w:multiLevelType w:val="hybridMultilevel"/>
    <w:tmpl w:val="0DDC1926"/>
    <w:lvl w:ilvl="0" w:tplc="141E30FA">
      <w:start w:val="1"/>
      <w:numFmt w:val="bullet"/>
      <w:lvlText w:val=""/>
      <w:lvlJc w:val="left"/>
      <w:pPr>
        <w:ind w:left="2202" w:hanging="360"/>
      </w:pPr>
      <w:rPr>
        <w:rFonts w:ascii="Symbol" w:hAnsi="Symbol" w:hint="default"/>
        <w:color w:val="auto"/>
      </w:rPr>
    </w:lvl>
    <w:lvl w:ilvl="1" w:tplc="04240019" w:tentative="1">
      <w:start w:val="1"/>
      <w:numFmt w:val="lowerLetter"/>
      <w:lvlText w:val="%2."/>
      <w:lvlJc w:val="left"/>
      <w:pPr>
        <w:ind w:left="2922" w:hanging="360"/>
      </w:pPr>
    </w:lvl>
    <w:lvl w:ilvl="2" w:tplc="0424001B" w:tentative="1">
      <w:start w:val="1"/>
      <w:numFmt w:val="lowerRoman"/>
      <w:lvlText w:val="%3."/>
      <w:lvlJc w:val="right"/>
      <w:pPr>
        <w:ind w:left="3642" w:hanging="180"/>
      </w:pPr>
    </w:lvl>
    <w:lvl w:ilvl="3" w:tplc="0424000F" w:tentative="1">
      <w:start w:val="1"/>
      <w:numFmt w:val="decimal"/>
      <w:lvlText w:val="%4."/>
      <w:lvlJc w:val="left"/>
      <w:pPr>
        <w:ind w:left="4362" w:hanging="360"/>
      </w:pPr>
    </w:lvl>
    <w:lvl w:ilvl="4" w:tplc="04240019" w:tentative="1">
      <w:start w:val="1"/>
      <w:numFmt w:val="lowerLetter"/>
      <w:lvlText w:val="%5."/>
      <w:lvlJc w:val="left"/>
      <w:pPr>
        <w:ind w:left="5082" w:hanging="360"/>
      </w:pPr>
    </w:lvl>
    <w:lvl w:ilvl="5" w:tplc="0424001B" w:tentative="1">
      <w:start w:val="1"/>
      <w:numFmt w:val="lowerRoman"/>
      <w:lvlText w:val="%6."/>
      <w:lvlJc w:val="right"/>
      <w:pPr>
        <w:ind w:left="5802" w:hanging="180"/>
      </w:pPr>
    </w:lvl>
    <w:lvl w:ilvl="6" w:tplc="0424000F" w:tentative="1">
      <w:start w:val="1"/>
      <w:numFmt w:val="decimal"/>
      <w:lvlText w:val="%7."/>
      <w:lvlJc w:val="left"/>
      <w:pPr>
        <w:ind w:left="6522" w:hanging="360"/>
      </w:pPr>
    </w:lvl>
    <w:lvl w:ilvl="7" w:tplc="04240019" w:tentative="1">
      <w:start w:val="1"/>
      <w:numFmt w:val="lowerLetter"/>
      <w:lvlText w:val="%8."/>
      <w:lvlJc w:val="left"/>
      <w:pPr>
        <w:ind w:left="7242" w:hanging="360"/>
      </w:pPr>
    </w:lvl>
    <w:lvl w:ilvl="8" w:tplc="0424001B" w:tentative="1">
      <w:start w:val="1"/>
      <w:numFmt w:val="lowerRoman"/>
      <w:lvlText w:val="%9."/>
      <w:lvlJc w:val="right"/>
      <w:pPr>
        <w:ind w:left="7962" w:hanging="180"/>
      </w:pPr>
    </w:lvl>
  </w:abstractNum>
  <w:abstractNum w:abstractNumId="25">
    <w:nsid w:val="5D03014F"/>
    <w:multiLevelType w:val="hybridMultilevel"/>
    <w:tmpl w:val="C2245BB0"/>
    <w:lvl w:ilvl="0" w:tplc="9CDAEE00">
      <w:start w:val="19"/>
      <w:numFmt w:val="bullet"/>
      <w:lvlText w:val="-"/>
      <w:lvlJc w:val="left"/>
      <w:pPr>
        <w:ind w:left="1571" w:hanging="360"/>
      </w:pPr>
      <w:rPr>
        <w:rFonts w:eastAsia="HG Mincho Light J" w:hAnsi="Arial"/>
      </w:rPr>
    </w:lvl>
    <w:lvl w:ilvl="1" w:tplc="04240003">
      <w:start w:val="1"/>
      <w:numFmt w:val="bullet"/>
      <w:lvlText w:val="o"/>
      <w:lvlJc w:val="left"/>
      <w:pPr>
        <w:ind w:left="2291" w:hanging="360"/>
      </w:pPr>
      <w:rPr>
        <w:rFonts w:ascii="Courier New" w:hAnsi="Courier New" w:cs="Courier New" w:hint="default"/>
      </w:rPr>
    </w:lvl>
    <w:lvl w:ilvl="2" w:tplc="04240005">
      <w:start w:val="1"/>
      <w:numFmt w:val="bullet"/>
      <w:lvlText w:val=""/>
      <w:lvlJc w:val="left"/>
      <w:pPr>
        <w:ind w:left="3011" w:hanging="360"/>
      </w:pPr>
      <w:rPr>
        <w:rFonts w:ascii="Wingdings" w:hAnsi="Wingdings" w:hint="default"/>
      </w:rPr>
    </w:lvl>
    <w:lvl w:ilvl="3" w:tplc="04240001">
      <w:start w:val="1"/>
      <w:numFmt w:val="bullet"/>
      <w:lvlText w:val=""/>
      <w:lvlJc w:val="left"/>
      <w:pPr>
        <w:ind w:left="3731" w:hanging="360"/>
      </w:pPr>
      <w:rPr>
        <w:rFonts w:ascii="Symbol" w:hAnsi="Symbol" w:hint="default"/>
      </w:rPr>
    </w:lvl>
    <w:lvl w:ilvl="4" w:tplc="04240003">
      <w:start w:val="1"/>
      <w:numFmt w:val="bullet"/>
      <w:lvlText w:val="o"/>
      <w:lvlJc w:val="left"/>
      <w:pPr>
        <w:ind w:left="4451" w:hanging="360"/>
      </w:pPr>
      <w:rPr>
        <w:rFonts w:ascii="Courier New" w:hAnsi="Courier New" w:cs="Courier New" w:hint="default"/>
      </w:rPr>
    </w:lvl>
    <w:lvl w:ilvl="5" w:tplc="04240005">
      <w:start w:val="1"/>
      <w:numFmt w:val="bullet"/>
      <w:lvlText w:val=""/>
      <w:lvlJc w:val="left"/>
      <w:pPr>
        <w:ind w:left="5171" w:hanging="360"/>
      </w:pPr>
      <w:rPr>
        <w:rFonts w:ascii="Wingdings" w:hAnsi="Wingdings" w:hint="default"/>
      </w:rPr>
    </w:lvl>
    <w:lvl w:ilvl="6" w:tplc="04240001">
      <w:start w:val="1"/>
      <w:numFmt w:val="bullet"/>
      <w:lvlText w:val=""/>
      <w:lvlJc w:val="left"/>
      <w:pPr>
        <w:ind w:left="5891" w:hanging="360"/>
      </w:pPr>
      <w:rPr>
        <w:rFonts w:ascii="Symbol" w:hAnsi="Symbol" w:hint="default"/>
      </w:rPr>
    </w:lvl>
    <w:lvl w:ilvl="7" w:tplc="04240003">
      <w:start w:val="1"/>
      <w:numFmt w:val="bullet"/>
      <w:lvlText w:val="o"/>
      <w:lvlJc w:val="left"/>
      <w:pPr>
        <w:ind w:left="6611" w:hanging="360"/>
      </w:pPr>
      <w:rPr>
        <w:rFonts w:ascii="Courier New" w:hAnsi="Courier New" w:cs="Courier New" w:hint="default"/>
      </w:rPr>
    </w:lvl>
    <w:lvl w:ilvl="8" w:tplc="04240005">
      <w:start w:val="1"/>
      <w:numFmt w:val="bullet"/>
      <w:lvlText w:val=""/>
      <w:lvlJc w:val="left"/>
      <w:pPr>
        <w:ind w:left="7331" w:hanging="360"/>
      </w:pPr>
      <w:rPr>
        <w:rFonts w:ascii="Wingdings" w:hAnsi="Wingdings" w:hint="default"/>
      </w:rPr>
    </w:lvl>
  </w:abstractNum>
  <w:abstractNum w:abstractNumId="26">
    <w:nsid w:val="5FDC40E1"/>
    <w:multiLevelType w:val="hybridMultilevel"/>
    <w:tmpl w:val="92F2FAB4"/>
    <w:lvl w:ilvl="0" w:tplc="7580404E">
      <w:start w:val="1"/>
      <w:numFmt w:val="bullet"/>
      <w:pStyle w:val="alineja1"/>
      <w:lvlText w:val=""/>
      <w:lvlJc w:val="left"/>
      <w:pPr>
        <w:tabs>
          <w:tab w:val="num" w:pos="340"/>
        </w:tabs>
        <w:ind w:left="340" w:hanging="34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650D71EC"/>
    <w:multiLevelType w:val="hybridMultilevel"/>
    <w:tmpl w:val="95824A40"/>
    <w:lvl w:ilvl="0" w:tplc="106ECDAE">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5582088"/>
    <w:multiLevelType w:val="multilevel"/>
    <w:tmpl w:val="2EC0CED0"/>
    <w:lvl w:ilvl="0">
      <w:start w:val="1"/>
      <w:numFmt w:val="decimal"/>
      <w:lvlText w:val="(%1)"/>
      <w:lvlJc w:val="left"/>
      <w:pPr>
        <w:tabs>
          <w:tab w:val="num" w:pos="360"/>
        </w:tabs>
        <w:ind w:left="360" w:hanging="360"/>
      </w:pPr>
      <w:rPr>
        <w:rFonts w:ascii="Times New Roman" w:hAnsi="Times New Roman" w:cs="Times New Roman" w:hint="default"/>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180"/>
      </w:pPr>
      <w:rPr>
        <w:rFonts w:ascii="Times New Roman" w:hAnsi="Times New Roman" w:hint="default"/>
        <w:sz w:val="22"/>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68E84857"/>
    <w:multiLevelType w:val="hybridMultilevel"/>
    <w:tmpl w:val="F884676E"/>
    <w:lvl w:ilvl="0" w:tplc="7428BD3A">
      <w:start w:val="1"/>
      <w:numFmt w:val="bullet"/>
      <w:lvlText w:val=""/>
      <w:lvlJc w:val="left"/>
      <w:pPr>
        <w:ind w:left="1145" w:hanging="360"/>
      </w:pPr>
      <w:rPr>
        <w:rFonts w:ascii="Symbol" w:hAnsi="Symbo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30">
    <w:nsid w:val="6BBE326A"/>
    <w:multiLevelType w:val="multilevel"/>
    <w:tmpl w:val="982AF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7D7BAD"/>
    <w:multiLevelType w:val="hybridMultilevel"/>
    <w:tmpl w:val="CDD26EC6"/>
    <w:lvl w:ilvl="0" w:tplc="384E7A1C">
      <w:start w:val="1"/>
      <w:numFmt w:val="bullet"/>
      <w:lvlText w:val=""/>
      <w:lvlJc w:val="left"/>
      <w:pPr>
        <w:ind w:left="1080" w:hanging="360"/>
      </w:pPr>
      <w:rPr>
        <w:rFonts w:ascii="Symbol" w:hAnsi="Symbol"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nsid w:val="7462206D"/>
    <w:multiLevelType w:val="singleLevel"/>
    <w:tmpl w:val="D11CADE0"/>
    <w:lvl w:ilvl="0">
      <w:numFmt w:val="bullet"/>
      <w:lvlText w:val="-"/>
      <w:lvlJc w:val="left"/>
      <w:pPr>
        <w:tabs>
          <w:tab w:val="num" w:pos="454"/>
        </w:tabs>
        <w:ind w:left="454" w:hanging="454"/>
      </w:pPr>
      <w:rPr>
        <w:rFonts w:ascii="Times New Roman" w:hAnsi="Times New Roman" w:hint="default"/>
      </w:rPr>
    </w:lvl>
  </w:abstractNum>
  <w:abstractNum w:abstractNumId="33">
    <w:nsid w:val="777D4A3C"/>
    <w:multiLevelType w:val="hybridMultilevel"/>
    <w:tmpl w:val="55E6D820"/>
    <w:lvl w:ilvl="0" w:tplc="1C96FC38">
      <w:start w:val="1"/>
      <w:numFmt w:val="decimal"/>
      <w:pStyle w:val="Oddelek"/>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4">
    <w:nsid w:val="789114BD"/>
    <w:multiLevelType w:val="multilevel"/>
    <w:tmpl w:val="9528A0B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166A13"/>
    <w:multiLevelType w:val="hybridMultilevel"/>
    <w:tmpl w:val="64B86F8E"/>
    <w:lvl w:ilvl="0" w:tplc="7428BD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ABF4473"/>
    <w:multiLevelType w:val="multilevel"/>
    <w:tmpl w:val="B77CB600"/>
    <w:lvl w:ilvl="0">
      <w:start w:val="1"/>
      <w:numFmt w:val="decimal"/>
      <w:pStyle w:val="Tabela"/>
      <w:suff w:val="space"/>
      <w:lvlText w:val="Tabela %1:"/>
      <w:lvlJc w:val="left"/>
      <w:pPr>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7.%8"/>
      <w:lvlJc w:val="left"/>
      <w:pPr>
        <w:tabs>
          <w:tab w:val="num" w:pos="0"/>
        </w:tabs>
        <w:ind w:left="0" w:firstLine="0"/>
      </w:pPr>
      <w:rPr>
        <w:rFonts w:hint="default"/>
      </w:rPr>
    </w:lvl>
    <w:lvl w:ilvl="8">
      <w:start w:val="1"/>
      <w:numFmt w:val="decimal"/>
      <w:lvlText w:val="%7.%8.%9"/>
      <w:lvlJc w:val="left"/>
      <w:pPr>
        <w:tabs>
          <w:tab w:val="num" w:pos="0"/>
        </w:tabs>
        <w:ind w:left="0" w:firstLine="0"/>
      </w:pPr>
      <w:rPr>
        <w:rFonts w:hint="default"/>
      </w:rPr>
    </w:lvl>
  </w:abstractNum>
  <w:abstractNum w:abstractNumId="37">
    <w:nsid w:val="7AC10EE0"/>
    <w:multiLevelType w:val="hybridMultilevel"/>
    <w:tmpl w:val="A3403D66"/>
    <w:lvl w:ilvl="0" w:tplc="106ECDAE">
      <w:start w:val="1"/>
      <w:numFmt w:val="upperRoman"/>
      <w:pStyle w:val="Poglavje"/>
      <w:lvlText w:val="%1."/>
      <w:lvlJc w:val="righ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37"/>
  </w:num>
  <w:num w:numId="2">
    <w:abstractNumId w:val="33"/>
  </w:num>
  <w:num w:numId="3">
    <w:abstractNumId w:val="11"/>
  </w:num>
  <w:num w:numId="4">
    <w:abstractNumId w:val="26"/>
  </w:num>
  <w:num w:numId="5">
    <w:abstractNumId w:val="36"/>
  </w:num>
  <w:num w:numId="6">
    <w:abstractNumId w:val="15"/>
    <w:lvlOverride w:ilvl="0">
      <w:startOverride w:val="1"/>
    </w:lvlOverride>
  </w:num>
  <w:num w:numId="7">
    <w:abstractNumId w:val="23"/>
  </w:num>
  <w:num w:numId="8">
    <w:abstractNumId w:val="2"/>
  </w:num>
  <w:num w:numId="9">
    <w:abstractNumId w:val="13"/>
  </w:num>
  <w:num w:numId="10">
    <w:abstractNumId w:val="29"/>
  </w:num>
  <w:num w:numId="11">
    <w:abstractNumId w:val="22"/>
  </w:num>
  <w:num w:numId="12">
    <w:abstractNumId w:val="1"/>
  </w:num>
  <w:num w:numId="13">
    <w:abstractNumId w:val="24"/>
  </w:num>
  <w:num w:numId="14">
    <w:abstractNumId w:val="19"/>
  </w:num>
  <w:num w:numId="15">
    <w:abstractNumId w:val="14"/>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1"/>
  </w:num>
  <w:num w:numId="19">
    <w:abstractNumId w:val="32"/>
  </w:num>
  <w:num w:numId="20">
    <w:abstractNumId w:val="5"/>
  </w:num>
  <w:num w:numId="21">
    <w:abstractNumId w:val="31"/>
  </w:num>
  <w:num w:numId="22">
    <w:abstractNumId w:val="35"/>
  </w:num>
  <w:num w:numId="23">
    <w:abstractNumId w:val="27"/>
  </w:num>
  <w:num w:numId="24">
    <w:abstractNumId w:val="9"/>
  </w:num>
  <w:num w:numId="25">
    <w:abstractNumId w:val="16"/>
  </w:num>
  <w:num w:numId="26">
    <w:abstractNumId w:val="12"/>
  </w:num>
  <w:num w:numId="27">
    <w:abstractNumId w:val="4"/>
  </w:num>
  <w:num w:numId="28">
    <w:abstractNumId w:val="30"/>
  </w:num>
  <w:num w:numId="29">
    <w:abstractNumId w:val="8"/>
  </w:num>
  <w:num w:numId="30">
    <w:abstractNumId w:val="28"/>
  </w:num>
  <w:num w:numId="31">
    <w:abstractNumId w:val="34"/>
  </w:num>
  <w:num w:numId="32">
    <w:abstractNumId w:val="0"/>
  </w:num>
  <w:num w:numId="33">
    <w:abstractNumId w:val="17"/>
  </w:num>
  <w:num w:numId="34">
    <w:abstractNumId w:val="10"/>
  </w:num>
  <w:num w:numId="35">
    <w:abstractNumId w:val="3"/>
  </w:num>
  <w:num w:numId="36">
    <w:abstractNumId w:val="18"/>
  </w:num>
  <w:num w:numId="37">
    <w:abstractNumId w:val="7"/>
  </w:num>
  <w:num w:numId="38">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1C"/>
    <w:rsid w:val="000012CB"/>
    <w:rsid w:val="000026A0"/>
    <w:rsid w:val="00003D11"/>
    <w:rsid w:val="0000553C"/>
    <w:rsid w:val="000076F6"/>
    <w:rsid w:val="0001444D"/>
    <w:rsid w:val="000144E5"/>
    <w:rsid w:val="00015E89"/>
    <w:rsid w:val="00022028"/>
    <w:rsid w:val="00022810"/>
    <w:rsid w:val="000364F3"/>
    <w:rsid w:val="00036C50"/>
    <w:rsid w:val="0003748B"/>
    <w:rsid w:val="00042D08"/>
    <w:rsid w:val="000446EC"/>
    <w:rsid w:val="00050CF8"/>
    <w:rsid w:val="000521E4"/>
    <w:rsid w:val="000563CC"/>
    <w:rsid w:val="000564E4"/>
    <w:rsid w:val="00070C84"/>
    <w:rsid w:val="0009327A"/>
    <w:rsid w:val="00093505"/>
    <w:rsid w:val="000A270A"/>
    <w:rsid w:val="000A72B6"/>
    <w:rsid w:val="000A7CDE"/>
    <w:rsid w:val="000B2CB4"/>
    <w:rsid w:val="000C6230"/>
    <w:rsid w:val="000D017E"/>
    <w:rsid w:val="000D0545"/>
    <w:rsid w:val="000E0355"/>
    <w:rsid w:val="000E125E"/>
    <w:rsid w:val="000E1C28"/>
    <w:rsid w:val="000E2501"/>
    <w:rsid w:val="000F39E9"/>
    <w:rsid w:val="000F3CB6"/>
    <w:rsid w:val="000F41EE"/>
    <w:rsid w:val="001011D3"/>
    <w:rsid w:val="00102A46"/>
    <w:rsid w:val="001036A8"/>
    <w:rsid w:val="00112133"/>
    <w:rsid w:val="00112C2C"/>
    <w:rsid w:val="00117606"/>
    <w:rsid w:val="00125D00"/>
    <w:rsid w:val="00130DA9"/>
    <w:rsid w:val="00147938"/>
    <w:rsid w:val="001539A2"/>
    <w:rsid w:val="00156D82"/>
    <w:rsid w:val="0016447E"/>
    <w:rsid w:val="00172B13"/>
    <w:rsid w:val="001764D6"/>
    <w:rsid w:val="00190636"/>
    <w:rsid w:val="001962B5"/>
    <w:rsid w:val="001A48F0"/>
    <w:rsid w:val="001C09C4"/>
    <w:rsid w:val="001C5054"/>
    <w:rsid w:val="001C697B"/>
    <w:rsid w:val="001D120D"/>
    <w:rsid w:val="001D1544"/>
    <w:rsid w:val="001D4C97"/>
    <w:rsid w:val="001D5ABA"/>
    <w:rsid w:val="001D60CD"/>
    <w:rsid w:val="001E43E6"/>
    <w:rsid w:val="001E577E"/>
    <w:rsid w:val="001F0DE8"/>
    <w:rsid w:val="001F31FF"/>
    <w:rsid w:val="001F4ED1"/>
    <w:rsid w:val="001F5FB8"/>
    <w:rsid w:val="00205132"/>
    <w:rsid w:val="0020687F"/>
    <w:rsid w:val="0021124C"/>
    <w:rsid w:val="00222632"/>
    <w:rsid w:val="00223A10"/>
    <w:rsid w:val="00224C7C"/>
    <w:rsid w:val="00225827"/>
    <w:rsid w:val="00232245"/>
    <w:rsid w:val="0023366E"/>
    <w:rsid w:val="00233842"/>
    <w:rsid w:val="00240280"/>
    <w:rsid w:val="002408F1"/>
    <w:rsid w:val="00241D18"/>
    <w:rsid w:val="002421A5"/>
    <w:rsid w:val="00243568"/>
    <w:rsid w:val="00256117"/>
    <w:rsid w:val="002725E4"/>
    <w:rsid w:val="00274506"/>
    <w:rsid w:val="002858E0"/>
    <w:rsid w:val="0029243D"/>
    <w:rsid w:val="00295546"/>
    <w:rsid w:val="002B2AB7"/>
    <w:rsid w:val="002B5EA1"/>
    <w:rsid w:val="002C2865"/>
    <w:rsid w:val="002D6F8A"/>
    <w:rsid w:val="002E0DF1"/>
    <w:rsid w:val="002E2C22"/>
    <w:rsid w:val="002E60D6"/>
    <w:rsid w:val="002E72A9"/>
    <w:rsid w:val="002F119D"/>
    <w:rsid w:val="002F312C"/>
    <w:rsid w:val="00306287"/>
    <w:rsid w:val="00306527"/>
    <w:rsid w:val="003112BC"/>
    <w:rsid w:val="00316278"/>
    <w:rsid w:val="003218F9"/>
    <w:rsid w:val="003253DD"/>
    <w:rsid w:val="003346C9"/>
    <w:rsid w:val="00334E38"/>
    <w:rsid w:val="0034071A"/>
    <w:rsid w:val="00344423"/>
    <w:rsid w:val="00347319"/>
    <w:rsid w:val="00354E7F"/>
    <w:rsid w:val="00355CFB"/>
    <w:rsid w:val="00357E0B"/>
    <w:rsid w:val="00366B36"/>
    <w:rsid w:val="00371E24"/>
    <w:rsid w:val="00374F1C"/>
    <w:rsid w:val="003754C1"/>
    <w:rsid w:val="00384656"/>
    <w:rsid w:val="00384883"/>
    <w:rsid w:val="00386B15"/>
    <w:rsid w:val="0039434C"/>
    <w:rsid w:val="00397075"/>
    <w:rsid w:val="003C46DE"/>
    <w:rsid w:val="003D517E"/>
    <w:rsid w:val="003D58C8"/>
    <w:rsid w:val="003E012C"/>
    <w:rsid w:val="003E3756"/>
    <w:rsid w:val="003F5CA4"/>
    <w:rsid w:val="003F6DA2"/>
    <w:rsid w:val="00401183"/>
    <w:rsid w:val="00422893"/>
    <w:rsid w:val="004239CF"/>
    <w:rsid w:val="00434A85"/>
    <w:rsid w:val="00437E79"/>
    <w:rsid w:val="00442516"/>
    <w:rsid w:val="00446CA9"/>
    <w:rsid w:val="00461D6C"/>
    <w:rsid w:val="004633CD"/>
    <w:rsid w:val="00464C0C"/>
    <w:rsid w:val="00465A59"/>
    <w:rsid w:val="004765F1"/>
    <w:rsid w:val="00477109"/>
    <w:rsid w:val="00483B31"/>
    <w:rsid w:val="00485B94"/>
    <w:rsid w:val="004A05AB"/>
    <w:rsid w:val="004A5EFA"/>
    <w:rsid w:val="004B0522"/>
    <w:rsid w:val="004B3621"/>
    <w:rsid w:val="004B40E6"/>
    <w:rsid w:val="004B446B"/>
    <w:rsid w:val="004B747E"/>
    <w:rsid w:val="004C3128"/>
    <w:rsid w:val="004E7AF8"/>
    <w:rsid w:val="004F3CE8"/>
    <w:rsid w:val="004F57CE"/>
    <w:rsid w:val="0050183D"/>
    <w:rsid w:val="00502A79"/>
    <w:rsid w:val="00503D3C"/>
    <w:rsid w:val="0051731E"/>
    <w:rsid w:val="00527030"/>
    <w:rsid w:val="00543AE7"/>
    <w:rsid w:val="005473D8"/>
    <w:rsid w:val="00552259"/>
    <w:rsid w:val="00554182"/>
    <w:rsid w:val="005569C4"/>
    <w:rsid w:val="005627B9"/>
    <w:rsid w:val="00575951"/>
    <w:rsid w:val="0057701C"/>
    <w:rsid w:val="00581CCC"/>
    <w:rsid w:val="00581E50"/>
    <w:rsid w:val="005872F1"/>
    <w:rsid w:val="0059464A"/>
    <w:rsid w:val="005960CA"/>
    <w:rsid w:val="005B11AD"/>
    <w:rsid w:val="005B14CE"/>
    <w:rsid w:val="005B1893"/>
    <w:rsid w:val="005C0066"/>
    <w:rsid w:val="005C0188"/>
    <w:rsid w:val="005C3162"/>
    <w:rsid w:val="005C3858"/>
    <w:rsid w:val="005D0729"/>
    <w:rsid w:val="005D14BB"/>
    <w:rsid w:val="005D2179"/>
    <w:rsid w:val="005D5BED"/>
    <w:rsid w:val="005D7A1A"/>
    <w:rsid w:val="005E2C66"/>
    <w:rsid w:val="005F206D"/>
    <w:rsid w:val="005F4307"/>
    <w:rsid w:val="005F4A48"/>
    <w:rsid w:val="005F7209"/>
    <w:rsid w:val="00611065"/>
    <w:rsid w:val="00612912"/>
    <w:rsid w:val="0061657B"/>
    <w:rsid w:val="00616D62"/>
    <w:rsid w:val="006221C7"/>
    <w:rsid w:val="00624DA5"/>
    <w:rsid w:val="00625023"/>
    <w:rsid w:val="0062532B"/>
    <w:rsid w:val="00630671"/>
    <w:rsid w:val="006448B9"/>
    <w:rsid w:val="00644C83"/>
    <w:rsid w:val="00646D42"/>
    <w:rsid w:val="00650878"/>
    <w:rsid w:val="00665A83"/>
    <w:rsid w:val="006663D5"/>
    <w:rsid w:val="00666BED"/>
    <w:rsid w:val="00667571"/>
    <w:rsid w:val="00671FF1"/>
    <w:rsid w:val="00673390"/>
    <w:rsid w:val="00690168"/>
    <w:rsid w:val="00693132"/>
    <w:rsid w:val="006953D5"/>
    <w:rsid w:val="00695567"/>
    <w:rsid w:val="00695D41"/>
    <w:rsid w:val="006A1C7D"/>
    <w:rsid w:val="006A1F75"/>
    <w:rsid w:val="006A4058"/>
    <w:rsid w:val="006A4362"/>
    <w:rsid w:val="006D011C"/>
    <w:rsid w:val="006D02CF"/>
    <w:rsid w:val="006D30FE"/>
    <w:rsid w:val="006D45CF"/>
    <w:rsid w:val="006E3337"/>
    <w:rsid w:val="006E359A"/>
    <w:rsid w:val="006E3BDE"/>
    <w:rsid w:val="006E46F0"/>
    <w:rsid w:val="006F2EC1"/>
    <w:rsid w:val="006F3F58"/>
    <w:rsid w:val="006F4016"/>
    <w:rsid w:val="006F52B2"/>
    <w:rsid w:val="006F77E8"/>
    <w:rsid w:val="00701690"/>
    <w:rsid w:val="007114FB"/>
    <w:rsid w:val="00711F77"/>
    <w:rsid w:val="00713726"/>
    <w:rsid w:val="00722156"/>
    <w:rsid w:val="0072328D"/>
    <w:rsid w:val="00733883"/>
    <w:rsid w:val="00736430"/>
    <w:rsid w:val="00741C59"/>
    <w:rsid w:val="0074254F"/>
    <w:rsid w:val="00742E39"/>
    <w:rsid w:val="00752C0F"/>
    <w:rsid w:val="00753667"/>
    <w:rsid w:val="0075776D"/>
    <w:rsid w:val="00774401"/>
    <w:rsid w:val="0077786E"/>
    <w:rsid w:val="00790FC8"/>
    <w:rsid w:val="007B455E"/>
    <w:rsid w:val="007B65CF"/>
    <w:rsid w:val="007B753B"/>
    <w:rsid w:val="007C0BB5"/>
    <w:rsid w:val="007D3D3C"/>
    <w:rsid w:val="007D5F03"/>
    <w:rsid w:val="007D78AA"/>
    <w:rsid w:val="007E307A"/>
    <w:rsid w:val="00804438"/>
    <w:rsid w:val="008063F1"/>
    <w:rsid w:val="0081277F"/>
    <w:rsid w:val="00814436"/>
    <w:rsid w:val="008145BC"/>
    <w:rsid w:val="00824258"/>
    <w:rsid w:val="00831014"/>
    <w:rsid w:val="00832AD8"/>
    <w:rsid w:val="0083328A"/>
    <w:rsid w:val="008353B9"/>
    <w:rsid w:val="008403A4"/>
    <w:rsid w:val="00844737"/>
    <w:rsid w:val="00847E2D"/>
    <w:rsid w:val="00850BCD"/>
    <w:rsid w:val="00853BCB"/>
    <w:rsid w:val="00856AB2"/>
    <w:rsid w:val="008649BE"/>
    <w:rsid w:val="00866AD3"/>
    <w:rsid w:val="00872FAA"/>
    <w:rsid w:val="00873323"/>
    <w:rsid w:val="0088562F"/>
    <w:rsid w:val="00897861"/>
    <w:rsid w:val="008A28F0"/>
    <w:rsid w:val="008A4F2A"/>
    <w:rsid w:val="008B3954"/>
    <w:rsid w:val="008B62B9"/>
    <w:rsid w:val="008E52F1"/>
    <w:rsid w:val="008E5FF4"/>
    <w:rsid w:val="008E644B"/>
    <w:rsid w:val="008E7995"/>
    <w:rsid w:val="008F1A1E"/>
    <w:rsid w:val="009100D1"/>
    <w:rsid w:val="00921BD7"/>
    <w:rsid w:val="00922CB0"/>
    <w:rsid w:val="009253E0"/>
    <w:rsid w:val="00931001"/>
    <w:rsid w:val="009365E9"/>
    <w:rsid w:val="00941840"/>
    <w:rsid w:val="00953079"/>
    <w:rsid w:val="009536A9"/>
    <w:rsid w:val="00954EF7"/>
    <w:rsid w:val="00974251"/>
    <w:rsid w:val="00981950"/>
    <w:rsid w:val="00986437"/>
    <w:rsid w:val="00991959"/>
    <w:rsid w:val="00992291"/>
    <w:rsid w:val="00992E40"/>
    <w:rsid w:val="009A10C7"/>
    <w:rsid w:val="009A54F6"/>
    <w:rsid w:val="009B49EB"/>
    <w:rsid w:val="009B6FC9"/>
    <w:rsid w:val="009C35C2"/>
    <w:rsid w:val="009C3E31"/>
    <w:rsid w:val="009C5726"/>
    <w:rsid w:val="009D3B1F"/>
    <w:rsid w:val="009D4C48"/>
    <w:rsid w:val="009D5315"/>
    <w:rsid w:val="009E01A4"/>
    <w:rsid w:val="009E2271"/>
    <w:rsid w:val="009E5CFD"/>
    <w:rsid w:val="009F0000"/>
    <w:rsid w:val="009F2A2D"/>
    <w:rsid w:val="00A0121B"/>
    <w:rsid w:val="00A10665"/>
    <w:rsid w:val="00A10983"/>
    <w:rsid w:val="00A21489"/>
    <w:rsid w:val="00A26B6F"/>
    <w:rsid w:val="00A302BE"/>
    <w:rsid w:val="00A315DC"/>
    <w:rsid w:val="00A3295D"/>
    <w:rsid w:val="00A37C8C"/>
    <w:rsid w:val="00A42E56"/>
    <w:rsid w:val="00A43BB3"/>
    <w:rsid w:val="00A471F2"/>
    <w:rsid w:val="00A474B7"/>
    <w:rsid w:val="00A529A7"/>
    <w:rsid w:val="00A53346"/>
    <w:rsid w:val="00A80B1A"/>
    <w:rsid w:val="00A82051"/>
    <w:rsid w:val="00A857CE"/>
    <w:rsid w:val="00A92823"/>
    <w:rsid w:val="00AA414C"/>
    <w:rsid w:val="00AA72C5"/>
    <w:rsid w:val="00AB0B91"/>
    <w:rsid w:val="00AB0FAD"/>
    <w:rsid w:val="00AB5EE4"/>
    <w:rsid w:val="00AC0BB6"/>
    <w:rsid w:val="00AC4545"/>
    <w:rsid w:val="00AC4BA9"/>
    <w:rsid w:val="00AC4F55"/>
    <w:rsid w:val="00AD105D"/>
    <w:rsid w:val="00AD4348"/>
    <w:rsid w:val="00AD725A"/>
    <w:rsid w:val="00AD77A0"/>
    <w:rsid w:val="00AE02BB"/>
    <w:rsid w:val="00AE2904"/>
    <w:rsid w:val="00AE582D"/>
    <w:rsid w:val="00AE65E3"/>
    <w:rsid w:val="00AE75D3"/>
    <w:rsid w:val="00AF40F4"/>
    <w:rsid w:val="00AF6B50"/>
    <w:rsid w:val="00AF7A96"/>
    <w:rsid w:val="00B05B8E"/>
    <w:rsid w:val="00B07DAD"/>
    <w:rsid w:val="00B10158"/>
    <w:rsid w:val="00B14270"/>
    <w:rsid w:val="00B22069"/>
    <w:rsid w:val="00B22B8A"/>
    <w:rsid w:val="00B2786C"/>
    <w:rsid w:val="00B318E8"/>
    <w:rsid w:val="00B33B08"/>
    <w:rsid w:val="00B34F02"/>
    <w:rsid w:val="00B3537B"/>
    <w:rsid w:val="00B35F8D"/>
    <w:rsid w:val="00B40A41"/>
    <w:rsid w:val="00B44808"/>
    <w:rsid w:val="00B465E6"/>
    <w:rsid w:val="00B47FEB"/>
    <w:rsid w:val="00B506DF"/>
    <w:rsid w:val="00B512A8"/>
    <w:rsid w:val="00B521A8"/>
    <w:rsid w:val="00B53138"/>
    <w:rsid w:val="00B54A9F"/>
    <w:rsid w:val="00B577C3"/>
    <w:rsid w:val="00B60C12"/>
    <w:rsid w:val="00B62F4D"/>
    <w:rsid w:val="00B66B77"/>
    <w:rsid w:val="00B73329"/>
    <w:rsid w:val="00B758B1"/>
    <w:rsid w:val="00B7640D"/>
    <w:rsid w:val="00B86D71"/>
    <w:rsid w:val="00B91AED"/>
    <w:rsid w:val="00B95E84"/>
    <w:rsid w:val="00BB0611"/>
    <w:rsid w:val="00BB0CB2"/>
    <w:rsid w:val="00BC1321"/>
    <w:rsid w:val="00BC3FD5"/>
    <w:rsid w:val="00BC73F1"/>
    <w:rsid w:val="00BE7D25"/>
    <w:rsid w:val="00BF0162"/>
    <w:rsid w:val="00BF6C6B"/>
    <w:rsid w:val="00BF7777"/>
    <w:rsid w:val="00C04989"/>
    <w:rsid w:val="00C04B45"/>
    <w:rsid w:val="00C05573"/>
    <w:rsid w:val="00C05BA8"/>
    <w:rsid w:val="00C06435"/>
    <w:rsid w:val="00C13A34"/>
    <w:rsid w:val="00C15ACC"/>
    <w:rsid w:val="00C21FF4"/>
    <w:rsid w:val="00C23DD5"/>
    <w:rsid w:val="00C336DF"/>
    <w:rsid w:val="00C37FEA"/>
    <w:rsid w:val="00C46E7C"/>
    <w:rsid w:val="00C549FE"/>
    <w:rsid w:val="00C607AF"/>
    <w:rsid w:val="00C73B94"/>
    <w:rsid w:val="00C81881"/>
    <w:rsid w:val="00C81BC6"/>
    <w:rsid w:val="00C823CF"/>
    <w:rsid w:val="00C83E98"/>
    <w:rsid w:val="00C85013"/>
    <w:rsid w:val="00C9077D"/>
    <w:rsid w:val="00C91571"/>
    <w:rsid w:val="00CA002E"/>
    <w:rsid w:val="00CA08D9"/>
    <w:rsid w:val="00CA1F10"/>
    <w:rsid w:val="00CB22C2"/>
    <w:rsid w:val="00CB2AFA"/>
    <w:rsid w:val="00CC447D"/>
    <w:rsid w:val="00CC4713"/>
    <w:rsid w:val="00CC4DAA"/>
    <w:rsid w:val="00CD160F"/>
    <w:rsid w:val="00CD6FC1"/>
    <w:rsid w:val="00CF042C"/>
    <w:rsid w:val="00CF29E1"/>
    <w:rsid w:val="00CF4D38"/>
    <w:rsid w:val="00D018B8"/>
    <w:rsid w:val="00D21F2F"/>
    <w:rsid w:val="00D2311F"/>
    <w:rsid w:val="00D419FF"/>
    <w:rsid w:val="00D43306"/>
    <w:rsid w:val="00D52F43"/>
    <w:rsid w:val="00D6169D"/>
    <w:rsid w:val="00D72A55"/>
    <w:rsid w:val="00D86664"/>
    <w:rsid w:val="00D926F1"/>
    <w:rsid w:val="00DA089B"/>
    <w:rsid w:val="00DA3B3E"/>
    <w:rsid w:val="00DA4769"/>
    <w:rsid w:val="00DC59FA"/>
    <w:rsid w:val="00DD255E"/>
    <w:rsid w:val="00DD39CC"/>
    <w:rsid w:val="00DD7016"/>
    <w:rsid w:val="00DF04F5"/>
    <w:rsid w:val="00DF0A23"/>
    <w:rsid w:val="00E04671"/>
    <w:rsid w:val="00E1243B"/>
    <w:rsid w:val="00E17AAA"/>
    <w:rsid w:val="00E2153C"/>
    <w:rsid w:val="00E23A3B"/>
    <w:rsid w:val="00E26217"/>
    <w:rsid w:val="00E328FA"/>
    <w:rsid w:val="00E34390"/>
    <w:rsid w:val="00E35F51"/>
    <w:rsid w:val="00E36369"/>
    <w:rsid w:val="00E45796"/>
    <w:rsid w:val="00E50131"/>
    <w:rsid w:val="00E51D18"/>
    <w:rsid w:val="00E527AF"/>
    <w:rsid w:val="00E548C3"/>
    <w:rsid w:val="00E54A41"/>
    <w:rsid w:val="00E6257F"/>
    <w:rsid w:val="00E66930"/>
    <w:rsid w:val="00E76018"/>
    <w:rsid w:val="00E860F9"/>
    <w:rsid w:val="00E93E3B"/>
    <w:rsid w:val="00E960C2"/>
    <w:rsid w:val="00E961E9"/>
    <w:rsid w:val="00EA046B"/>
    <w:rsid w:val="00EA2A2B"/>
    <w:rsid w:val="00EA62A6"/>
    <w:rsid w:val="00EB4C84"/>
    <w:rsid w:val="00EC2D9E"/>
    <w:rsid w:val="00EC48B3"/>
    <w:rsid w:val="00ED199C"/>
    <w:rsid w:val="00ED599F"/>
    <w:rsid w:val="00EE372F"/>
    <w:rsid w:val="00EE55F7"/>
    <w:rsid w:val="00EE6DDA"/>
    <w:rsid w:val="00EF30DA"/>
    <w:rsid w:val="00EF3A77"/>
    <w:rsid w:val="00EF41FE"/>
    <w:rsid w:val="00EF5403"/>
    <w:rsid w:val="00F067C3"/>
    <w:rsid w:val="00F1270B"/>
    <w:rsid w:val="00F14852"/>
    <w:rsid w:val="00F17EC9"/>
    <w:rsid w:val="00F321B8"/>
    <w:rsid w:val="00F43DE1"/>
    <w:rsid w:val="00F45C6B"/>
    <w:rsid w:val="00F512A6"/>
    <w:rsid w:val="00F5447E"/>
    <w:rsid w:val="00F55299"/>
    <w:rsid w:val="00F579D6"/>
    <w:rsid w:val="00F65237"/>
    <w:rsid w:val="00F666D0"/>
    <w:rsid w:val="00F7357E"/>
    <w:rsid w:val="00F779DA"/>
    <w:rsid w:val="00F852C3"/>
    <w:rsid w:val="00F9451D"/>
    <w:rsid w:val="00F94A83"/>
    <w:rsid w:val="00F94D54"/>
    <w:rsid w:val="00F97715"/>
    <w:rsid w:val="00FA3D04"/>
    <w:rsid w:val="00FA529E"/>
    <w:rsid w:val="00FB25A0"/>
    <w:rsid w:val="00FC55A7"/>
    <w:rsid w:val="00FC7918"/>
    <w:rsid w:val="00FD6743"/>
    <w:rsid w:val="00FD7F9A"/>
    <w:rsid w:val="00FE15CA"/>
    <w:rsid w:val="00FF4DC1"/>
  </w:rsids>
  <m:mathPr>
    <m:mathFont m:val="Cambria Math"/>
    <m:brkBin m:val="before"/>
    <m:brkBinSub m:val="--"/>
    <m:smallFrac m:val="0"/>
    <m:dispDef/>
    <m:lMargin m:val="0"/>
    <m:rMargin m:val="0"/>
    <m:defJc m:val="centerGroup"/>
    <m:wrapIndent m:val="1440"/>
    <m:intLim m:val="subSup"/>
    <m:naryLim m:val="undOvr"/>
  </m:mathPr>
  <w:themeFontLang w:val="sl-SI" w:bidi="k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860F9"/>
  </w:style>
  <w:style w:type="paragraph" w:styleId="Naslov1">
    <w:name w:val="heading 1"/>
    <w:basedOn w:val="Navaden"/>
    <w:next w:val="Navaden"/>
    <w:link w:val="Naslov1Znak"/>
    <w:uiPriority w:val="9"/>
    <w:qFormat/>
    <w:rsid w:val="00E17A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95D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D8666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D866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74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B62F4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62F4D"/>
    <w:rPr>
      <w:rFonts w:ascii="Tahoma" w:hAnsi="Tahoma" w:cs="Tahoma"/>
      <w:sz w:val="16"/>
      <w:szCs w:val="16"/>
    </w:rPr>
  </w:style>
  <w:style w:type="character" w:customStyle="1" w:styleId="Naslov1Znak">
    <w:name w:val="Naslov 1 Znak"/>
    <w:basedOn w:val="Privzetapisavaodstavka"/>
    <w:link w:val="Naslov1"/>
    <w:uiPriority w:val="9"/>
    <w:rsid w:val="00E17AAA"/>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695D41"/>
    <w:rPr>
      <w:rFonts w:asciiTheme="majorHAnsi" w:eastAsiaTheme="majorEastAsia" w:hAnsiTheme="majorHAnsi" w:cstheme="majorBidi"/>
      <w:b/>
      <w:bCs/>
      <w:color w:val="4F81BD" w:themeColor="accent1"/>
      <w:sz w:val="26"/>
      <w:szCs w:val="26"/>
    </w:rPr>
  </w:style>
  <w:style w:type="paragraph" w:styleId="Odstavekseznama">
    <w:name w:val="List Paragraph"/>
    <w:basedOn w:val="Navaden"/>
    <w:uiPriority w:val="34"/>
    <w:qFormat/>
    <w:rsid w:val="000D0545"/>
    <w:pPr>
      <w:ind w:left="720"/>
      <w:contextualSpacing/>
    </w:pPr>
  </w:style>
  <w:style w:type="paragraph" w:styleId="Glava">
    <w:name w:val="header"/>
    <w:basedOn w:val="Navaden"/>
    <w:link w:val="GlavaZnak"/>
    <w:uiPriority w:val="99"/>
    <w:unhideWhenUsed/>
    <w:rsid w:val="000D0545"/>
    <w:pPr>
      <w:tabs>
        <w:tab w:val="center" w:pos="4536"/>
        <w:tab w:val="right" w:pos="9072"/>
      </w:tabs>
    </w:pPr>
  </w:style>
  <w:style w:type="character" w:customStyle="1" w:styleId="GlavaZnak">
    <w:name w:val="Glava Znak"/>
    <w:basedOn w:val="Privzetapisavaodstavka"/>
    <w:link w:val="Glava"/>
    <w:uiPriority w:val="99"/>
    <w:rsid w:val="000D0545"/>
  </w:style>
  <w:style w:type="paragraph" w:styleId="Noga">
    <w:name w:val="footer"/>
    <w:basedOn w:val="Navaden"/>
    <w:link w:val="NogaZnak"/>
    <w:uiPriority w:val="99"/>
    <w:unhideWhenUsed/>
    <w:rsid w:val="000D0545"/>
    <w:pPr>
      <w:tabs>
        <w:tab w:val="center" w:pos="4536"/>
        <w:tab w:val="right" w:pos="9072"/>
      </w:tabs>
    </w:pPr>
  </w:style>
  <w:style w:type="character" w:customStyle="1" w:styleId="NogaZnak">
    <w:name w:val="Noga Znak"/>
    <w:basedOn w:val="Privzetapisavaodstavka"/>
    <w:link w:val="Noga"/>
    <w:uiPriority w:val="99"/>
    <w:rsid w:val="000D0545"/>
  </w:style>
  <w:style w:type="paragraph" w:styleId="NaslovTOC">
    <w:name w:val="TOC Heading"/>
    <w:basedOn w:val="Naslov1"/>
    <w:next w:val="Navaden"/>
    <w:uiPriority w:val="39"/>
    <w:semiHidden/>
    <w:unhideWhenUsed/>
    <w:qFormat/>
    <w:rsid w:val="000D0545"/>
    <w:pPr>
      <w:spacing w:line="276" w:lineRule="auto"/>
      <w:jc w:val="left"/>
      <w:outlineLvl w:val="9"/>
    </w:pPr>
    <w:rPr>
      <w:lang w:val="en-US" w:eastAsia="ja-JP"/>
    </w:rPr>
  </w:style>
  <w:style w:type="paragraph" w:styleId="Kazalovsebine1">
    <w:name w:val="toc 1"/>
    <w:basedOn w:val="Navaden"/>
    <w:next w:val="Navaden"/>
    <w:autoRedefine/>
    <w:uiPriority w:val="39"/>
    <w:unhideWhenUsed/>
    <w:rsid w:val="000D0545"/>
    <w:pPr>
      <w:spacing w:after="100"/>
    </w:pPr>
  </w:style>
  <w:style w:type="paragraph" w:styleId="Kazalovsebine2">
    <w:name w:val="toc 2"/>
    <w:basedOn w:val="Navaden"/>
    <w:next w:val="Navaden"/>
    <w:autoRedefine/>
    <w:uiPriority w:val="39"/>
    <w:unhideWhenUsed/>
    <w:rsid w:val="000D0545"/>
    <w:pPr>
      <w:spacing w:after="100"/>
      <w:ind w:left="240"/>
    </w:pPr>
  </w:style>
  <w:style w:type="character" w:styleId="Hiperpovezava">
    <w:name w:val="Hyperlink"/>
    <w:basedOn w:val="Privzetapisavaodstavka"/>
    <w:uiPriority w:val="99"/>
    <w:unhideWhenUsed/>
    <w:rsid w:val="000D0545"/>
    <w:rPr>
      <w:color w:val="0000FF" w:themeColor="hyperlink"/>
      <w:u w:val="single"/>
    </w:rPr>
  </w:style>
  <w:style w:type="character" w:customStyle="1" w:styleId="Naslov3Znak">
    <w:name w:val="Naslov 3 Znak"/>
    <w:basedOn w:val="Privzetapisavaodstavka"/>
    <w:link w:val="Naslov3"/>
    <w:uiPriority w:val="9"/>
    <w:rsid w:val="00D86664"/>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rsid w:val="00D86664"/>
    <w:rPr>
      <w:rFonts w:asciiTheme="majorHAnsi" w:eastAsiaTheme="majorEastAsia" w:hAnsiTheme="majorHAnsi" w:cstheme="majorBidi"/>
      <w:b/>
      <w:bCs/>
      <w:i/>
      <w:iCs/>
      <w:color w:val="4F81BD" w:themeColor="accent1"/>
    </w:rPr>
  </w:style>
  <w:style w:type="paragraph" w:styleId="Kazalovsebine3">
    <w:name w:val="toc 3"/>
    <w:basedOn w:val="Navaden"/>
    <w:next w:val="Navaden"/>
    <w:autoRedefine/>
    <w:uiPriority w:val="39"/>
    <w:unhideWhenUsed/>
    <w:rsid w:val="00D86664"/>
    <w:pPr>
      <w:spacing w:after="100"/>
      <w:ind w:left="480"/>
    </w:pPr>
  </w:style>
  <w:style w:type="paragraph" w:styleId="Kazalovsebine4">
    <w:name w:val="toc 4"/>
    <w:basedOn w:val="Navaden"/>
    <w:next w:val="Navaden"/>
    <w:autoRedefine/>
    <w:uiPriority w:val="39"/>
    <w:unhideWhenUsed/>
    <w:rsid w:val="00E51D18"/>
    <w:pPr>
      <w:spacing w:after="100"/>
      <w:ind w:left="720"/>
    </w:pPr>
  </w:style>
  <w:style w:type="numbering" w:customStyle="1" w:styleId="NoList1">
    <w:name w:val="No List1"/>
    <w:next w:val="Brezseznama"/>
    <w:uiPriority w:val="99"/>
    <w:semiHidden/>
    <w:unhideWhenUsed/>
    <w:rsid w:val="00B86D71"/>
  </w:style>
  <w:style w:type="paragraph" w:customStyle="1" w:styleId="Poglavje">
    <w:name w:val="Poglavje"/>
    <w:basedOn w:val="Navaden"/>
    <w:uiPriority w:val="99"/>
    <w:rsid w:val="00B86D71"/>
    <w:pPr>
      <w:numPr>
        <w:numId w:val="1"/>
      </w:numPr>
      <w:ind w:left="568" w:hanging="284"/>
      <w:jc w:val="center"/>
    </w:pPr>
    <w:rPr>
      <w:rFonts w:eastAsia="Calibri" w:cs="Times New Roman"/>
    </w:rPr>
  </w:style>
  <w:style w:type="paragraph" w:customStyle="1" w:styleId="Oddelek">
    <w:name w:val="Oddelek"/>
    <w:basedOn w:val="Navaden"/>
    <w:uiPriority w:val="99"/>
    <w:rsid w:val="00B86D71"/>
    <w:pPr>
      <w:numPr>
        <w:numId w:val="2"/>
      </w:numPr>
      <w:ind w:left="340" w:hanging="340"/>
    </w:pPr>
    <w:rPr>
      <w:rFonts w:eastAsia="Calibri" w:cs="Times New Roman"/>
      <w:b/>
    </w:rPr>
  </w:style>
  <w:style w:type="paragraph" w:customStyle="1" w:styleId="Odstavek">
    <w:name w:val="Odstavek"/>
    <w:basedOn w:val="Odstavekseznama"/>
    <w:uiPriority w:val="99"/>
    <w:rsid w:val="00B86D71"/>
    <w:pPr>
      <w:widowControl w:val="0"/>
      <w:numPr>
        <w:numId w:val="8"/>
      </w:numPr>
      <w:spacing w:after="240"/>
    </w:pPr>
    <w:rPr>
      <w:rFonts w:eastAsia="Calibri" w:cs="Times New Roman"/>
    </w:rPr>
  </w:style>
  <w:style w:type="paragraph" w:styleId="Navadensplet">
    <w:name w:val="Normal (Web)"/>
    <w:basedOn w:val="Navaden"/>
    <w:uiPriority w:val="99"/>
    <w:semiHidden/>
    <w:rsid w:val="00B86D71"/>
    <w:pPr>
      <w:spacing w:before="100" w:beforeAutospacing="1" w:after="100" w:afterAutospacing="1"/>
      <w:jc w:val="left"/>
    </w:pPr>
    <w:rPr>
      <w:rFonts w:eastAsia="Times New Roman" w:cs="Times New Roman"/>
      <w:szCs w:val="24"/>
      <w:lang w:eastAsia="sl-SI"/>
    </w:rPr>
  </w:style>
  <w:style w:type="table" w:customStyle="1" w:styleId="TableGrid1">
    <w:name w:val="Table Grid1"/>
    <w:basedOn w:val="Navadnatabela"/>
    <w:next w:val="Tabelamrea"/>
    <w:uiPriority w:val="99"/>
    <w:rsid w:val="00B86D71"/>
    <w:pPr>
      <w:jc w:val="left"/>
    </w:pPr>
    <w:rPr>
      <w:rFonts w:eastAsia="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uiPriority w:val="99"/>
    <w:semiHidden/>
    <w:rsid w:val="00B86D71"/>
    <w:rPr>
      <w:rFonts w:cs="Times New Roman"/>
      <w:sz w:val="16"/>
      <w:szCs w:val="16"/>
    </w:rPr>
  </w:style>
  <w:style w:type="paragraph" w:styleId="Pripombabesedilo">
    <w:name w:val="annotation text"/>
    <w:basedOn w:val="Navaden"/>
    <w:link w:val="PripombabesediloZnak"/>
    <w:uiPriority w:val="99"/>
    <w:semiHidden/>
    <w:rsid w:val="00B86D71"/>
    <w:rPr>
      <w:rFonts w:eastAsia="Calibri" w:cs="Times New Roman"/>
      <w:sz w:val="20"/>
      <w:szCs w:val="20"/>
    </w:rPr>
  </w:style>
  <w:style w:type="character" w:customStyle="1" w:styleId="PripombabesediloZnak">
    <w:name w:val="Pripomba – besedilo Znak"/>
    <w:basedOn w:val="Privzetapisavaodstavka"/>
    <w:link w:val="Pripombabesedilo"/>
    <w:uiPriority w:val="99"/>
    <w:semiHidden/>
    <w:rsid w:val="00B86D71"/>
    <w:rPr>
      <w:rFonts w:eastAsia="Calibri" w:cs="Times New Roman"/>
      <w:sz w:val="20"/>
      <w:szCs w:val="20"/>
    </w:rPr>
  </w:style>
  <w:style w:type="paragraph" w:styleId="Zadevapripombe">
    <w:name w:val="annotation subject"/>
    <w:basedOn w:val="Pripombabesedilo"/>
    <w:next w:val="Pripombabesedilo"/>
    <w:link w:val="ZadevapripombeZnak"/>
    <w:uiPriority w:val="99"/>
    <w:semiHidden/>
    <w:rsid w:val="00B86D71"/>
    <w:rPr>
      <w:b/>
      <w:bCs/>
    </w:rPr>
  </w:style>
  <w:style w:type="character" w:customStyle="1" w:styleId="ZadevapripombeZnak">
    <w:name w:val="Zadeva pripombe Znak"/>
    <w:basedOn w:val="PripombabesediloZnak"/>
    <w:link w:val="Zadevapripombe"/>
    <w:uiPriority w:val="99"/>
    <w:semiHidden/>
    <w:rsid w:val="00B86D71"/>
    <w:rPr>
      <w:rFonts w:eastAsia="Calibri" w:cs="Times New Roman"/>
      <w:b/>
      <w:bCs/>
      <w:sz w:val="20"/>
      <w:szCs w:val="20"/>
    </w:rPr>
  </w:style>
  <w:style w:type="paragraph" w:styleId="Telobesedila2">
    <w:name w:val="Body Text 2"/>
    <w:basedOn w:val="Navaden"/>
    <w:link w:val="Telobesedila2Znak"/>
    <w:uiPriority w:val="99"/>
    <w:rsid w:val="00B86D71"/>
    <w:pPr>
      <w:tabs>
        <w:tab w:val="left" w:pos="-2160"/>
        <w:tab w:val="left" w:pos="-1870"/>
        <w:tab w:val="center" w:pos="-935"/>
      </w:tabs>
      <w:spacing w:before="120" w:after="120"/>
    </w:pPr>
    <w:rPr>
      <w:rFonts w:ascii="Garamond" w:eastAsia="Times New Roman" w:hAnsi="Garamond" w:cs="Times New Roman"/>
      <w:szCs w:val="24"/>
      <w:lang w:eastAsia="sl-SI"/>
    </w:rPr>
  </w:style>
  <w:style w:type="character" w:customStyle="1" w:styleId="Telobesedila2Znak">
    <w:name w:val="Telo besedila 2 Znak"/>
    <w:basedOn w:val="Privzetapisavaodstavka"/>
    <w:link w:val="Telobesedila2"/>
    <w:uiPriority w:val="99"/>
    <w:rsid w:val="00B86D71"/>
    <w:rPr>
      <w:rFonts w:ascii="Garamond" w:eastAsia="Times New Roman" w:hAnsi="Garamond" w:cs="Times New Roman"/>
      <w:szCs w:val="24"/>
      <w:lang w:eastAsia="sl-SI"/>
    </w:rPr>
  </w:style>
  <w:style w:type="paragraph" w:styleId="Golobesedilo">
    <w:name w:val="Plain Text"/>
    <w:basedOn w:val="Navaden"/>
    <w:link w:val="GolobesediloZnak"/>
    <w:uiPriority w:val="99"/>
    <w:rsid w:val="00B86D71"/>
    <w:pPr>
      <w:jc w:val="left"/>
    </w:pPr>
    <w:rPr>
      <w:rFonts w:ascii="Courier New" w:eastAsia="Times New Roman" w:hAnsi="Courier New" w:cs="Courier New"/>
      <w:sz w:val="20"/>
      <w:szCs w:val="20"/>
      <w:lang w:val="en-US"/>
    </w:rPr>
  </w:style>
  <w:style w:type="character" w:customStyle="1" w:styleId="GolobesediloZnak">
    <w:name w:val="Golo besedilo Znak"/>
    <w:basedOn w:val="Privzetapisavaodstavka"/>
    <w:link w:val="Golobesedilo"/>
    <w:uiPriority w:val="99"/>
    <w:rsid w:val="00B86D71"/>
    <w:rPr>
      <w:rFonts w:ascii="Courier New" w:eastAsia="Times New Roman" w:hAnsi="Courier New" w:cs="Courier New"/>
      <w:sz w:val="20"/>
      <w:szCs w:val="20"/>
      <w:lang w:val="en-US"/>
    </w:rPr>
  </w:style>
  <w:style w:type="numbering" w:customStyle="1" w:styleId="odlok-besedilo-clen">
    <w:name w:val="odlok-besedilo-clen"/>
    <w:rsid w:val="00B86D71"/>
    <w:pPr>
      <w:numPr>
        <w:numId w:val="3"/>
      </w:numPr>
    </w:pPr>
  </w:style>
  <w:style w:type="paragraph" w:customStyle="1" w:styleId="Odstaveknav">
    <w:name w:val="Odstavek nav"/>
    <w:basedOn w:val="Navaden"/>
    <w:link w:val="OdstaveknavChar1"/>
    <w:rsid w:val="002421A5"/>
  </w:style>
  <w:style w:type="character" w:customStyle="1" w:styleId="OdstaveknavChar1">
    <w:name w:val="Odstavek nav Char1"/>
    <w:link w:val="Odstaveknav"/>
    <w:rsid w:val="002421A5"/>
  </w:style>
  <w:style w:type="paragraph" w:customStyle="1" w:styleId="StyleOdstaveknavArial1">
    <w:name w:val="Style Odstavek nav + Arial1"/>
    <w:basedOn w:val="Navaden"/>
    <w:link w:val="StyleOdstaveknavArial1Char"/>
    <w:rsid w:val="002421A5"/>
    <w:pPr>
      <w:spacing w:line="240" w:lineRule="atLeast"/>
    </w:pPr>
    <w:rPr>
      <w:rFonts w:ascii="Arial" w:eastAsia="Times New Roman" w:hAnsi="Arial" w:cs="Times New Roman"/>
      <w:szCs w:val="20"/>
    </w:rPr>
  </w:style>
  <w:style w:type="character" w:customStyle="1" w:styleId="StyleOdstaveknavArial1Char">
    <w:name w:val="Style Odstavek nav + Arial1 Char"/>
    <w:link w:val="StyleOdstaveknavArial1"/>
    <w:rsid w:val="002421A5"/>
    <w:rPr>
      <w:rFonts w:ascii="Arial" w:eastAsia="Times New Roman" w:hAnsi="Arial" w:cs="Times New Roman"/>
      <w:szCs w:val="20"/>
    </w:rPr>
  </w:style>
  <w:style w:type="paragraph" w:styleId="Telobesedila">
    <w:name w:val="Body Text"/>
    <w:next w:val="Odstaveknav"/>
    <w:link w:val="TelobesedilaZnak"/>
    <w:uiPriority w:val="99"/>
    <w:unhideWhenUsed/>
    <w:rsid w:val="002421A5"/>
    <w:pPr>
      <w:spacing w:after="120"/>
    </w:pPr>
  </w:style>
  <w:style w:type="character" w:customStyle="1" w:styleId="TelobesedilaZnak">
    <w:name w:val="Telo besedila Znak"/>
    <w:basedOn w:val="Privzetapisavaodstavka"/>
    <w:link w:val="Telobesedila"/>
    <w:uiPriority w:val="99"/>
    <w:rsid w:val="002421A5"/>
  </w:style>
  <w:style w:type="paragraph" w:customStyle="1" w:styleId="alineja1">
    <w:name w:val="alineja 1"/>
    <w:basedOn w:val="Odstaveknav"/>
    <w:link w:val="alineja1Znak"/>
    <w:autoRedefine/>
    <w:rsid w:val="00306527"/>
    <w:pPr>
      <w:numPr>
        <w:numId w:val="4"/>
      </w:numPr>
      <w:tabs>
        <w:tab w:val="left" w:pos="0"/>
      </w:tabs>
    </w:pPr>
    <w:rPr>
      <w:rFonts w:ascii="Arial" w:eastAsia="Times New Roman" w:hAnsi="Arial" w:cs="Times New Roman"/>
      <w:color w:val="FF0000"/>
      <w:sz w:val="22"/>
    </w:rPr>
  </w:style>
  <w:style w:type="character" w:customStyle="1" w:styleId="alineja1Znak">
    <w:name w:val="alineja 1 Znak"/>
    <w:link w:val="alineja1"/>
    <w:rsid w:val="00306527"/>
    <w:rPr>
      <w:rFonts w:ascii="Arial" w:eastAsia="Times New Roman" w:hAnsi="Arial" w:cs="Times New Roman"/>
      <w:color w:val="FF0000"/>
      <w:sz w:val="22"/>
    </w:rPr>
  </w:style>
  <w:style w:type="paragraph" w:customStyle="1" w:styleId="Tabela">
    <w:name w:val="Tabela"/>
    <w:basedOn w:val="Odstaveknav"/>
    <w:next w:val="Odstaveknav"/>
    <w:rsid w:val="00630671"/>
    <w:pPr>
      <w:numPr>
        <w:numId w:val="5"/>
      </w:numPr>
      <w:spacing w:before="120" w:after="60" w:line="240" w:lineRule="atLeast"/>
      <w:jc w:val="right"/>
    </w:pPr>
    <w:rPr>
      <w:rFonts w:ascii="Arial Narrow" w:eastAsia="Times New Roman" w:hAnsi="Arial Narrow" w:cs="Times New Roman"/>
      <w:i/>
      <w:szCs w:val="24"/>
      <w:lang w:eastAsia="sl-SI"/>
    </w:rPr>
  </w:style>
  <w:style w:type="paragraph" w:styleId="Telobesedila3">
    <w:name w:val="Body Text 3"/>
    <w:basedOn w:val="Navaden"/>
    <w:link w:val="Telobesedila3Znak"/>
    <w:uiPriority w:val="99"/>
    <w:semiHidden/>
    <w:unhideWhenUsed/>
    <w:rsid w:val="00222632"/>
    <w:pPr>
      <w:spacing w:after="120"/>
    </w:pPr>
    <w:rPr>
      <w:sz w:val="16"/>
      <w:szCs w:val="16"/>
    </w:rPr>
  </w:style>
  <w:style w:type="character" w:customStyle="1" w:styleId="Telobesedila3Znak">
    <w:name w:val="Telo besedila 3 Znak"/>
    <w:basedOn w:val="Privzetapisavaodstavka"/>
    <w:link w:val="Telobesedila3"/>
    <w:uiPriority w:val="99"/>
    <w:semiHidden/>
    <w:rsid w:val="00222632"/>
    <w:rPr>
      <w:sz w:val="16"/>
      <w:szCs w:val="16"/>
    </w:rPr>
  </w:style>
  <w:style w:type="paragraph" w:customStyle="1" w:styleId="odstavek0">
    <w:name w:val="odstavek"/>
    <w:basedOn w:val="Navaden"/>
    <w:rsid w:val="00644C83"/>
    <w:pPr>
      <w:spacing w:before="100" w:beforeAutospacing="1" w:after="100" w:afterAutospacing="1"/>
      <w:jc w:val="left"/>
    </w:pPr>
    <w:rPr>
      <w:rFonts w:eastAsia="Times New Roman" w:cs="Times New Roman"/>
      <w:szCs w:val="24"/>
      <w:lang w:eastAsia="sl-SI"/>
    </w:rPr>
  </w:style>
  <w:style w:type="paragraph" w:customStyle="1" w:styleId="alineazaodstavkom">
    <w:name w:val="alineazaodstavkom"/>
    <w:basedOn w:val="Navaden"/>
    <w:rsid w:val="00644C83"/>
    <w:pPr>
      <w:spacing w:before="100" w:beforeAutospacing="1" w:after="100" w:afterAutospacing="1"/>
      <w:jc w:val="left"/>
    </w:pPr>
    <w:rPr>
      <w:rFonts w:eastAsia="Times New Roman" w:cs="Times New Roman"/>
      <w:szCs w:val="24"/>
      <w:lang w:eastAsia="sl-SI"/>
    </w:rPr>
  </w:style>
  <w:style w:type="character" w:customStyle="1" w:styleId="Bodytext">
    <w:name w:val="Body text_"/>
    <w:basedOn w:val="Privzetapisavaodstavka"/>
    <w:link w:val="BodyText1"/>
    <w:rsid w:val="00644C83"/>
    <w:rPr>
      <w:rFonts w:ascii="Arial" w:eastAsia="Arial" w:hAnsi="Arial" w:cs="Arial"/>
      <w:sz w:val="19"/>
      <w:szCs w:val="19"/>
      <w:shd w:val="clear" w:color="auto" w:fill="FFFFFF"/>
    </w:rPr>
  </w:style>
  <w:style w:type="paragraph" w:customStyle="1" w:styleId="BodyText1">
    <w:name w:val="Body Text1"/>
    <w:basedOn w:val="Navaden"/>
    <w:link w:val="Bodytext"/>
    <w:rsid w:val="00644C83"/>
    <w:pPr>
      <w:widowControl w:val="0"/>
      <w:shd w:val="clear" w:color="auto" w:fill="FFFFFF"/>
      <w:spacing w:before="60" w:line="248" w:lineRule="exact"/>
      <w:ind w:hanging="560"/>
    </w:pPr>
    <w:rPr>
      <w:rFonts w:ascii="Arial" w:eastAsia="Arial" w:hAnsi="Arial" w:cs="Arial"/>
      <w:sz w:val="19"/>
      <w:szCs w:val="19"/>
    </w:rPr>
  </w:style>
  <w:style w:type="character" w:customStyle="1" w:styleId="Bodytext3">
    <w:name w:val="Body text (3)_"/>
    <w:basedOn w:val="Privzetapisavaodstavka"/>
    <w:link w:val="Bodytext30"/>
    <w:rsid w:val="00644C83"/>
    <w:rPr>
      <w:rFonts w:eastAsia="Times New Roman" w:cs="Times New Roman"/>
      <w:b/>
      <w:bCs/>
      <w:sz w:val="22"/>
      <w:shd w:val="clear" w:color="auto" w:fill="FFFFFF"/>
    </w:rPr>
  </w:style>
  <w:style w:type="paragraph" w:customStyle="1" w:styleId="Bodytext30">
    <w:name w:val="Body text (3)"/>
    <w:basedOn w:val="Navaden"/>
    <w:link w:val="Bodytext3"/>
    <w:rsid w:val="00644C83"/>
    <w:pPr>
      <w:widowControl w:val="0"/>
      <w:shd w:val="clear" w:color="auto" w:fill="FFFFFF"/>
      <w:spacing w:before="240" w:line="272" w:lineRule="exact"/>
      <w:ind w:hanging="260"/>
    </w:pPr>
    <w:rPr>
      <w:rFonts w:eastAsia="Times New Roman" w:cs="Times New Roman"/>
      <w:b/>
      <w:bCs/>
      <w:sz w:val="22"/>
    </w:rPr>
  </w:style>
  <w:style w:type="paragraph" w:customStyle="1" w:styleId="BodyText2">
    <w:name w:val="Body Text2"/>
    <w:basedOn w:val="Navaden"/>
    <w:rsid w:val="00644C83"/>
    <w:pPr>
      <w:widowControl w:val="0"/>
      <w:shd w:val="clear" w:color="auto" w:fill="FFFFFF"/>
      <w:spacing w:line="0" w:lineRule="atLeast"/>
      <w:ind w:hanging="380"/>
      <w:jc w:val="left"/>
    </w:pPr>
    <w:rPr>
      <w:rFonts w:ascii="Arial" w:eastAsia="Arial" w:hAnsi="Arial" w:cs="Arial"/>
      <w:sz w:val="19"/>
      <w:szCs w:val="19"/>
      <w:lang w:eastAsia="sl-SI" w:bidi="sl-SI"/>
    </w:rPr>
  </w:style>
  <w:style w:type="paragraph" w:styleId="Sprotnaopomba-besedilo">
    <w:name w:val="footnote text"/>
    <w:basedOn w:val="Navaden"/>
    <w:link w:val="Sprotnaopomba-besediloZnak"/>
    <w:uiPriority w:val="99"/>
    <w:semiHidden/>
    <w:unhideWhenUsed/>
    <w:rsid w:val="00644C83"/>
    <w:rPr>
      <w:sz w:val="20"/>
      <w:szCs w:val="20"/>
    </w:rPr>
  </w:style>
  <w:style w:type="character" w:customStyle="1" w:styleId="Sprotnaopomba-besediloZnak">
    <w:name w:val="Sprotna opomba - besedilo Znak"/>
    <w:basedOn w:val="Privzetapisavaodstavka"/>
    <w:link w:val="Sprotnaopomba-besedilo"/>
    <w:uiPriority w:val="99"/>
    <w:semiHidden/>
    <w:rsid w:val="00644C83"/>
    <w:rPr>
      <w:sz w:val="20"/>
      <w:szCs w:val="20"/>
    </w:rPr>
  </w:style>
  <w:style w:type="character" w:styleId="Sprotnaopomba-sklic">
    <w:name w:val="footnote reference"/>
    <w:basedOn w:val="Privzetapisavaodstavka"/>
    <w:uiPriority w:val="99"/>
    <w:semiHidden/>
    <w:unhideWhenUsed/>
    <w:rsid w:val="00644C83"/>
    <w:rPr>
      <w:vertAlign w:val="superscript"/>
    </w:rPr>
  </w:style>
  <w:style w:type="character" w:customStyle="1" w:styleId="Bodytext7Exact">
    <w:name w:val="Body text (7) Exact"/>
    <w:basedOn w:val="Privzetapisavaodstavka"/>
    <w:rsid w:val="00D72A55"/>
    <w:rPr>
      <w:rFonts w:ascii="Arial Unicode MS" w:eastAsia="Arial Unicode MS" w:hAnsi="Arial Unicode MS" w:cs="Arial Unicode MS"/>
      <w:b/>
      <w:bCs/>
      <w:i w:val="0"/>
      <w:iCs w:val="0"/>
      <w:smallCaps w:val="0"/>
      <w:strike w:val="0"/>
      <w:spacing w:val="3"/>
      <w:sz w:val="17"/>
      <w:szCs w:val="17"/>
      <w:u w:val="none"/>
    </w:rPr>
  </w:style>
  <w:style w:type="paragraph" w:customStyle="1" w:styleId="CharChar2">
    <w:name w:val="Char Char2"/>
    <w:basedOn w:val="Navaden"/>
    <w:rsid w:val="008063F1"/>
    <w:pPr>
      <w:jc w:val="left"/>
    </w:pPr>
    <w:rPr>
      <w:rFonts w:ascii="Garamond" w:eastAsia="Times New Roman" w:hAnsi="Garamond" w:cs="Times New Roman"/>
      <w:sz w:val="22"/>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860F9"/>
  </w:style>
  <w:style w:type="paragraph" w:styleId="Naslov1">
    <w:name w:val="heading 1"/>
    <w:basedOn w:val="Navaden"/>
    <w:next w:val="Navaden"/>
    <w:link w:val="Naslov1Znak"/>
    <w:uiPriority w:val="9"/>
    <w:qFormat/>
    <w:rsid w:val="00E17A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95D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D8666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D866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74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B62F4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62F4D"/>
    <w:rPr>
      <w:rFonts w:ascii="Tahoma" w:hAnsi="Tahoma" w:cs="Tahoma"/>
      <w:sz w:val="16"/>
      <w:szCs w:val="16"/>
    </w:rPr>
  </w:style>
  <w:style w:type="character" w:customStyle="1" w:styleId="Naslov1Znak">
    <w:name w:val="Naslov 1 Znak"/>
    <w:basedOn w:val="Privzetapisavaodstavka"/>
    <w:link w:val="Naslov1"/>
    <w:uiPriority w:val="9"/>
    <w:rsid w:val="00E17AAA"/>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695D41"/>
    <w:rPr>
      <w:rFonts w:asciiTheme="majorHAnsi" w:eastAsiaTheme="majorEastAsia" w:hAnsiTheme="majorHAnsi" w:cstheme="majorBidi"/>
      <w:b/>
      <w:bCs/>
      <w:color w:val="4F81BD" w:themeColor="accent1"/>
      <w:sz w:val="26"/>
      <w:szCs w:val="26"/>
    </w:rPr>
  </w:style>
  <w:style w:type="paragraph" w:styleId="Odstavekseznama">
    <w:name w:val="List Paragraph"/>
    <w:basedOn w:val="Navaden"/>
    <w:uiPriority w:val="34"/>
    <w:qFormat/>
    <w:rsid w:val="000D0545"/>
    <w:pPr>
      <w:ind w:left="720"/>
      <w:contextualSpacing/>
    </w:pPr>
  </w:style>
  <w:style w:type="paragraph" w:styleId="Glava">
    <w:name w:val="header"/>
    <w:basedOn w:val="Navaden"/>
    <w:link w:val="GlavaZnak"/>
    <w:uiPriority w:val="99"/>
    <w:unhideWhenUsed/>
    <w:rsid w:val="000D0545"/>
    <w:pPr>
      <w:tabs>
        <w:tab w:val="center" w:pos="4536"/>
        <w:tab w:val="right" w:pos="9072"/>
      </w:tabs>
    </w:pPr>
  </w:style>
  <w:style w:type="character" w:customStyle="1" w:styleId="GlavaZnak">
    <w:name w:val="Glava Znak"/>
    <w:basedOn w:val="Privzetapisavaodstavka"/>
    <w:link w:val="Glava"/>
    <w:uiPriority w:val="99"/>
    <w:rsid w:val="000D0545"/>
  </w:style>
  <w:style w:type="paragraph" w:styleId="Noga">
    <w:name w:val="footer"/>
    <w:basedOn w:val="Navaden"/>
    <w:link w:val="NogaZnak"/>
    <w:uiPriority w:val="99"/>
    <w:unhideWhenUsed/>
    <w:rsid w:val="000D0545"/>
    <w:pPr>
      <w:tabs>
        <w:tab w:val="center" w:pos="4536"/>
        <w:tab w:val="right" w:pos="9072"/>
      </w:tabs>
    </w:pPr>
  </w:style>
  <w:style w:type="character" w:customStyle="1" w:styleId="NogaZnak">
    <w:name w:val="Noga Znak"/>
    <w:basedOn w:val="Privzetapisavaodstavka"/>
    <w:link w:val="Noga"/>
    <w:uiPriority w:val="99"/>
    <w:rsid w:val="000D0545"/>
  </w:style>
  <w:style w:type="paragraph" w:styleId="NaslovTOC">
    <w:name w:val="TOC Heading"/>
    <w:basedOn w:val="Naslov1"/>
    <w:next w:val="Navaden"/>
    <w:uiPriority w:val="39"/>
    <w:semiHidden/>
    <w:unhideWhenUsed/>
    <w:qFormat/>
    <w:rsid w:val="000D0545"/>
    <w:pPr>
      <w:spacing w:line="276" w:lineRule="auto"/>
      <w:jc w:val="left"/>
      <w:outlineLvl w:val="9"/>
    </w:pPr>
    <w:rPr>
      <w:lang w:val="en-US" w:eastAsia="ja-JP"/>
    </w:rPr>
  </w:style>
  <w:style w:type="paragraph" w:styleId="Kazalovsebine1">
    <w:name w:val="toc 1"/>
    <w:basedOn w:val="Navaden"/>
    <w:next w:val="Navaden"/>
    <w:autoRedefine/>
    <w:uiPriority w:val="39"/>
    <w:unhideWhenUsed/>
    <w:rsid w:val="000D0545"/>
    <w:pPr>
      <w:spacing w:after="100"/>
    </w:pPr>
  </w:style>
  <w:style w:type="paragraph" w:styleId="Kazalovsebine2">
    <w:name w:val="toc 2"/>
    <w:basedOn w:val="Navaden"/>
    <w:next w:val="Navaden"/>
    <w:autoRedefine/>
    <w:uiPriority w:val="39"/>
    <w:unhideWhenUsed/>
    <w:rsid w:val="000D0545"/>
    <w:pPr>
      <w:spacing w:after="100"/>
      <w:ind w:left="240"/>
    </w:pPr>
  </w:style>
  <w:style w:type="character" w:styleId="Hiperpovezava">
    <w:name w:val="Hyperlink"/>
    <w:basedOn w:val="Privzetapisavaodstavka"/>
    <w:uiPriority w:val="99"/>
    <w:unhideWhenUsed/>
    <w:rsid w:val="000D0545"/>
    <w:rPr>
      <w:color w:val="0000FF" w:themeColor="hyperlink"/>
      <w:u w:val="single"/>
    </w:rPr>
  </w:style>
  <w:style w:type="character" w:customStyle="1" w:styleId="Naslov3Znak">
    <w:name w:val="Naslov 3 Znak"/>
    <w:basedOn w:val="Privzetapisavaodstavka"/>
    <w:link w:val="Naslov3"/>
    <w:uiPriority w:val="9"/>
    <w:rsid w:val="00D86664"/>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rsid w:val="00D86664"/>
    <w:rPr>
      <w:rFonts w:asciiTheme="majorHAnsi" w:eastAsiaTheme="majorEastAsia" w:hAnsiTheme="majorHAnsi" w:cstheme="majorBidi"/>
      <w:b/>
      <w:bCs/>
      <w:i/>
      <w:iCs/>
      <w:color w:val="4F81BD" w:themeColor="accent1"/>
    </w:rPr>
  </w:style>
  <w:style w:type="paragraph" w:styleId="Kazalovsebine3">
    <w:name w:val="toc 3"/>
    <w:basedOn w:val="Navaden"/>
    <w:next w:val="Navaden"/>
    <w:autoRedefine/>
    <w:uiPriority w:val="39"/>
    <w:unhideWhenUsed/>
    <w:rsid w:val="00D86664"/>
    <w:pPr>
      <w:spacing w:after="100"/>
      <w:ind w:left="480"/>
    </w:pPr>
  </w:style>
  <w:style w:type="paragraph" w:styleId="Kazalovsebine4">
    <w:name w:val="toc 4"/>
    <w:basedOn w:val="Navaden"/>
    <w:next w:val="Navaden"/>
    <w:autoRedefine/>
    <w:uiPriority w:val="39"/>
    <w:unhideWhenUsed/>
    <w:rsid w:val="00E51D18"/>
    <w:pPr>
      <w:spacing w:after="100"/>
      <w:ind w:left="720"/>
    </w:pPr>
  </w:style>
  <w:style w:type="numbering" w:customStyle="1" w:styleId="NoList1">
    <w:name w:val="No List1"/>
    <w:next w:val="Brezseznama"/>
    <w:uiPriority w:val="99"/>
    <w:semiHidden/>
    <w:unhideWhenUsed/>
    <w:rsid w:val="00B86D71"/>
  </w:style>
  <w:style w:type="paragraph" w:customStyle="1" w:styleId="Poglavje">
    <w:name w:val="Poglavje"/>
    <w:basedOn w:val="Navaden"/>
    <w:uiPriority w:val="99"/>
    <w:rsid w:val="00B86D71"/>
    <w:pPr>
      <w:numPr>
        <w:numId w:val="1"/>
      </w:numPr>
      <w:ind w:left="568" w:hanging="284"/>
      <w:jc w:val="center"/>
    </w:pPr>
    <w:rPr>
      <w:rFonts w:eastAsia="Calibri" w:cs="Times New Roman"/>
    </w:rPr>
  </w:style>
  <w:style w:type="paragraph" w:customStyle="1" w:styleId="Oddelek">
    <w:name w:val="Oddelek"/>
    <w:basedOn w:val="Navaden"/>
    <w:uiPriority w:val="99"/>
    <w:rsid w:val="00B86D71"/>
    <w:pPr>
      <w:numPr>
        <w:numId w:val="2"/>
      </w:numPr>
      <w:ind w:left="340" w:hanging="340"/>
    </w:pPr>
    <w:rPr>
      <w:rFonts w:eastAsia="Calibri" w:cs="Times New Roman"/>
      <w:b/>
    </w:rPr>
  </w:style>
  <w:style w:type="paragraph" w:customStyle="1" w:styleId="Odstavek">
    <w:name w:val="Odstavek"/>
    <w:basedOn w:val="Odstavekseznama"/>
    <w:uiPriority w:val="99"/>
    <w:rsid w:val="00B86D71"/>
    <w:pPr>
      <w:widowControl w:val="0"/>
      <w:numPr>
        <w:numId w:val="8"/>
      </w:numPr>
      <w:spacing w:after="240"/>
    </w:pPr>
    <w:rPr>
      <w:rFonts w:eastAsia="Calibri" w:cs="Times New Roman"/>
    </w:rPr>
  </w:style>
  <w:style w:type="paragraph" w:styleId="Navadensplet">
    <w:name w:val="Normal (Web)"/>
    <w:basedOn w:val="Navaden"/>
    <w:uiPriority w:val="99"/>
    <w:semiHidden/>
    <w:rsid w:val="00B86D71"/>
    <w:pPr>
      <w:spacing w:before="100" w:beforeAutospacing="1" w:after="100" w:afterAutospacing="1"/>
      <w:jc w:val="left"/>
    </w:pPr>
    <w:rPr>
      <w:rFonts w:eastAsia="Times New Roman" w:cs="Times New Roman"/>
      <w:szCs w:val="24"/>
      <w:lang w:eastAsia="sl-SI"/>
    </w:rPr>
  </w:style>
  <w:style w:type="table" w:customStyle="1" w:styleId="TableGrid1">
    <w:name w:val="Table Grid1"/>
    <w:basedOn w:val="Navadnatabela"/>
    <w:next w:val="Tabelamrea"/>
    <w:uiPriority w:val="99"/>
    <w:rsid w:val="00B86D71"/>
    <w:pPr>
      <w:jc w:val="left"/>
    </w:pPr>
    <w:rPr>
      <w:rFonts w:eastAsia="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uiPriority w:val="99"/>
    <w:semiHidden/>
    <w:rsid w:val="00B86D71"/>
    <w:rPr>
      <w:rFonts w:cs="Times New Roman"/>
      <w:sz w:val="16"/>
      <w:szCs w:val="16"/>
    </w:rPr>
  </w:style>
  <w:style w:type="paragraph" w:styleId="Pripombabesedilo">
    <w:name w:val="annotation text"/>
    <w:basedOn w:val="Navaden"/>
    <w:link w:val="PripombabesediloZnak"/>
    <w:uiPriority w:val="99"/>
    <w:semiHidden/>
    <w:rsid w:val="00B86D71"/>
    <w:rPr>
      <w:rFonts w:eastAsia="Calibri" w:cs="Times New Roman"/>
      <w:sz w:val="20"/>
      <w:szCs w:val="20"/>
    </w:rPr>
  </w:style>
  <w:style w:type="character" w:customStyle="1" w:styleId="PripombabesediloZnak">
    <w:name w:val="Pripomba – besedilo Znak"/>
    <w:basedOn w:val="Privzetapisavaodstavka"/>
    <w:link w:val="Pripombabesedilo"/>
    <w:uiPriority w:val="99"/>
    <w:semiHidden/>
    <w:rsid w:val="00B86D71"/>
    <w:rPr>
      <w:rFonts w:eastAsia="Calibri" w:cs="Times New Roman"/>
      <w:sz w:val="20"/>
      <w:szCs w:val="20"/>
    </w:rPr>
  </w:style>
  <w:style w:type="paragraph" w:styleId="Zadevapripombe">
    <w:name w:val="annotation subject"/>
    <w:basedOn w:val="Pripombabesedilo"/>
    <w:next w:val="Pripombabesedilo"/>
    <w:link w:val="ZadevapripombeZnak"/>
    <w:uiPriority w:val="99"/>
    <w:semiHidden/>
    <w:rsid w:val="00B86D71"/>
    <w:rPr>
      <w:b/>
      <w:bCs/>
    </w:rPr>
  </w:style>
  <w:style w:type="character" w:customStyle="1" w:styleId="ZadevapripombeZnak">
    <w:name w:val="Zadeva pripombe Znak"/>
    <w:basedOn w:val="PripombabesediloZnak"/>
    <w:link w:val="Zadevapripombe"/>
    <w:uiPriority w:val="99"/>
    <w:semiHidden/>
    <w:rsid w:val="00B86D71"/>
    <w:rPr>
      <w:rFonts w:eastAsia="Calibri" w:cs="Times New Roman"/>
      <w:b/>
      <w:bCs/>
      <w:sz w:val="20"/>
      <w:szCs w:val="20"/>
    </w:rPr>
  </w:style>
  <w:style w:type="paragraph" w:styleId="Telobesedila2">
    <w:name w:val="Body Text 2"/>
    <w:basedOn w:val="Navaden"/>
    <w:link w:val="Telobesedila2Znak"/>
    <w:uiPriority w:val="99"/>
    <w:rsid w:val="00B86D71"/>
    <w:pPr>
      <w:tabs>
        <w:tab w:val="left" w:pos="-2160"/>
        <w:tab w:val="left" w:pos="-1870"/>
        <w:tab w:val="center" w:pos="-935"/>
      </w:tabs>
      <w:spacing w:before="120" w:after="120"/>
    </w:pPr>
    <w:rPr>
      <w:rFonts w:ascii="Garamond" w:eastAsia="Times New Roman" w:hAnsi="Garamond" w:cs="Times New Roman"/>
      <w:szCs w:val="24"/>
      <w:lang w:eastAsia="sl-SI"/>
    </w:rPr>
  </w:style>
  <w:style w:type="character" w:customStyle="1" w:styleId="Telobesedila2Znak">
    <w:name w:val="Telo besedila 2 Znak"/>
    <w:basedOn w:val="Privzetapisavaodstavka"/>
    <w:link w:val="Telobesedila2"/>
    <w:uiPriority w:val="99"/>
    <w:rsid w:val="00B86D71"/>
    <w:rPr>
      <w:rFonts w:ascii="Garamond" w:eastAsia="Times New Roman" w:hAnsi="Garamond" w:cs="Times New Roman"/>
      <w:szCs w:val="24"/>
      <w:lang w:eastAsia="sl-SI"/>
    </w:rPr>
  </w:style>
  <w:style w:type="paragraph" w:styleId="Golobesedilo">
    <w:name w:val="Plain Text"/>
    <w:basedOn w:val="Navaden"/>
    <w:link w:val="GolobesediloZnak"/>
    <w:uiPriority w:val="99"/>
    <w:rsid w:val="00B86D71"/>
    <w:pPr>
      <w:jc w:val="left"/>
    </w:pPr>
    <w:rPr>
      <w:rFonts w:ascii="Courier New" w:eastAsia="Times New Roman" w:hAnsi="Courier New" w:cs="Courier New"/>
      <w:sz w:val="20"/>
      <w:szCs w:val="20"/>
      <w:lang w:val="en-US"/>
    </w:rPr>
  </w:style>
  <w:style w:type="character" w:customStyle="1" w:styleId="GolobesediloZnak">
    <w:name w:val="Golo besedilo Znak"/>
    <w:basedOn w:val="Privzetapisavaodstavka"/>
    <w:link w:val="Golobesedilo"/>
    <w:uiPriority w:val="99"/>
    <w:rsid w:val="00B86D71"/>
    <w:rPr>
      <w:rFonts w:ascii="Courier New" w:eastAsia="Times New Roman" w:hAnsi="Courier New" w:cs="Courier New"/>
      <w:sz w:val="20"/>
      <w:szCs w:val="20"/>
      <w:lang w:val="en-US"/>
    </w:rPr>
  </w:style>
  <w:style w:type="numbering" w:customStyle="1" w:styleId="odlok-besedilo-clen">
    <w:name w:val="odlok-besedilo-clen"/>
    <w:rsid w:val="00B86D71"/>
    <w:pPr>
      <w:numPr>
        <w:numId w:val="3"/>
      </w:numPr>
    </w:pPr>
  </w:style>
  <w:style w:type="paragraph" w:customStyle="1" w:styleId="Odstaveknav">
    <w:name w:val="Odstavek nav"/>
    <w:basedOn w:val="Navaden"/>
    <w:link w:val="OdstaveknavChar1"/>
    <w:rsid w:val="002421A5"/>
  </w:style>
  <w:style w:type="character" w:customStyle="1" w:styleId="OdstaveknavChar1">
    <w:name w:val="Odstavek nav Char1"/>
    <w:link w:val="Odstaveknav"/>
    <w:rsid w:val="002421A5"/>
  </w:style>
  <w:style w:type="paragraph" w:customStyle="1" w:styleId="StyleOdstaveknavArial1">
    <w:name w:val="Style Odstavek nav + Arial1"/>
    <w:basedOn w:val="Navaden"/>
    <w:link w:val="StyleOdstaveknavArial1Char"/>
    <w:rsid w:val="002421A5"/>
    <w:pPr>
      <w:spacing w:line="240" w:lineRule="atLeast"/>
    </w:pPr>
    <w:rPr>
      <w:rFonts w:ascii="Arial" w:eastAsia="Times New Roman" w:hAnsi="Arial" w:cs="Times New Roman"/>
      <w:szCs w:val="20"/>
    </w:rPr>
  </w:style>
  <w:style w:type="character" w:customStyle="1" w:styleId="StyleOdstaveknavArial1Char">
    <w:name w:val="Style Odstavek nav + Arial1 Char"/>
    <w:link w:val="StyleOdstaveknavArial1"/>
    <w:rsid w:val="002421A5"/>
    <w:rPr>
      <w:rFonts w:ascii="Arial" w:eastAsia="Times New Roman" w:hAnsi="Arial" w:cs="Times New Roman"/>
      <w:szCs w:val="20"/>
    </w:rPr>
  </w:style>
  <w:style w:type="paragraph" w:styleId="Telobesedila">
    <w:name w:val="Body Text"/>
    <w:next w:val="Odstaveknav"/>
    <w:link w:val="TelobesedilaZnak"/>
    <w:uiPriority w:val="99"/>
    <w:unhideWhenUsed/>
    <w:rsid w:val="002421A5"/>
    <w:pPr>
      <w:spacing w:after="120"/>
    </w:pPr>
  </w:style>
  <w:style w:type="character" w:customStyle="1" w:styleId="TelobesedilaZnak">
    <w:name w:val="Telo besedila Znak"/>
    <w:basedOn w:val="Privzetapisavaodstavka"/>
    <w:link w:val="Telobesedila"/>
    <w:uiPriority w:val="99"/>
    <w:rsid w:val="002421A5"/>
  </w:style>
  <w:style w:type="paragraph" w:customStyle="1" w:styleId="alineja1">
    <w:name w:val="alineja 1"/>
    <w:basedOn w:val="Odstaveknav"/>
    <w:link w:val="alineja1Znak"/>
    <w:autoRedefine/>
    <w:rsid w:val="00306527"/>
    <w:pPr>
      <w:numPr>
        <w:numId w:val="4"/>
      </w:numPr>
      <w:tabs>
        <w:tab w:val="left" w:pos="0"/>
      </w:tabs>
    </w:pPr>
    <w:rPr>
      <w:rFonts w:ascii="Arial" w:eastAsia="Times New Roman" w:hAnsi="Arial" w:cs="Times New Roman"/>
      <w:color w:val="FF0000"/>
      <w:sz w:val="22"/>
    </w:rPr>
  </w:style>
  <w:style w:type="character" w:customStyle="1" w:styleId="alineja1Znak">
    <w:name w:val="alineja 1 Znak"/>
    <w:link w:val="alineja1"/>
    <w:rsid w:val="00306527"/>
    <w:rPr>
      <w:rFonts w:ascii="Arial" w:eastAsia="Times New Roman" w:hAnsi="Arial" w:cs="Times New Roman"/>
      <w:color w:val="FF0000"/>
      <w:sz w:val="22"/>
    </w:rPr>
  </w:style>
  <w:style w:type="paragraph" w:customStyle="1" w:styleId="Tabela">
    <w:name w:val="Tabela"/>
    <w:basedOn w:val="Odstaveknav"/>
    <w:next w:val="Odstaveknav"/>
    <w:rsid w:val="00630671"/>
    <w:pPr>
      <w:numPr>
        <w:numId w:val="5"/>
      </w:numPr>
      <w:spacing w:before="120" w:after="60" w:line="240" w:lineRule="atLeast"/>
      <w:jc w:val="right"/>
    </w:pPr>
    <w:rPr>
      <w:rFonts w:ascii="Arial Narrow" w:eastAsia="Times New Roman" w:hAnsi="Arial Narrow" w:cs="Times New Roman"/>
      <w:i/>
      <w:szCs w:val="24"/>
      <w:lang w:eastAsia="sl-SI"/>
    </w:rPr>
  </w:style>
  <w:style w:type="paragraph" w:styleId="Telobesedila3">
    <w:name w:val="Body Text 3"/>
    <w:basedOn w:val="Navaden"/>
    <w:link w:val="Telobesedila3Znak"/>
    <w:uiPriority w:val="99"/>
    <w:semiHidden/>
    <w:unhideWhenUsed/>
    <w:rsid w:val="00222632"/>
    <w:pPr>
      <w:spacing w:after="120"/>
    </w:pPr>
    <w:rPr>
      <w:sz w:val="16"/>
      <w:szCs w:val="16"/>
    </w:rPr>
  </w:style>
  <w:style w:type="character" w:customStyle="1" w:styleId="Telobesedila3Znak">
    <w:name w:val="Telo besedila 3 Znak"/>
    <w:basedOn w:val="Privzetapisavaodstavka"/>
    <w:link w:val="Telobesedila3"/>
    <w:uiPriority w:val="99"/>
    <w:semiHidden/>
    <w:rsid w:val="00222632"/>
    <w:rPr>
      <w:sz w:val="16"/>
      <w:szCs w:val="16"/>
    </w:rPr>
  </w:style>
  <w:style w:type="paragraph" w:customStyle="1" w:styleId="odstavek0">
    <w:name w:val="odstavek"/>
    <w:basedOn w:val="Navaden"/>
    <w:rsid w:val="00644C83"/>
    <w:pPr>
      <w:spacing w:before="100" w:beforeAutospacing="1" w:after="100" w:afterAutospacing="1"/>
      <w:jc w:val="left"/>
    </w:pPr>
    <w:rPr>
      <w:rFonts w:eastAsia="Times New Roman" w:cs="Times New Roman"/>
      <w:szCs w:val="24"/>
      <w:lang w:eastAsia="sl-SI"/>
    </w:rPr>
  </w:style>
  <w:style w:type="paragraph" w:customStyle="1" w:styleId="alineazaodstavkom">
    <w:name w:val="alineazaodstavkom"/>
    <w:basedOn w:val="Navaden"/>
    <w:rsid w:val="00644C83"/>
    <w:pPr>
      <w:spacing w:before="100" w:beforeAutospacing="1" w:after="100" w:afterAutospacing="1"/>
      <w:jc w:val="left"/>
    </w:pPr>
    <w:rPr>
      <w:rFonts w:eastAsia="Times New Roman" w:cs="Times New Roman"/>
      <w:szCs w:val="24"/>
      <w:lang w:eastAsia="sl-SI"/>
    </w:rPr>
  </w:style>
  <w:style w:type="character" w:customStyle="1" w:styleId="Bodytext">
    <w:name w:val="Body text_"/>
    <w:basedOn w:val="Privzetapisavaodstavka"/>
    <w:link w:val="BodyText1"/>
    <w:rsid w:val="00644C83"/>
    <w:rPr>
      <w:rFonts w:ascii="Arial" w:eastAsia="Arial" w:hAnsi="Arial" w:cs="Arial"/>
      <w:sz w:val="19"/>
      <w:szCs w:val="19"/>
      <w:shd w:val="clear" w:color="auto" w:fill="FFFFFF"/>
    </w:rPr>
  </w:style>
  <w:style w:type="paragraph" w:customStyle="1" w:styleId="BodyText1">
    <w:name w:val="Body Text1"/>
    <w:basedOn w:val="Navaden"/>
    <w:link w:val="Bodytext"/>
    <w:rsid w:val="00644C83"/>
    <w:pPr>
      <w:widowControl w:val="0"/>
      <w:shd w:val="clear" w:color="auto" w:fill="FFFFFF"/>
      <w:spacing w:before="60" w:line="248" w:lineRule="exact"/>
      <w:ind w:hanging="560"/>
    </w:pPr>
    <w:rPr>
      <w:rFonts w:ascii="Arial" w:eastAsia="Arial" w:hAnsi="Arial" w:cs="Arial"/>
      <w:sz w:val="19"/>
      <w:szCs w:val="19"/>
    </w:rPr>
  </w:style>
  <w:style w:type="character" w:customStyle="1" w:styleId="Bodytext3">
    <w:name w:val="Body text (3)_"/>
    <w:basedOn w:val="Privzetapisavaodstavka"/>
    <w:link w:val="Bodytext30"/>
    <w:rsid w:val="00644C83"/>
    <w:rPr>
      <w:rFonts w:eastAsia="Times New Roman" w:cs="Times New Roman"/>
      <w:b/>
      <w:bCs/>
      <w:sz w:val="22"/>
      <w:shd w:val="clear" w:color="auto" w:fill="FFFFFF"/>
    </w:rPr>
  </w:style>
  <w:style w:type="paragraph" w:customStyle="1" w:styleId="Bodytext30">
    <w:name w:val="Body text (3)"/>
    <w:basedOn w:val="Navaden"/>
    <w:link w:val="Bodytext3"/>
    <w:rsid w:val="00644C83"/>
    <w:pPr>
      <w:widowControl w:val="0"/>
      <w:shd w:val="clear" w:color="auto" w:fill="FFFFFF"/>
      <w:spacing w:before="240" w:line="272" w:lineRule="exact"/>
      <w:ind w:hanging="260"/>
    </w:pPr>
    <w:rPr>
      <w:rFonts w:eastAsia="Times New Roman" w:cs="Times New Roman"/>
      <w:b/>
      <w:bCs/>
      <w:sz w:val="22"/>
    </w:rPr>
  </w:style>
  <w:style w:type="paragraph" w:customStyle="1" w:styleId="BodyText2">
    <w:name w:val="Body Text2"/>
    <w:basedOn w:val="Navaden"/>
    <w:rsid w:val="00644C83"/>
    <w:pPr>
      <w:widowControl w:val="0"/>
      <w:shd w:val="clear" w:color="auto" w:fill="FFFFFF"/>
      <w:spacing w:line="0" w:lineRule="atLeast"/>
      <w:ind w:hanging="380"/>
      <w:jc w:val="left"/>
    </w:pPr>
    <w:rPr>
      <w:rFonts w:ascii="Arial" w:eastAsia="Arial" w:hAnsi="Arial" w:cs="Arial"/>
      <w:sz w:val="19"/>
      <w:szCs w:val="19"/>
      <w:lang w:eastAsia="sl-SI" w:bidi="sl-SI"/>
    </w:rPr>
  </w:style>
  <w:style w:type="paragraph" w:styleId="Sprotnaopomba-besedilo">
    <w:name w:val="footnote text"/>
    <w:basedOn w:val="Navaden"/>
    <w:link w:val="Sprotnaopomba-besediloZnak"/>
    <w:uiPriority w:val="99"/>
    <w:semiHidden/>
    <w:unhideWhenUsed/>
    <w:rsid w:val="00644C83"/>
    <w:rPr>
      <w:sz w:val="20"/>
      <w:szCs w:val="20"/>
    </w:rPr>
  </w:style>
  <w:style w:type="character" w:customStyle="1" w:styleId="Sprotnaopomba-besediloZnak">
    <w:name w:val="Sprotna opomba - besedilo Znak"/>
    <w:basedOn w:val="Privzetapisavaodstavka"/>
    <w:link w:val="Sprotnaopomba-besedilo"/>
    <w:uiPriority w:val="99"/>
    <w:semiHidden/>
    <w:rsid w:val="00644C83"/>
    <w:rPr>
      <w:sz w:val="20"/>
      <w:szCs w:val="20"/>
    </w:rPr>
  </w:style>
  <w:style w:type="character" w:styleId="Sprotnaopomba-sklic">
    <w:name w:val="footnote reference"/>
    <w:basedOn w:val="Privzetapisavaodstavka"/>
    <w:uiPriority w:val="99"/>
    <w:semiHidden/>
    <w:unhideWhenUsed/>
    <w:rsid w:val="00644C83"/>
    <w:rPr>
      <w:vertAlign w:val="superscript"/>
    </w:rPr>
  </w:style>
  <w:style w:type="character" w:customStyle="1" w:styleId="Bodytext7Exact">
    <w:name w:val="Body text (7) Exact"/>
    <w:basedOn w:val="Privzetapisavaodstavka"/>
    <w:rsid w:val="00D72A55"/>
    <w:rPr>
      <w:rFonts w:ascii="Arial Unicode MS" w:eastAsia="Arial Unicode MS" w:hAnsi="Arial Unicode MS" w:cs="Arial Unicode MS"/>
      <w:b/>
      <w:bCs/>
      <w:i w:val="0"/>
      <w:iCs w:val="0"/>
      <w:smallCaps w:val="0"/>
      <w:strike w:val="0"/>
      <w:spacing w:val="3"/>
      <w:sz w:val="17"/>
      <w:szCs w:val="17"/>
      <w:u w:val="none"/>
    </w:rPr>
  </w:style>
  <w:style w:type="paragraph" w:customStyle="1" w:styleId="CharChar2">
    <w:name w:val="Char Char2"/>
    <w:basedOn w:val="Navaden"/>
    <w:rsid w:val="008063F1"/>
    <w:pPr>
      <w:jc w:val="left"/>
    </w:pPr>
    <w:rPr>
      <w:rFonts w:ascii="Garamond" w:eastAsia="Times New Roman" w:hAnsi="Garamond" w:cs="Times New Roman"/>
      <w:sz w:val="22"/>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3088">
      <w:bodyDiv w:val="1"/>
      <w:marLeft w:val="0"/>
      <w:marRight w:val="0"/>
      <w:marTop w:val="0"/>
      <w:marBottom w:val="0"/>
      <w:divBdr>
        <w:top w:val="none" w:sz="0" w:space="0" w:color="auto"/>
        <w:left w:val="none" w:sz="0" w:space="0" w:color="auto"/>
        <w:bottom w:val="none" w:sz="0" w:space="0" w:color="auto"/>
        <w:right w:val="none" w:sz="0" w:space="0" w:color="auto"/>
      </w:divBdr>
    </w:div>
    <w:div w:id="205795972">
      <w:bodyDiv w:val="1"/>
      <w:marLeft w:val="0"/>
      <w:marRight w:val="0"/>
      <w:marTop w:val="0"/>
      <w:marBottom w:val="0"/>
      <w:divBdr>
        <w:top w:val="none" w:sz="0" w:space="0" w:color="auto"/>
        <w:left w:val="none" w:sz="0" w:space="0" w:color="auto"/>
        <w:bottom w:val="none" w:sz="0" w:space="0" w:color="auto"/>
        <w:right w:val="none" w:sz="0" w:space="0" w:color="auto"/>
      </w:divBdr>
    </w:div>
    <w:div w:id="464004612">
      <w:bodyDiv w:val="1"/>
      <w:marLeft w:val="0"/>
      <w:marRight w:val="0"/>
      <w:marTop w:val="0"/>
      <w:marBottom w:val="0"/>
      <w:divBdr>
        <w:top w:val="none" w:sz="0" w:space="0" w:color="auto"/>
        <w:left w:val="none" w:sz="0" w:space="0" w:color="auto"/>
        <w:bottom w:val="none" w:sz="0" w:space="0" w:color="auto"/>
        <w:right w:val="none" w:sz="0" w:space="0" w:color="auto"/>
      </w:divBdr>
    </w:div>
    <w:div w:id="769011542">
      <w:bodyDiv w:val="1"/>
      <w:marLeft w:val="0"/>
      <w:marRight w:val="0"/>
      <w:marTop w:val="0"/>
      <w:marBottom w:val="0"/>
      <w:divBdr>
        <w:top w:val="none" w:sz="0" w:space="0" w:color="auto"/>
        <w:left w:val="none" w:sz="0" w:space="0" w:color="auto"/>
        <w:bottom w:val="none" w:sz="0" w:space="0" w:color="auto"/>
        <w:right w:val="none" w:sz="0" w:space="0" w:color="auto"/>
      </w:divBdr>
      <w:divsChild>
        <w:div w:id="1667514507">
          <w:marLeft w:val="0"/>
          <w:marRight w:val="0"/>
          <w:marTop w:val="0"/>
          <w:marBottom w:val="0"/>
          <w:divBdr>
            <w:top w:val="none" w:sz="0" w:space="0" w:color="auto"/>
            <w:left w:val="none" w:sz="0" w:space="0" w:color="auto"/>
            <w:bottom w:val="none" w:sz="0" w:space="0" w:color="auto"/>
            <w:right w:val="none" w:sz="0" w:space="0" w:color="auto"/>
          </w:divBdr>
          <w:divsChild>
            <w:div w:id="8743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5178">
      <w:bodyDiv w:val="1"/>
      <w:marLeft w:val="0"/>
      <w:marRight w:val="0"/>
      <w:marTop w:val="0"/>
      <w:marBottom w:val="0"/>
      <w:divBdr>
        <w:top w:val="none" w:sz="0" w:space="0" w:color="auto"/>
        <w:left w:val="none" w:sz="0" w:space="0" w:color="auto"/>
        <w:bottom w:val="none" w:sz="0" w:space="0" w:color="auto"/>
        <w:right w:val="none" w:sz="0" w:space="0" w:color="auto"/>
      </w:divBdr>
    </w:div>
    <w:div w:id="1160073561">
      <w:bodyDiv w:val="1"/>
      <w:marLeft w:val="0"/>
      <w:marRight w:val="0"/>
      <w:marTop w:val="0"/>
      <w:marBottom w:val="0"/>
      <w:divBdr>
        <w:top w:val="none" w:sz="0" w:space="0" w:color="auto"/>
        <w:left w:val="none" w:sz="0" w:space="0" w:color="auto"/>
        <w:bottom w:val="none" w:sz="0" w:space="0" w:color="auto"/>
        <w:right w:val="none" w:sz="0" w:space="0" w:color="auto"/>
      </w:divBdr>
    </w:div>
    <w:div w:id="1169445444">
      <w:bodyDiv w:val="1"/>
      <w:marLeft w:val="0"/>
      <w:marRight w:val="0"/>
      <w:marTop w:val="0"/>
      <w:marBottom w:val="0"/>
      <w:divBdr>
        <w:top w:val="none" w:sz="0" w:space="0" w:color="auto"/>
        <w:left w:val="none" w:sz="0" w:space="0" w:color="auto"/>
        <w:bottom w:val="none" w:sz="0" w:space="0" w:color="auto"/>
        <w:right w:val="none" w:sz="0" w:space="0" w:color="auto"/>
      </w:divBdr>
      <w:divsChild>
        <w:div w:id="765492798">
          <w:marLeft w:val="0"/>
          <w:marRight w:val="0"/>
          <w:marTop w:val="0"/>
          <w:marBottom w:val="0"/>
          <w:divBdr>
            <w:top w:val="none" w:sz="0" w:space="0" w:color="auto"/>
            <w:left w:val="none" w:sz="0" w:space="0" w:color="auto"/>
            <w:bottom w:val="none" w:sz="0" w:space="0" w:color="auto"/>
            <w:right w:val="none" w:sz="0" w:space="0" w:color="auto"/>
          </w:divBdr>
          <w:divsChild>
            <w:div w:id="13956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66303">
      <w:bodyDiv w:val="1"/>
      <w:marLeft w:val="0"/>
      <w:marRight w:val="0"/>
      <w:marTop w:val="0"/>
      <w:marBottom w:val="0"/>
      <w:divBdr>
        <w:top w:val="none" w:sz="0" w:space="0" w:color="auto"/>
        <w:left w:val="none" w:sz="0" w:space="0" w:color="auto"/>
        <w:bottom w:val="none" w:sz="0" w:space="0" w:color="auto"/>
        <w:right w:val="none" w:sz="0" w:space="0" w:color="auto"/>
      </w:divBdr>
      <w:divsChild>
        <w:div w:id="2091535107">
          <w:marLeft w:val="0"/>
          <w:marRight w:val="0"/>
          <w:marTop w:val="0"/>
          <w:marBottom w:val="0"/>
          <w:divBdr>
            <w:top w:val="none" w:sz="0" w:space="0" w:color="auto"/>
            <w:left w:val="none" w:sz="0" w:space="0" w:color="auto"/>
            <w:bottom w:val="none" w:sz="0" w:space="0" w:color="auto"/>
            <w:right w:val="none" w:sz="0" w:space="0" w:color="auto"/>
          </w:divBdr>
          <w:divsChild>
            <w:div w:id="4071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8027">
      <w:bodyDiv w:val="1"/>
      <w:marLeft w:val="0"/>
      <w:marRight w:val="0"/>
      <w:marTop w:val="0"/>
      <w:marBottom w:val="0"/>
      <w:divBdr>
        <w:top w:val="none" w:sz="0" w:space="0" w:color="auto"/>
        <w:left w:val="none" w:sz="0" w:space="0" w:color="auto"/>
        <w:bottom w:val="none" w:sz="0" w:space="0" w:color="auto"/>
        <w:right w:val="none" w:sz="0" w:space="0" w:color="auto"/>
      </w:divBdr>
    </w:div>
    <w:div w:id="1268074784">
      <w:bodyDiv w:val="1"/>
      <w:marLeft w:val="0"/>
      <w:marRight w:val="0"/>
      <w:marTop w:val="0"/>
      <w:marBottom w:val="0"/>
      <w:divBdr>
        <w:top w:val="none" w:sz="0" w:space="0" w:color="auto"/>
        <w:left w:val="none" w:sz="0" w:space="0" w:color="auto"/>
        <w:bottom w:val="none" w:sz="0" w:space="0" w:color="auto"/>
        <w:right w:val="none" w:sz="0" w:space="0" w:color="auto"/>
      </w:divBdr>
    </w:div>
    <w:div w:id="1569998746">
      <w:bodyDiv w:val="1"/>
      <w:marLeft w:val="0"/>
      <w:marRight w:val="0"/>
      <w:marTop w:val="0"/>
      <w:marBottom w:val="0"/>
      <w:divBdr>
        <w:top w:val="none" w:sz="0" w:space="0" w:color="auto"/>
        <w:left w:val="none" w:sz="0" w:space="0" w:color="auto"/>
        <w:bottom w:val="none" w:sz="0" w:space="0" w:color="auto"/>
        <w:right w:val="none" w:sz="0" w:space="0" w:color="auto"/>
      </w:divBdr>
    </w:div>
    <w:div w:id="1662469392">
      <w:bodyDiv w:val="1"/>
      <w:marLeft w:val="0"/>
      <w:marRight w:val="0"/>
      <w:marTop w:val="0"/>
      <w:marBottom w:val="0"/>
      <w:divBdr>
        <w:top w:val="none" w:sz="0" w:space="0" w:color="auto"/>
        <w:left w:val="none" w:sz="0" w:space="0" w:color="auto"/>
        <w:bottom w:val="none" w:sz="0" w:space="0" w:color="auto"/>
        <w:right w:val="none" w:sz="0" w:space="0" w:color="auto"/>
      </w:divBdr>
    </w:div>
    <w:div w:id="1747265881">
      <w:bodyDiv w:val="1"/>
      <w:marLeft w:val="0"/>
      <w:marRight w:val="0"/>
      <w:marTop w:val="0"/>
      <w:marBottom w:val="0"/>
      <w:divBdr>
        <w:top w:val="none" w:sz="0" w:space="0" w:color="auto"/>
        <w:left w:val="none" w:sz="0" w:space="0" w:color="auto"/>
        <w:bottom w:val="none" w:sz="0" w:space="0" w:color="auto"/>
        <w:right w:val="none" w:sz="0" w:space="0" w:color="auto"/>
      </w:divBdr>
      <w:divsChild>
        <w:div w:id="1658455110">
          <w:marLeft w:val="0"/>
          <w:marRight w:val="0"/>
          <w:marTop w:val="0"/>
          <w:marBottom w:val="0"/>
          <w:divBdr>
            <w:top w:val="none" w:sz="0" w:space="0" w:color="auto"/>
            <w:left w:val="none" w:sz="0" w:space="0" w:color="auto"/>
            <w:bottom w:val="none" w:sz="0" w:space="0" w:color="auto"/>
            <w:right w:val="none" w:sz="0" w:space="0" w:color="auto"/>
          </w:divBdr>
        </w:div>
        <w:div w:id="141822265">
          <w:marLeft w:val="0"/>
          <w:marRight w:val="0"/>
          <w:marTop w:val="0"/>
          <w:marBottom w:val="0"/>
          <w:divBdr>
            <w:top w:val="none" w:sz="0" w:space="0" w:color="auto"/>
            <w:left w:val="none" w:sz="0" w:space="0" w:color="auto"/>
            <w:bottom w:val="none" w:sz="0" w:space="0" w:color="auto"/>
            <w:right w:val="none" w:sz="0" w:space="0" w:color="auto"/>
          </w:divBdr>
        </w:div>
        <w:div w:id="1223447249">
          <w:marLeft w:val="0"/>
          <w:marRight w:val="0"/>
          <w:marTop w:val="0"/>
          <w:marBottom w:val="0"/>
          <w:divBdr>
            <w:top w:val="none" w:sz="0" w:space="0" w:color="auto"/>
            <w:left w:val="none" w:sz="0" w:space="0" w:color="auto"/>
            <w:bottom w:val="none" w:sz="0" w:space="0" w:color="auto"/>
            <w:right w:val="none" w:sz="0" w:space="0" w:color="auto"/>
          </w:divBdr>
        </w:div>
        <w:div w:id="1120761124">
          <w:marLeft w:val="0"/>
          <w:marRight w:val="0"/>
          <w:marTop w:val="0"/>
          <w:marBottom w:val="0"/>
          <w:divBdr>
            <w:top w:val="none" w:sz="0" w:space="0" w:color="auto"/>
            <w:left w:val="none" w:sz="0" w:space="0" w:color="auto"/>
            <w:bottom w:val="none" w:sz="0" w:space="0" w:color="auto"/>
            <w:right w:val="none" w:sz="0" w:space="0" w:color="auto"/>
          </w:divBdr>
        </w:div>
        <w:div w:id="255552650">
          <w:marLeft w:val="0"/>
          <w:marRight w:val="0"/>
          <w:marTop w:val="0"/>
          <w:marBottom w:val="0"/>
          <w:divBdr>
            <w:top w:val="none" w:sz="0" w:space="0" w:color="auto"/>
            <w:left w:val="none" w:sz="0" w:space="0" w:color="auto"/>
            <w:bottom w:val="none" w:sz="0" w:space="0" w:color="auto"/>
            <w:right w:val="none" w:sz="0" w:space="0" w:color="auto"/>
          </w:divBdr>
        </w:div>
        <w:div w:id="297614656">
          <w:marLeft w:val="0"/>
          <w:marRight w:val="0"/>
          <w:marTop w:val="0"/>
          <w:marBottom w:val="0"/>
          <w:divBdr>
            <w:top w:val="none" w:sz="0" w:space="0" w:color="auto"/>
            <w:left w:val="none" w:sz="0" w:space="0" w:color="auto"/>
            <w:bottom w:val="none" w:sz="0" w:space="0" w:color="auto"/>
            <w:right w:val="none" w:sz="0" w:space="0" w:color="auto"/>
          </w:divBdr>
        </w:div>
      </w:divsChild>
    </w:div>
    <w:div w:id="1982147923">
      <w:bodyDiv w:val="1"/>
      <w:marLeft w:val="0"/>
      <w:marRight w:val="0"/>
      <w:marTop w:val="0"/>
      <w:marBottom w:val="0"/>
      <w:divBdr>
        <w:top w:val="none" w:sz="0" w:space="0" w:color="auto"/>
        <w:left w:val="none" w:sz="0" w:space="0" w:color="auto"/>
        <w:bottom w:val="none" w:sz="0" w:space="0" w:color="auto"/>
        <w:right w:val="none" w:sz="0" w:space="0" w:color="auto"/>
      </w:divBdr>
      <w:divsChild>
        <w:div w:id="914127096">
          <w:marLeft w:val="0"/>
          <w:marRight w:val="0"/>
          <w:marTop w:val="0"/>
          <w:marBottom w:val="0"/>
          <w:divBdr>
            <w:top w:val="none" w:sz="0" w:space="0" w:color="auto"/>
            <w:left w:val="none" w:sz="0" w:space="0" w:color="auto"/>
            <w:bottom w:val="none" w:sz="0" w:space="0" w:color="auto"/>
            <w:right w:val="none" w:sz="0" w:space="0" w:color="auto"/>
          </w:divBdr>
          <w:divsChild>
            <w:div w:id="8033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204B1-3B96-4740-AD26-5C114B65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4400</Words>
  <Characters>25084</Characters>
  <Application>Microsoft Office Word</Application>
  <DocSecurity>0</DocSecurity>
  <Lines>209</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Občina Izola</Company>
  <LinksUpToDate>false</LinksUpToDate>
  <CharactersWithSpaces>29426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Matjaž Andrejašič</dc:creator>
  <cp:lastModifiedBy>Teura Raschini</cp:lastModifiedBy>
  <cp:revision>3</cp:revision>
  <cp:lastPrinted>2016-06-14T06:39:00Z</cp:lastPrinted>
  <dcterms:created xsi:type="dcterms:W3CDTF">2017-09-11T12:33:00Z</dcterms:created>
  <dcterms:modified xsi:type="dcterms:W3CDTF">2017-09-11T12:34:00Z</dcterms:modified>
</cp:coreProperties>
</file>