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50C68" w:rsidRPr="00F50C68" w:rsidTr="00F50C68">
        <w:tc>
          <w:tcPr>
            <w:tcW w:w="1044" w:type="dxa"/>
          </w:tcPr>
          <w:p w:rsidR="00F50C68" w:rsidRDefault="00F5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171BF02" wp14:editId="13B97E6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0C68" w:rsidRDefault="00F5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  <w:hideMark/>
          </w:tcPr>
          <w:p w:rsidR="00F50C68" w:rsidRDefault="00F5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OBČINA IZOLA – COMUNE DI ISOLA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                                                                    </w:t>
            </w:r>
          </w:p>
          <w:p w:rsidR="00F50C68" w:rsidRDefault="00F50C6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sz w:val="24"/>
                <w:szCs w:val="24"/>
                <w:lang w:eastAsia="sl-SI"/>
              </w:rPr>
              <w:t>OBČINSKI SVET – CONSIGLIO COMUNALE</w:t>
            </w:r>
          </w:p>
          <w:p w:rsidR="00F50C68" w:rsidRDefault="00F50C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 xml:space="preserve"> del Sole 8</w:t>
            </w:r>
          </w:p>
          <w:p w:rsidR="00F50C68" w:rsidRDefault="00F50C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Isola</w:t>
            </w:r>
            <w:proofErr w:type="spellEnd"/>
          </w:p>
          <w:p w:rsidR="00F50C68" w:rsidRDefault="00F50C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: 05 66 00 110</w:t>
            </w:r>
          </w:p>
          <w:p w:rsidR="00F50C68" w:rsidRDefault="00F50C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sl-SI"/>
                </w:rPr>
                <w:t>posta.oizola@izola.si</w:t>
              </w:r>
            </w:hyperlink>
          </w:p>
          <w:p w:rsidR="00F50C68" w:rsidRDefault="00F5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sl-SI"/>
                </w:rPr>
                <w:t>http://www.izola.si/</w:t>
              </w:r>
            </w:hyperlink>
          </w:p>
        </w:tc>
      </w:tr>
    </w:tbl>
    <w:p w:rsidR="00F50C68" w:rsidRDefault="00F50C68" w:rsidP="00F50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</w:p>
    <w:p w:rsidR="00F50C68" w:rsidRDefault="00EB695B" w:rsidP="00F50C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>: 7113-28/2006</w:t>
      </w:r>
    </w:p>
    <w:p w:rsidR="00F50C68" w:rsidRDefault="00EB695B" w:rsidP="00F50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:   </w:t>
      </w:r>
    </w:p>
    <w:p w:rsidR="00F50C68" w:rsidRDefault="00F50C68" w:rsidP="00F50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50C68" w:rsidRDefault="00EB695B" w:rsidP="00EB69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9" w:tgtFrame="_blank" w:tooltip="Zakon o lokalni samoupravi (uradno prečiščeno besedilo)" w:history="1">
        <w:r w:rsidR="00F50C68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94/07</w:t>
        </w:r>
      </w:hyperlink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testo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unico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0" w:tgtFrame="_blank" w:tooltip="Zakon o dopolnitvi Zakona o lokalni samoupravi" w:history="1">
        <w:r w:rsidR="00F50C68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76/08</w:t>
        </w:r>
      </w:hyperlink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="00F50C68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79/09</w:t>
        </w:r>
      </w:hyperlink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="00F50C68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51/10</w:t>
        </w:r>
      </w:hyperlink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hyperlink r:id="rId13" w:tgtFrame="_blank" w:tooltip="Zakon za uravnoteženje javnih financ" w:history="1">
        <w:r w:rsidR="00F50C68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40/12</w:t>
        </w:r>
      </w:hyperlink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ZUJF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14" w:tgtFrame="_blank" w:tooltip="Zakon o ukrepih za uravnoteženje javnih financ občin" w:history="1">
        <w:r w:rsidR="00F50C68">
          <w:rPr>
            <w:rStyle w:val="Hiperpovezava"/>
            <w:rFonts w:ascii="Times New Roman" w:eastAsia="Times New Roman" w:hAnsi="Times New Roman"/>
            <w:color w:val="auto"/>
            <w:sz w:val="24"/>
            <w:szCs w:val="24"/>
            <w:u w:val="none"/>
            <w:lang w:eastAsia="sl-SI"/>
          </w:rPr>
          <w:t>14/15</w:t>
        </w:r>
      </w:hyperlink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Sigla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ZUUJFO),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articoli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>30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e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101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</w:p>
    <w:p w:rsidR="00F50C68" w:rsidRDefault="00F50C68" w:rsidP="00F5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50C68" w:rsidRDefault="00EB695B" w:rsidP="00F5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</w:t>
      </w:r>
      <w:r w:rsidR="00F50C68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E</w:t>
      </w:r>
      <w:r w:rsidR="00F50C68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</w:t>
      </w:r>
      <w:r w:rsidR="00F50C68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B  E  R  A</w:t>
      </w:r>
    </w:p>
    <w:p w:rsidR="00F50C68" w:rsidRDefault="00F50C68" w:rsidP="00F50C68">
      <w:pPr>
        <w:rPr>
          <w:rFonts w:ascii="Times New Roman" w:hAnsi="Times New Roman"/>
          <w:sz w:val="24"/>
          <w:szCs w:val="24"/>
        </w:rPr>
      </w:pPr>
    </w:p>
    <w:p w:rsidR="00F50C68" w:rsidRPr="00EB695B" w:rsidRDefault="00EB695B" w:rsidP="00EB695B">
      <w:pPr>
        <w:jc w:val="center"/>
        <w:rPr>
          <w:rFonts w:ascii="Times New Roman" w:hAnsi="Times New Roman"/>
          <w:sz w:val="24"/>
          <w:szCs w:val="24"/>
        </w:rPr>
      </w:pPr>
      <w:r w:rsidRPr="00EB695B">
        <w:rPr>
          <w:rFonts w:ascii="Times New Roman" w:hAnsi="Times New Roman"/>
          <w:sz w:val="24"/>
          <w:szCs w:val="24"/>
        </w:rPr>
        <w:t>1</w:t>
      </w:r>
    </w:p>
    <w:p w:rsidR="00F50C68" w:rsidRDefault="00EB695B" w:rsidP="00F50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concorda</w:t>
      </w:r>
      <w:proofErr w:type="spellEnd"/>
      <w:r>
        <w:rPr>
          <w:rFonts w:ascii="Times New Roman" w:hAnsi="Times New Roman"/>
          <w:sz w:val="24"/>
          <w:szCs w:val="24"/>
        </w:rPr>
        <w:t xml:space="preserve"> con l'</w:t>
      </w:r>
      <w:proofErr w:type="spellStart"/>
      <w:r>
        <w:rPr>
          <w:rFonts w:ascii="Times New Roman" w:hAnsi="Times New Roman"/>
          <w:sz w:val="24"/>
          <w:szCs w:val="24"/>
        </w:rPr>
        <w:t>abolizione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diritto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superficie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</w:rPr>
        <w:t>'</w:t>
      </w:r>
      <w:proofErr w:type="spellStart"/>
      <w:r>
        <w:rPr>
          <w:rFonts w:ascii="Times New Roman" w:hAnsi="Times New Roman"/>
          <w:sz w:val="24"/>
          <w:szCs w:val="24"/>
        </w:rPr>
        <w:t>Università</w:t>
      </w:r>
      <w:proofErr w:type="spellEnd"/>
      <w:r>
        <w:rPr>
          <w:rFonts w:ascii="Times New Roman" w:hAnsi="Times New Roman"/>
          <w:sz w:val="24"/>
          <w:szCs w:val="24"/>
        </w:rPr>
        <w:t xml:space="preserve"> del Litorale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>
        <w:rPr>
          <w:rFonts w:ascii="Times New Roman" w:hAnsi="Times New Roman"/>
          <w:sz w:val="24"/>
          <w:szCs w:val="24"/>
        </w:rPr>
        <w:t>degli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immobili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insistenti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cc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50C68">
        <w:rPr>
          <w:rFonts w:ascii="Times New Roman" w:hAnsi="Times New Roman"/>
          <w:sz w:val="24"/>
          <w:szCs w:val="24"/>
        </w:rPr>
        <w:t xml:space="preserve"> 2167/7, 2167/9 </w:t>
      </w:r>
      <w:r>
        <w:rPr>
          <w:rFonts w:ascii="Times New Roman" w:hAnsi="Times New Roman"/>
          <w:sz w:val="24"/>
          <w:szCs w:val="24"/>
        </w:rPr>
        <w:t>e</w:t>
      </w:r>
      <w:r w:rsidR="00F50C68">
        <w:rPr>
          <w:rFonts w:ascii="Times New Roman" w:hAnsi="Times New Roman"/>
          <w:sz w:val="24"/>
          <w:szCs w:val="24"/>
        </w:rPr>
        <w:t xml:space="preserve"> 2167/11, </w:t>
      </w:r>
      <w:proofErr w:type="spellStart"/>
      <w:r>
        <w:rPr>
          <w:rFonts w:ascii="Times New Roman" w:hAnsi="Times New Roman"/>
          <w:sz w:val="24"/>
          <w:szCs w:val="24"/>
        </w:rPr>
        <w:t>tutte</w:t>
      </w:r>
      <w:proofErr w:type="spellEnd"/>
      <w:r>
        <w:rPr>
          <w:rFonts w:ascii="Times New Roman" w:hAnsi="Times New Roman"/>
          <w:sz w:val="24"/>
          <w:szCs w:val="24"/>
        </w:rPr>
        <w:t xml:space="preserve"> C.c.</w:t>
      </w:r>
      <w:r w:rsidR="00F50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C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="00F50C68">
        <w:rPr>
          <w:rFonts w:ascii="Times New Roman" w:hAnsi="Times New Roman"/>
          <w:sz w:val="24"/>
          <w:szCs w:val="24"/>
        </w:rPr>
        <w:t>ola</w:t>
      </w:r>
      <w:proofErr w:type="spellEnd"/>
      <w:r w:rsidR="00F50C6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seguito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passaggio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giudicato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procedimento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lottizzazione</w:t>
      </w:r>
      <w:proofErr w:type="spellEnd"/>
      <w:r>
        <w:rPr>
          <w:rFonts w:ascii="Times New Roman" w:hAnsi="Times New Roman"/>
          <w:sz w:val="24"/>
          <w:szCs w:val="24"/>
        </w:rPr>
        <w:t xml:space="preserve"> avrà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codice</w:t>
      </w:r>
      <w:proofErr w:type="spellEnd"/>
      <w:r w:rsidR="00F50C68">
        <w:rPr>
          <w:rFonts w:ascii="Times New Roman" w:hAnsi="Times New Roman"/>
          <w:sz w:val="24"/>
          <w:szCs w:val="24"/>
        </w:rPr>
        <w:t xml:space="preserve"> ID: 2626 2167/15.</w:t>
      </w:r>
    </w:p>
    <w:p w:rsidR="00F50C68" w:rsidRDefault="00EB695B" w:rsidP="00F50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</w:rPr>
        <w:t>'</w:t>
      </w:r>
      <w:proofErr w:type="spellStart"/>
      <w:r>
        <w:rPr>
          <w:rFonts w:ascii="Times New Roman" w:hAnsi="Times New Roman"/>
          <w:sz w:val="24"/>
          <w:szCs w:val="24"/>
        </w:rPr>
        <w:t>edificazione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InnoRenewCoE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tratta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istituzione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diritto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superficie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nell</w:t>
      </w:r>
      <w:proofErr w:type="spellEnd"/>
      <w:r>
        <w:rPr>
          <w:rFonts w:ascii="Times New Roman" w:hAnsi="Times New Roman"/>
          <w:sz w:val="24"/>
          <w:szCs w:val="24"/>
        </w:rPr>
        <w:t>'</w:t>
      </w:r>
      <w:proofErr w:type="spellStart"/>
      <w:r>
        <w:rPr>
          <w:rFonts w:ascii="Times New Roman" w:hAnsi="Times New Roman"/>
          <w:sz w:val="24"/>
          <w:szCs w:val="24"/>
        </w:rPr>
        <w:t>interesse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pubblico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/>
          <w:sz w:val="24"/>
          <w:szCs w:val="24"/>
        </w:rPr>
        <w:t>quindi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titolo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gratuito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C68" w:rsidRPr="00EB695B" w:rsidRDefault="00EB695B" w:rsidP="00EB695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2</w:t>
      </w:r>
    </w:p>
    <w:p w:rsidR="00F50C68" w:rsidRDefault="00EB695B" w:rsidP="00F50C6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convalida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negozio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giuridico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che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verrà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stipulato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tra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il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Comune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Isola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07D1">
        <w:rPr>
          <w:rFonts w:ascii="Times New Roman" w:hAnsi="Times New Roman"/>
          <w:sz w:val="24"/>
          <w:szCs w:val="24"/>
        </w:rPr>
        <w:t>Riva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del Sole n. 8, </w:t>
      </w:r>
      <w:proofErr w:type="spellStart"/>
      <w:r w:rsidR="007207D1">
        <w:rPr>
          <w:rFonts w:ascii="Times New Roman" w:hAnsi="Times New Roman"/>
          <w:sz w:val="24"/>
          <w:szCs w:val="24"/>
        </w:rPr>
        <w:t>Isola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207D1">
        <w:rPr>
          <w:rFonts w:ascii="Times New Roman" w:hAnsi="Times New Roman"/>
          <w:sz w:val="24"/>
          <w:szCs w:val="24"/>
        </w:rPr>
        <w:t>qualità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titolare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7207D1">
        <w:rPr>
          <w:rFonts w:ascii="Times New Roman" w:hAnsi="Times New Roman"/>
          <w:sz w:val="24"/>
          <w:szCs w:val="24"/>
        </w:rPr>
        <w:t>diritto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proprietà</w:t>
      </w:r>
      <w:proofErr w:type="spellEnd"/>
      <w:r w:rsidR="007207D1">
        <w:rPr>
          <w:rFonts w:ascii="Times New Roman" w:hAnsi="Times New Roman"/>
          <w:sz w:val="24"/>
          <w:szCs w:val="24"/>
        </w:rPr>
        <w:t>, l'</w:t>
      </w:r>
      <w:proofErr w:type="spellStart"/>
      <w:r w:rsidR="007207D1">
        <w:rPr>
          <w:rFonts w:ascii="Times New Roman" w:hAnsi="Times New Roman"/>
          <w:sz w:val="24"/>
          <w:szCs w:val="24"/>
        </w:rPr>
        <w:t>Università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7207D1">
        <w:rPr>
          <w:rFonts w:ascii="Times New Roman" w:hAnsi="Times New Roman"/>
          <w:sz w:val="24"/>
          <w:szCs w:val="24"/>
        </w:rPr>
        <w:t>Litrorale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="007207D1">
        <w:rPr>
          <w:rFonts w:ascii="Times New Roman" w:hAnsi="Times New Roman"/>
          <w:sz w:val="24"/>
          <w:szCs w:val="24"/>
        </w:rPr>
        <w:t>qualità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7207D1">
        <w:rPr>
          <w:rFonts w:ascii="Times New Roman" w:hAnsi="Times New Roman"/>
          <w:sz w:val="24"/>
          <w:szCs w:val="24"/>
        </w:rPr>
        <w:t>soggetto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alienante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7207D1">
        <w:rPr>
          <w:rFonts w:ascii="Times New Roman" w:hAnsi="Times New Roman"/>
          <w:sz w:val="24"/>
          <w:szCs w:val="24"/>
        </w:rPr>
        <w:t>diritto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superficie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e l'</w:t>
      </w:r>
      <w:proofErr w:type="spellStart"/>
      <w:r w:rsidR="007207D1">
        <w:rPr>
          <w:rFonts w:ascii="Times New Roman" w:hAnsi="Times New Roman"/>
          <w:sz w:val="24"/>
          <w:szCs w:val="24"/>
        </w:rPr>
        <w:t>ente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InnoRenewCoE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207D1">
        <w:rPr>
          <w:rFonts w:ascii="Times New Roman" w:hAnsi="Times New Roman"/>
          <w:sz w:val="24"/>
          <w:szCs w:val="24"/>
        </w:rPr>
        <w:t>qualità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titolare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7207D1">
        <w:rPr>
          <w:rFonts w:ascii="Times New Roman" w:hAnsi="Times New Roman"/>
          <w:sz w:val="24"/>
          <w:szCs w:val="24"/>
        </w:rPr>
        <w:t>diritto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superficie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per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tutti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gli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immobili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cui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al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punto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precedente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della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presente</w:t>
      </w:r>
      <w:proofErr w:type="spellEnd"/>
      <w:r w:rsidR="0072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D1">
        <w:rPr>
          <w:rFonts w:ascii="Times New Roman" w:hAnsi="Times New Roman"/>
          <w:sz w:val="24"/>
          <w:szCs w:val="24"/>
        </w:rPr>
        <w:t>delibera</w:t>
      </w:r>
      <w:proofErr w:type="spellEnd"/>
      <w:r w:rsidR="007207D1">
        <w:rPr>
          <w:rFonts w:ascii="Times New Roman" w:hAnsi="Times New Roman"/>
          <w:sz w:val="24"/>
          <w:szCs w:val="24"/>
        </w:rPr>
        <w:t>.</w:t>
      </w:r>
    </w:p>
    <w:p w:rsidR="00F50C68" w:rsidRDefault="007207D1" w:rsidP="00720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50C68">
        <w:rPr>
          <w:rFonts w:ascii="Times New Roman" w:hAnsi="Times New Roman"/>
          <w:sz w:val="24"/>
          <w:szCs w:val="24"/>
        </w:rPr>
        <w:t>3</w:t>
      </w:r>
    </w:p>
    <w:p w:rsidR="007207D1" w:rsidRDefault="007207D1" w:rsidP="007207D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autorizza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Sindaco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sottoscrivere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negozio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giuridico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questione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C68" w:rsidRPr="007207D1" w:rsidRDefault="007207D1" w:rsidP="00720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>4</w:t>
      </w:r>
    </w:p>
    <w:p w:rsidR="00F50C68" w:rsidRDefault="007207D1" w:rsidP="00F50C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immediata</w:t>
      </w:r>
      <w:proofErr w:type="spellEnd"/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F50C68" w:rsidRDefault="007207D1" w:rsidP="007207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     I l  S i n d a c o</w:t>
      </w:r>
    </w:p>
    <w:p w:rsidR="00F50C68" w:rsidRDefault="00F50C68" w:rsidP="00F50C6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mag. Igor KOLENC</w:t>
      </w:r>
    </w:p>
    <w:p w:rsidR="00F50C68" w:rsidRDefault="00F50C68" w:rsidP="00F5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50C68" w:rsidRDefault="007207D1" w:rsidP="00F5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F50C68" w:rsidRDefault="007207D1" w:rsidP="00F5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</w:t>
      </w:r>
      <w:proofErr w:type="spellEnd"/>
      <w:r w:rsidR="00F50C68">
        <w:rPr>
          <w:rFonts w:ascii="Times New Roman" w:eastAsia="Times New Roman" w:hAnsi="Times New Roman"/>
          <w:sz w:val="24"/>
          <w:szCs w:val="24"/>
          <w:lang w:eastAsia="sl-SI"/>
        </w:rPr>
        <w:t xml:space="preserve"> 7113-28/2006,</w:t>
      </w:r>
    </w:p>
    <w:p w:rsidR="00F50C68" w:rsidRDefault="00F50C68" w:rsidP="00F5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 w:rsidR="007207D1"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 w:rsidR="007207D1"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64A1"/>
    <w:multiLevelType w:val="hybridMultilevel"/>
    <w:tmpl w:val="65C23376"/>
    <w:lvl w:ilvl="0" w:tplc="9050C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68"/>
    <w:rsid w:val="004B7BE7"/>
    <w:rsid w:val="007207D1"/>
    <w:rsid w:val="00EB695B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C6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F50C68"/>
  </w:style>
  <w:style w:type="paragraph" w:styleId="Odstavekseznama">
    <w:name w:val="List Paragraph"/>
    <w:basedOn w:val="Navaden"/>
    <w:link w:val="OdstavekseznamaZnak"/>
    <w:uiPriority w:val="34"/>
    <w:qFormat/>
    <w:rsid w:val="00F50C6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F50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0C6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F50C68"/>
  </w:style>
  <w:style w:type="paragraph" w:styleId="Odstavekseznama">
    <w:name w:val="List Paragraph"/>
    <w:basedOn w:val="Navaden"/>
    <w:link w:val="OdstavekseznamaZnak"/>
    <w:uiPriority w:val="34"/>
    <w:qFormat/>
    <w:rsid w:val="00F50C6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semiHidden/>
    <w:unhideWhenUsed/>
    <w:rsid w:val="00F5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2017-10-25T08:30:00Z</dcterms:created>
  <dcterms:modified xsi:type="dcterms:W3CDTF">2017-10-25T09:19:00Z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