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26" w:rsidRPr="00F00F7C" w:rsidRDefault="00614823" w:rsidP="0071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noProof/>
          <w:sz w:val="24"/>
          <w:szCs w:val="24"/>
          <w:lang w:val="it-IT" w:eastAsia="sl-SI"/>
        </w:rPr>
        <w:t>In virtù dell'articolo 29 della Legge sulle autonomie locali (Gazzetta Ufficiale della RS nn.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94/07 – </w:t>
      </w:r>
      <w:r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testo unico ufficiale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, 76/08, 79/09, 51/10, 40/12 – </w:t>
      </w:r>
      <w:r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Sigla: 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ZUJF, 14/15 – </w:t>
      </w:r>
      <w:r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Sigla: 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ZUUJFO </w:t>
      </w:r>
      <w:r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hyperlink r:id="rId6" w:tgtFrame="_blank" w:tooltip="Odločba o ugotovitvi, da drugi odstavek 11. člena Zakona o financiranju občin in 55. člen Zakona o izvrševanju proračunov za leti 2016 in 2017 nista v neskladju z Ustavo, da je sedmi odstavek 86.a člena Zakona o lokalni samoupravi v neskladju z Ustavo ter o ra" w:history="1">
        <w:r w:rsidR="00710226" w:rsidRPr="00F00F7C">
          <w:rPr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76/16</w:t>
        </w:r>
      </w:hyperlink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– </w:t>
      </w:r>
      <w:r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Sentenza della CC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), </w:t>
      </w:r>
      <w:r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degli articoli </w:t>
      </w:r>
      <w:r w:rsidR="00710226" w:rsidRPr="00F00F7C">
        <w:rPr>
          <w:rFonts w:ascii="Times New Roman" w:eastAsia="Times New Roman" w:hAnsi="Times New Roman" w:cs="Times New Roman"/>
          <w:noProof/>
          <w:sz w:val="24"/>
          <w:szCs w:val="24"/>
          <w:lang w:val="it-IT" w:eastAsia="sl-SI"/>
        </w:rPr>
        <w:t>4</w:t>
      </w:r>
      <w:r w:rsidRPr="00F00F7C">
        <w:rPr>
          <w:rFonts w:ascii="Times New Roman" w:eastAsia="Times New Roman" w:hAnsi="Times New Roman" w:cs="Times New Roman"/>
          <w:noProof/>
          <w:sz w:val="24"/>
          <w:szCs w:val="24"/>
          <w:lang w:val="it-IT" w:eastAsia="sl-SI"/>
        </w:rPr>
        <w:t xml:space="preserve"> e</w:t>
      </w:r>
      <w:r w:rsidR="00710226" w:rsidRPr="00F00F7C">
        <w:rPr>
          <w:rFonts w:ascii="Times New Roman" w:eastAsia="Times New Roman" w:hAnsi="Times New Roman" w:cs="Times New Roman"/>
          <w:noProof/>
          <w:sz w:val="24"/>
          <w:szCs w:val="24"/>
          <w:lang w:val="it-IT" w:eastAsia="sl-SI"/>
        </w:rPr>
        <w:t xml:space="preserve"> 63</w:t>
      </w:r>
      <w:r w:rsidRPr="00F00F7C">
        <w:rPr>
          <w:rFonts w:ascii="Times New Roman" w:eastAsia="Times New Roman" w:hAnsi="Times New Roman" w:cs="Times New Roman"/>
          <w:noProof/>
          <w:sz w:val="24"/>
          <w:szCs w:val="24"/>
          <w:lang w:val="it-IT" w:eastAsia="sl-SI"/>
        </w:rPr>
        <w:t xml:space="preserve"> della Legge sul servizio funerario e cimiteriale (Sigla: </w:t>
      </w:r>
      <w:r w:rsidR="00710226" w:rsidRPr="00F00F7C">
        <w:rPr>
          <w:rFonts w:ascii="Times New Roman" w:eastAsia="Times New Roman" w:hAnsi="Times New Roman" w:cs="Times New Roman"/>
          <w:noProof/>
          <w:sz w:val="24"/>
          <w:szCs w:val="24"/>
          <w:lang w:val="it-IT" w:eastAsia="sl-SI"/>
        </w:rPr>
        <w:t>ZPPdej) (</w:t>
      </w:r>
      <w:r w:rsidRPr="00F00F7C">
        <w:rPr>
          <w:rFonts w:ascii="Times New Roman" w:eastAsia="Times New Roman" w:hAnsi="Times New Roman" w:cs="Times New Roman"/>
          <w:noProof/>
          <w:sz w:val="24"/>
          <w:szCs w:val="24"/>
          <w:lang w:val="it-IT" w:eastAsia="sl-SI"/>
        </w:rPr>
        <w:t>Gazzetta Ufficiale della RS</w:t>
      </w:r>
      <w:r w:rsidR="00710226" w:rsidRPr="00F00F7C">
        <w:rPr>
          <w:rFonts w:ascii="Times New Roman" w:eastAsia="Times New Roman" w:hAnsi="Times New Roman" w:cs="Times New Roman"/>
          <w:noProof/>
          <w:sz w:val="24"/>
          <w:szCs w:val="24"/>
          <w:lang w:val="it-IT" w:eastAsia="sl-SI"/>
        </w:rPr>
        <w:t xml:space="preserve"> </w:t>
      </w:r>
      <w:r w:rsidRPr="00F00F7C">
        <w:rPr>
          <w:rFonts w:ascii="Times New Roman" w:eastAsia="Times New Roman" w:hAnsi="Times New Roman" w:cs="Times New Roman"/>
          <w:noProof/>
          <w:sz w:val="24"/>
          <w:szCs w:val="24"/>
          <w:lang w:val="it-IT" w:eastAsia="sl-SI"/>
        </w:rPr>
        <w:t>n</w:t>
      </w:r>
      <w:r w:rsidR="00710226" w:rsidRPr="00F00F7C">
        <w:rPr>
          <w:rFonts w:ascii="Times New Roman" w:eastAsia="Times New Roman" w:hAnsi="Times New Roman" w:cs="Times New Roman"/>
          <w:noProof/>
          <w:sz w:val="24"/>
          <w:szCs w:val="24"/>
          <w:lang w:val="it-IT" w:eastAsia="sl-SI"/>
        </w:rPr>
        <w:t xml:space="preserve">. 62/2016), </w:t>
      </w:r>
      <w:r w:rsidRPr="00F00F7C">
        <w:rPr>
          <w:rFonts w:ascii="Times New Roman" w:eastAsia="Times New Roman" w:hAnsi="Times New Roman" w:cs="Times New Roman"/>
          <w:noProof/>
          <w:sz w:val="24"/>
          <w:szCs w:val="24"/>
          <w:lang w:val="it-IT" w:eastAsia="sl-SI"/>
        </w:rPr>
        <w:t xml:space="preserve">degli articoli 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3, 7</w:t>
      </w:r>
      <w:r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e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35</w:t>
      </w:r>
      <w:r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della Legge sui servizi pubblici di rilevanza economica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(</w:t>
      </w:r>
      <w:r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Gazzetta Ufficiale della RS nn.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32/93, 30/98 </w:t>
      </w:r>
      <w:r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–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Sigla: 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ZZLPPO, 127/06 </w:t>
      </w:r>
      <w:r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–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Sigla: 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ZJZP, 38/10 </w:t>
      </w:r>
      <w:r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–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Sigla: 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ZUKN </w:t>
      </w:r>
      <w:r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57/11 </w:t>
      </w:r>
      <w:r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–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Sigla: 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ORZGJS40), </w:t>
      </w:r>
      <w:r w:rsidR="00803239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degli articoli 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3</w:t>
      </w:r>
      <w:r w:rsidR="00803239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e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17</w:t>
      </w:r>
      <w:r w:rsidR="00803239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della Legge sulle infrazioni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–</w:t>
      </w:r>
      <w:r w:rsidR="00803239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Sigla: 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ZP1 (</w:t>
      </w:r>
      <w:r w:rsidR="00353BAC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Gazzetta Ufficiale della RS nn.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hyperlink r:id="rId7" w:tgtFrame="_blank" w:tooltip="Zakon o prekrških (uradno prečiščeno besedilo)" w:history="1">
        <w:r w:rsidR="00710226" w:rsidRPr="00F00F7C">
          <w:rPr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29/11</w:t>
        </w:r>
      </w:hyperlink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– </w:t>
      </w:r>
      <w:r w:rsidR="00353BAC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testo unico ufficiale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hyperlink r:id="rId8" w:tgtFrame="_blank" w:tooltip="Zakon o spremembah in dopolnitvah Zakona o prekrških" w:history="1">
        <w:r w:rsidR="00710226" w:rsidRPr="00F00F7C">
          <w:rPr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21/13</w:t>
        </w:r>
      </w:hyperlink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hyperlink r:id="rId9" w:tgtFrame="_blank" w:tooltip="Zakon o spremembah in dopolnitvah Zakona o prekrških" w:history="1">
        <w:r w:rsidR="00710226" w:rsidRPr="00F00F7C">
          <w:rPr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111/13</w:t>
        </w:r>
      </w:hyperlink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hyperlink r:id="rId10" w:tgtFrame="_blank" w:tooltip="Odločba o ugotovitvi, da je prvi stavek prvega odstavka 193. člena Zakona o prekrških v neskladju z Ustavo" w:history="1">
        <w:r w:rsidR="00710226" w:rsidRPr="00F00F7C">
          <w:rPr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74/14</w:t>
        </w:r>
      </w:hyperlink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– </w:t>
      </w:r>
      <w:r w:rsidR="00353BAC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Sentenza della CC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hyperlink r:id="rId11" w:tgtFrame="_blank" w:tooltip="Odločba o razveljavitvi prvega, drugega, tretjega in četrtega odstavka 19. člena, sedmega odstavka 19. člena, kolikor se nanaša na izvršitev uklonilnega zapora, ter 202.b člena Zakona o prekrških" w:history="1">
        <w:r w:rsidR="00710226" w:rsidRPr="00F00F7C">
          <w:rPr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92/14</w:t>
        </w:r>
      </w:hyperlink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– </w:t>
      </w:r>
      <w:r w:rsidR="00353BAC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Sentenza della CC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hyperlink r:id="rId12" w:tgtFrame="_blank" w:tooltip="Zakon o spremembah in dopolnitvah Zakona o prekrških" w:history="1">
        <w:r w:rsidR="00710226" w:rsidRPr="00F00F7C">
          <w:rPr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32/16</w:t>
        </w:r>
      </w:hyperlink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="00353BAC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hyperlink r:id="rId13" w:tgtFrame="_blank" w:tooltip="Odločba o razveljavitvi tretjega odstavka 61. člena Zakona o prekrških" w:history="1">
        <w:r w:rsidR="00710226" w:rsidRPr="00F00F7C">
          <w:rPr>
            <w:rFonts w:ascii="Times New Roman" w:hAnsi="Times New Roman" w:cs="Times New Roman"/>
            <w:color w:val="000000" w:themeColor="text1"/>
            <w:sz w:val="24"/>
            <w:szCs w:val="24"/>
            <w:lang w:val="it-IT"/>
          </w:rPr>
          <w:t>15/17</w:t>
        </w:r>
      </w:hyperlink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– </w:t>
      </w:r>
      <w:r w:rsidR="00353BAC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Sentenza della CC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), </w:t>
      </w:r>
      <w:r w:rsidR="00353BAC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degli articoli 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5</w:t>
      </w:r>
      <w:r w:rsidR="00353BAC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e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11</w:t>
      </w:r>
      <w:r w:rsidR="00353BAC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del Decreto sui servizi pubblici di rilevanza economica nel Comune di Isola (Bollettino Ufficiale del Comune di Isola nn.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16/13 </w:t>
      </w:r>
      <w:r w:rsidR="00353BAC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6/14), </w:t>
      </w:r>
      <w:r w:rsidR="00353BAC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degli articoli 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30</w:t>
      </w:r>
      <w:r w:rsidR="00353BAC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e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101</w:t>
      </w:r>
      <w:r w:rsidR="00353BAC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dello Statuto del Comune di Isola (Bollettino Ufficiale del Comune di Isola nn.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15/99, 17/12 </w:t>
      </w:r>
      <w:r w:rsidR="00353BAC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="00710226" w:rsidRPr="00F00F7C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6/14)</w:t>
      </w:r>
      <w:r w:rsidR="00710226" w:rsidRPr="00F00F7C">
        <w:rPr>
          <w:rFonts w:ascii="Times New Roman" w:eastAsia="Times New Roman" w:hAnsi="Times New Roman" w:cs="Times New Roman"/>
          <w:noProof/>
          <w:sz w:val="24"/>
          <w:szCs w:val="24"/>
          <w:lang w:val="it-IT" w:eastAsia="sl-SI"/>
        </w:rPr>
        <w:t xml:space="preserve">, </w:t>
      </w:r>
      <w:r w:rsidR="00353BAC" w:rsidRPr="00F00F7C">
        <w:rPr>
          <w:rFonts w:ascii="Times New Roman" w:eastAsia="Times New Roman" w:hAnsi="Times New Roman" w:cs="Times New Roman"/>
          <w:noProof/>
          <w:sz w:val="24"/>
          <w:szCs w:val="24"/>
          <w:lang w:val="it-IT" w:eastAsia="sl-SI"/>
        </w:rPr>
        <w:t>il Consiglio del Comune di Isola, riunitosi il …. alla sua …. seduta ordinaria, accoglie il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it-IT" w:eastAsia="sl-SI"/>
        </w:rPr>
      </w:pP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it-IT" w:eastAsia="sl-SI"/>
        </w:rPr>
      </w:pPr>
      <w:bookmarkStart w:id="0" w:name="_GoBack"/>
      <w:bookmarkEnd w:id="0"/>
    </w:p>
    <w:p w:rsidR="00353BAC" w:rsidRPr="00F00F7C" w:rsidRDefault="00353BAC" w:rsidP="00353B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DECRETO</w:t>
      </w:r>
    </w:p>
    <w:p w:rsidR="00710226" w:rsidRPr="00F00F7C" w:rsidRDefault="00353BAC" w:rsidP="00353B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sul</w:t>
      </w:r>
      <w:proofErr w:type="gramEnd"/>
      <w:r w:rsidRPr="00F00F7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 servizio funerario e cimiteriale nel territorio del Comune di Isola</w:t>
      </w:r>
      <w:permStart w:id="1720196200" w:edGrp="everyone"/>
      <w:permEnd w:id="1720196200"/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t-IT" w:eastAsia="sl-SI"/>
        </w:rPr>
      </w:pP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t-IT" w:eastAsia="sl-SI"/>
        </w:rPr>
      </w:pPr>
    </w:p>
    <w:p w:rsidR="00710226" w:rsidRPr="00F00F7C" w:rsidRDefault="006E3F7C" w:rsidP="006E3F7C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I</w:t>
      </w:r>
      <w:proofErr w:type="gramStart"/>
      <w:r w:rsidRPr="00F00F7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 </w:t>
      </w:r>
      <w:proofErr w:type="gramEnd"/>
      <w:r w:rsidRPr="00F00F7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DISPOSIZIONI INTRODUTTIVE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ind w:left="108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E3F7C" w:rsidRPr="00F00F7C" w:rsidRDefault="006E3F7C" w:rsidP="00710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  <w:proofErr w:type="gramEnd"/>
    </w:p>
    <w:p w:rsidR="00710226" w:rsidRPr="00F00F7C" w:rsidRDefault="00710226" w:rsidP="00710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6A547B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prestatore del servizio</w:t>
      </w:r>
      <w:r w:rsidR="006E3F7C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pubblic</w:t>
      </w:r>
      <w:r w:rsidR="006A547B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</w:t>
      </w:r>
      <w:r w:rsidR="006E3F7C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di rilevanza economica e gestore dei cimiteri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710226" w:rsidRPr="00F00F7C" w:rsidRDefault="00710226" w:rsidP="00710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6A547B" w:rsidP="0071022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prestatore del servizio</w:t>
      </w:r>
      <w:r w:rsidR="006E3F7C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pubblic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</w:t>
      </w:r>
      <w:r w:rsidR="006E3F7C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di rilevanza economica e il gestore dei cimiteri nel Comune di Isola </w:t>
      </w:r>
      <w:proofErr w:type="gramStart"/>
      <w:r w:rsidR="006E3F7C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è</w:t>
      </w:r>
      <w:proofErr w:type="gramEnd"/>
      <w:r w:rsidR="006E3F7C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l'azienda pubblica »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Javno podjetje Komunala Izola d.o.o. - Azienda pubblica Komunala Isola S.r.l.</w:t>
      </w:r>
      <w:r w:rsidR="006E3F7C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«</w:t>
      </w:r>
      <w:r w:rsidR="00532E73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6E3F7C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nel testo a seguire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: 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prestatore del servizio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).</w:t>
      </w:r>
    </w:p>
    <w:p w:rsidR="00710226" w:rsidRPr="00F00F7C" w:rsidRDefault="00E168A5" w:rsidP="0057566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Si conferisce la delega pubblica per la gestione e la deliberazione negli affari amministrativi di cui al presente decreto all'azienda pubblica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»</w:t>
      </w:r>
      <w:proofErr w:type="gramEnd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Javn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podjetj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Komunala Izola d.o.o. - Azienda pubblica Komunala Isola S.r.l.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«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con sede in Strada dell'Industria n. 8, 6310 Isola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710226" w:rsidRPr="00F00F7C" w:rsidRDefault="00710226" w:rsidP="00710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E168A5" w:rsidP="00710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  <w:proofErr w:type="gramEnd"/>
    </w:p>
    <w:p w:rsidR="00710226" w:rsidRPr="00F00F7C" w:rsidRDefault="00710226" w:rsidP="00710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E168A5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servizio funerario e cimiteriale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710226" w:rsidRPr="00F00F7C" w:rsidRDefault="00710226" w:rsidP="00710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E168A5" w:rsidP="00710226">
      <w:pPr>
        <w:pStyle w:val="Odstavekseznam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Il servizio funerario garantisce il servizio di </w:t>
      </w:r>
      <w:r w:rsidR="005466E3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turno di </w:t>
      </w: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24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ore</w:t>
      </w:r>
      <w:r w:rsidR="00D355CD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che rappresenta il servizio pubblico di rielvanza economica obbligatorio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710226" w:rsidRPr="00F00F7C" w:rsidRDefault="00D355CD" w:rsidP="00710226">
      <w:pPr>
        <w:pStyle w:val="Odstavekseznam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servizio funerario che si svolge sul mercato, comprende i seguenti servizi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710226" w:rsidRPr="00F00F7C" w:rsidRDefault="00D355CD" w:rsidP="00D94EF9">
      <w:pPr>
        <w:pStyle w:val="Odstavekseznama"/>
        <w:numPr>
          <w:ilvl w:val="0"/>
          <w:numId w:val="35"/>
        </w:numPr>
        <w:shd w:val="clear" w:color="auto" w:fill="FFFFFF"/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trasporto del defunto, non garantito dal servizio di </w:t>
      </w:r>
      <w:r w:rsidR="005466E3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turno di 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24 ore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</w:t>
      </w:r>
    </w:p>
    <w:p w:rsidR="00710226" w:rsidRPr="00F00F7C" w:rsidRDefault="00D355CD" w:rsidP="00D94EF9">
      <w:pPr>
        <w:pStyle w:val="Odstavekseznama"/>
        <w:numPr>
          <w:ilvl w:val="0"/>
          <w:numId w:val="35"/>
        </w:numPr>
        <w:shd w:val="clear" w:color="auto" w:fill="FFFFFF"/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la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preparazione del defunto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</w:t>
      </w:r>
    </w:p>
    <w:p w:rsidR="00710226" w:rsidRPr="00F00F7C" w:rsidRDefault="00D355CD" w:rsidP="00D94EF9">
      <w:pPr>
        <w:pStyle w:val="Odstavekseznama"/>
        <w:numPr>
          <w:ilvl w:val="0"/>
          <w:numId w:val="35"/>
        </w:numPr>
        <w:shd w:val="clear" w:color="auto" w:fill="FFFFFF"/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la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cremazione del defunto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</w:t>
      </w:r>
    </w:p>
    <w:p w:rsidR="00710226" w:rsidRPr="00F00F7C" w:rsidRDefault="00D355CD" w:rsidP="00D94EF9">
      <w:pPr>
        <w:pStyle w:val="Odstavekseznama"/>
        <w:numPr>
          <w:ilvl w:val="0"/>
          <w:numId w:val="35"/>
        </w:numPr>
        <w:shd w:val="clear" w:color="auto" w:fill="FFFFFF"/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la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preparazione e l'attuazione del funerale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710226" w:rsidRPr="00F00F7C" w:rsidRDefault="00710226" w:rsidP="00710226">
      <w:pPr>
        <w:pStyle w:val="Odstavekseznama"/>
        <w:numPr>
          <w:ilvl w:val="0"/>
          <w:numId w:val="8"/>
        </w:numPr>
        <w:shd w:val="clear" w:color="auto" w:fill="FFFFFF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P</w:t>
      </w:r>
      <w:r w:rsidR="00D355CD" w:rsidRPr="00F00F7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aga i servizi funerari di cui al secondo comma del presente articolo, </w:t>
      </w:r>
      <w:r w:rsidR="006A547B" w:rsidRPr="00F00F7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il prestatore del servizio</w:t>
      </w:r>
      <w:r w:rsidR="00D355CD" w:rsidRPr="00F00F7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esterno del </w:t>
      </w:r>
      <w:proofErr w:type="gramStart"/>
      <w:r w:rsidR="00D355CD" w:rsidRPr="00F00F7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servizio</w:t>
      </w:r>
      <w:proofErr w:type="gramEnd"/>
      <w:r w:rsidR="00D355CD" w:rsidRPr="00F00F7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funerario. La tariffa di affitto della cappella mortuaria e di utilizzo della rimanente infrastruttura cimiteriale per l</w:t>
      </w:r>
      <w:r w:rsidR="005466E3" w:rsidRPr="00F00F7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'onoranza</w:t>
      </w:r>
      <w:r w:rsidR="00D355CD" w:rsidRPr="00F00F7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funebre </w:t>
      </w:r>
      <w:proofErr w:type="gramStart"/>
      <w:r w:rsidR="00D355CD" w:rsidRPr="00F00F7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viene</w:t>
      </w:r>
      <w:proofErr w:type="gramEnd"/>
      <w:r w:rsidR="00D355CD" w:rsidRPr="00F00F7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determinata dal</w:t>
      </w:r>
      <w:r w:rsidR="006A547B" w:rsidRPr="00F00F7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prestatore del servizio</w:t>
      </w:r>
      <w:r w:rsidR="00D355CD" w:rsidRPr="00F00F7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con un tariffario, stabilito a seconda del procedimento del presente decreto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710226" w:rsidRPr="00F00F7C" w:rsidRDefault="00D355CD" w:rsidP="00C57A1D">
      <w:pPr>
        <w:pStyle w:val="Odstavekseznam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ermStart w:id="1691041654" w:edGrp="everyone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servizio cimiteriale comprende la gestione e la sistemazione dei cimiteri ed è garantito dal</w:t>
      </w:r>
      <w:r w:rsidR="006A547B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prestatore del servizio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ermEnd w:id="1691041654"/>
    <w:p w:rsidR="00710226" w:rsidRPr="00F00F7C" w:rsidRDefault="005466E3" w:rsidP="00710226">
      <w:pPr>
        <w:pStyle w:val="Odstavekseznam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lastRenderedPageBreak/>
        <w:t xml:space="preserve">La gestione dei cimiteri comprende la sistemazione del cimitero, l'attuazione </w:t>
      </w: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di 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investimenti e della manutenzione d'investimento, la locazione delle</w:t>
      </w:r>
      <w:r w:rsidR="00A041A0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sepolture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 la tenuta del registro e il conferimento dei consensi relativi agli interventi nel territorio dei cimiteri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710226" w:rsidRPr="00F00F7C" w:rsidRDefault="005466E3" w:rsidP="00710226">
      <w:pPr>
        <w:pStyle w:val="Odstavekseznam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La sistemazione dei cimiteri comprende la manutenzione degli stessi e de</w:t>
      </w:r>
      <w:r w:rsidR="00662882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lle strutture e impianti cimiteriali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nonché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della rimanente infrastruttura cimiteriale, i servizi di </w:t>
      </w:r>
      <w:r w:rsidR="00662882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locazione degli impianti e strutture cimiteriali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 i servizi dei becchini e del gruppo di affossatori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5466E3" w:rsidRPr="00F00F7C" w:rsidRDefault="005466E3" w:rsidP="005466E3">
      <w:pPr>
        <w:pStyle w:val="Odstavekseznam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5466E3" w:rsidP="00710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3</w:t>
      </w:r>
      <w:proofErr w:type="gramEnd"/>
    </w:p>
    <w:p w:rsidR="00710226" w:rsidRPr="00F00F7C" w:rsidRDefault="00710226" w:rsidP="00710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5466E3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servizio di turno di </w:t>
      </w:r>
      <w:proofErr w:type="gramStart"/>
      <w:r w:rsidR="005466E3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24</w:t>
      </w:r>
      <w:proofErr w:type="gramEnd"/>
      <w:r w:rsidR="005466E3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ore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710226" w:rsidRPr="00F00F7C" w:rsidRDefault="00710226" w:rsidP="00710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5466E3" w:rsidP="0071022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Il servizio di turno di </w:t>
      </w: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24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ore comprende ogni trasporto dal luogo di morte </w:t>
      </w:r>
      <w:r w:rsidR="006C3A9E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alle celle frigoritere del</w:t>
      </w:r>
      <w:r w:rsidR="006A547B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prestatore del servizio</w:t>
      </w:r>
      <w:r w:rsidR="006C3A9E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o alla struttura sanitaria per l'autopsia del defunto, l'asporto degli organi ovv. per altri procedimenti sul defunto e quindi alle celle frigorifere del</w:t>
      </w:r>
      <w:r w:rsidR="006A547B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prestatore del servizio</w:t>
      </w:r>
      <w:r w:rsidR="006C3A9E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 compreso l'utilizzo delle stesse, se non stabilito in diverso modo dal decreto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710226" w:rsidRPr="00F00F7C" w:rsidRDefault="006A547B" w:rsidP="0071022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prestatore del servizio</w:t>
      </w:r>
      <w:r w:rsidR="006C3A9E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di turno di </w:t>
      </w:r>
      <w:proofErr w:type="gramStart"/>
      <w:r w:rsidR="006C3A9E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24</w:t>
      </w:r>
      <w:proofErr w:type="gramEnd"/>
      <w:r w:rsidR="006C3A9E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ore nel territorio del Comune di Isola è l'azienda pubblica »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Javno podjetje Komunala Izola d. o. 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</w:t>
      </w:r>
      <w:proofErr w:type="gramEnd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</w:t>
      </w:r>
      <w:r w:rsidR="00710226" w:rsidRPr="00F00F7C">
        <w:rPr>
          <w:rFonts w:ascii="Times New Roman" w:eastAsia="Times New Roman" w:hAnsi="Times New Roman" w:cs="Times New Roman"/>
          <w:bCs/>
          <w:sz w:val="24"/>
          <w:szCs w:val="24"/>
          <w:lang w:val="it-IT" w:eastAsia="sl-SI"/>
        </w:rPr>
        <w:t xml:space="preserve">- Azienda pubblica Komunala Isola S. </w:t>
      </w:r>
      <w:proofErr w:type="gramStart"/>
      <w:r w:rsidR="00710226" w:rsidRPr="00F00F7C">
        <w:rPr>
          <w:rFonts w:ascii="Times New Roman" w:eastAsia="Times New Roman" w:hAnsi="Times New Roman" w:cs="Times New Roman"/>
          <w:bCs/>
          <w:sz w:val="24"/>
          <w:szCs w:val="24"/>
          <w:lang w:val="it-IT" w:eastAsia="sl-SI"/>
        </w:rPr>
        <w:t>r.</w:t>
      </w:r>
      <w:proofErr w:type="gramEnd"/>
      <w:r w:rsidR="00710226" w:rsidRPr="00F00F7C">
        <w:rPr>
          <w:rFonts w:ascii="Times New Roman" w:eastAsia="Times New Roman" w:hAnsi="Times New Roman" w:cs="Times New Roman"/>
          <w:bCs/>
          <w:sz w:val="24"/>
          <w:szCs w:val="24"/>
          <w:lang w:val="it-IT" w:eastAsia="sl-SI"/>
        </w:rPr>
        <w:t xml:space="preserve"> l.</w:t>
      </w:r>
      <w:r w:rsidR="006C3A9E" w:rsidRPr="00F00F7C">
        <w:rPr>
          <w:rFonts w:ascii="Times New Roman" w:eastAsia="Times New Roman" w:hAnsi="Times New Roman" w:cs="Times New Roman"/>
          <w:bCs/>
          <w:sz w:val="24"/>
          <w:szCs w:val="24"/>
          <w:lang w:val="it-IT" w:eastAsia="sl-SI"/>
        </w:rPr>
        <w:t>«.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3822C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4</w:t>
      </w:r>
      <w:proofErr w:type="gramEnd"/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3822C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ordine del cimitero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3822C6" w:rsidP="0071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Con il presente decreto il Comune di Isola stabilisce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710226" w:rsidRPr="00F00F7C" w:rsidRDefault="003822C6" w:rsidP="0071022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la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modalità di garanzia del servizio di turno di 24 ore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     </w:t>
      </w:r>
    </w:p>
    <w:p w:rsidR="00710226" w:rsidRPr="00F00F7C" w:rsidRDefault="003822C6" w:rsidP="0071022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la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modalità di attuazione dell'onoranza funebre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 </w:t>
      </w:r>
    </w:p>
    <w:p w:rsidR="00710226" w:rsidRPr="00F00F7C" w:rsidRDefault="003822C6" w:rsidP="0071022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servizi del gruppo di affossatori che possono essere garantiti nel singolo cimitero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 </w:t>
      </w:r>
    </w:p>
    <w:p w:rsidR="00710226" w:rsidRPr="00F00F7C" w:rsidRDefault="003822C6" w:rsidP="0071022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funerale base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 </w:t>
      </w:r>
    </w:p>
    <w:p w:rsidR="00710226" w:rsidRPr="00F00F7C" w:rsidRDefault="003822C6" w:rsidP="0071022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modalità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e tempo di sepolutra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 </w:t>
      </w:r>
    </w:p>
    <w:p w:rsidR="00710226" w:rsidRPr="00F00F7C" w:rsidRDefault="003822C6" w:rsidP="0071022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la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modalità di sepoltura, se paga il servizio il Comune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 </w:t>
      </w:r>
    </w:p>
    <w:p w:rsidR="00710226" w:rsidRPr="00F00F7C" w:rsidRDefault="003822C6" w:rsidP="0071022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la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possibilità di sepoltura fuori dal cimitero con determinazione del luogo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 </w:t>
      </w:r>
    </w:p>
    <w:p w:rsidR="00710226" w:rsidRPr="00F00F7C" w:rsidRDefault="003822C6" w:rsidP="0071022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trattamento del defunto fino alla sepoltura, dove nel cimitero non c'è una cappella mortuaria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 </w:t>
      </w:r>
    </w:p>
    <w:p w:rsidR="00710226" w:rsidRPr="00F00F7C" w:rsidRDefault="003822C6" w:rsidP="0071022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cimiteri che devono disporre di cappella mortuaria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 </w:t>
      </w:r>
    </w:p>
    <w:p w:rsidR="00710226" w:rsidRPr="00F00F7C" w:rsidRDefault="003822C6" w:rsidP="0071022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l'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esercizio delle cappelle mortuarie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 </w:t>
      </w:r>
    </w:p>
    <w:p w:rsidR="00710226" w:rsidRPr="00F00F7C" w:rsidRDefault="003822C6" w:rsidP="0071022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le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dimensioni della prima sistemazione della </w:t>
      </w:r>
      <w:r w:rsidR="00A041A0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sepoltura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 </w:t>
      </w:r>
    </w:p>
    <w:p w:rsidR="00710226" w:rsidRPr="00F00F7C" w:rsidRDefault="003822C6" w:rsidP="0071022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la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manutenzione dell'ordine, della pulizia e della quiete nel cimitero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 </w:t>
      </w:r>
    </w:p>
    <w:p w:rsidR="00710226" w:rsidRPr="00F00F7C" w:rsidRDefault="003822C6" w:rsidP="0071022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la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modalità di affitto delle </w:t>
      </w:r>
      <w:r w:rsidR="00A041A0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sepolture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 </w:t>
      </w:r>
    </w:p>
    <w:p w:rsidR="00710226" w:rsidRPr="00F00F7C" w:rsidRDefault="003822C6" w:rsidP="0071022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la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collocazione, la modifica o la rimozione dei monumenti, il rinnovo dei monumenti e de</w:t>
      </w:r>
      <w:r w:rsidR="00A041A0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lle tombe di famiglia, nonché ogni altro intervento al territorio del cimitero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 </w:t>
      </w:r>
    </w:p>
    <w:p w:rsidR="00710226" w:rsidRPr="00F00F7C" w:rsidRDefault="00A041A0" w:rsidP="0071022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piano di divisione del cimitero e il catasto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 </w:t>
      </w:r>
    </w:p>
    <w:p w:rsidR="00710226" w:rsidRPr="00F00F7C" w:rsidRDefault="00A041A0" w:rsidP="0071022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le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classi di sepolture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</w:p>
    <w:p w:rsidR="00710226" w:rsidRPr="00F00F7C" w:rsidRDefault="00A041A0" w:rsidP="0071022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la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normativa tecnica per le sepolture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 </w:t>
      </w:r>
    </w:p>
    <w:p w:rsidR="00710226" w:rsidRPr="00F00F7C" w:rsidRDefault="00A041A0" w:rsidP="0071022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periodo di riposo della salma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 </w:t>
      </w:r>
    </w:p>
    <w:p w:rsidR="00710226" w:rsidRPr="00F00F7C" w:rsidRDefault="00A041A0" w:rsidP="0066288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tariffario per i servizi funerari e cimiteriali, l'utilizzo del cimitero, degli </w:t>
      </w:r>
      <w:r w:rsidR="00662882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impianti e strutture 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cimiteriali e delle altre infrastrutture cimiteriali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  </w:t>
      </w:r>
    </w:p>
    <w:p w:rsidR="00710226" w:rsidRPr="00F00F7C" w:rsidRDefault="005057D5" w:rsidP="0071022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la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tassa funeraria</w:t>
      </w:r>
      <w:r w:rsidR="00A041A0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presso il singolo cimitero, corrisposta da altro esercente del funerale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 </w:t>
      </w:r>
    </w:p>
    <w:p w:rsidR="00710226" w:rsidRPr="00F00F7C" w:rsidRDefault="005057D5" w:rsidP="0071022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lastRenderedPageBreak/>
        <w:t>la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tassa cimiteriale per la singola classe di sepoltura in relazione alla sepoltura individuale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 </w:t>
      </w:r>
    </w:p>
    <w:p w:rsidR="00710226" w:rsidRPr="00F00F7C" w:rsidRDefault="005057D5" w:rsidP="0071022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altre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questioni relative al servizio funerario e cimiteriale e agli utenti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 </w:t>
      </w:r>
    </w:p>
    <w:p w:rsidR="00710226" w:rsidRPr="00F00F7C" w:rsidRDefault="00710226" w:rsidP="00710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16552" w:rsidRPr="00F00F7C" w:rsidRDefault="00416552" w:rsidP="00710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5057D5" w:rsidP="00710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5</w:t>
      </w:r>
      <w:proofErr w:type="gramEnd"/>
    </w:p>
    <w:p w:rsidR="00710226" w:rsidRPr="00F00F7C" w:rsidRDefault="00710226" w:rsidP="007102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5057D5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termini utilizzati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710226" w:rsidRPr="00F00F7C" w:rsidRDefault="00710226" w:rsidP="007102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7B2439" w:rsidP="007102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 termini utilizzati nel presente decreto hanno lo stesso significato come stabilito nella legge che regola il servizio funerario e cimiteriale e nelle disposizioni di legge secondarie, pubblicate sulla base della stessa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710226" w:rsidRPr="00F00F7C" w:rsidRDefault="00710226" w:rsidP="007102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it-IT"/>
        </w:rPr>
      </w:pPr>
    </w:p>
    <w:p w:rsidR="00710226" w:rsidRPr="00F00F7C" w:rsidRDefault="007B2439" w:rsidP="00710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Articolo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6</w:t>
      </w:r>
      <w:proofErr w:type="gramEnd"/>
    </w:p>
    <w:p w:rsidR="00710226" w:rsidRPr="00F00F7C" w:rsidRDefault="00710226" w:rsidP="007102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F00F7C">
        <w:rPr>
          <w:rFonts w:ascii="Times New Roman" w:eastAsia="Calibri" w:hAnsi="Times New Roman" w:cs="Times New Roman"/>
          <w:sz w:val="24"/>
          <w:szCs w:val="24"/>
          <w:lang w:val="it-IT"/>
        </w:rPr>
        <w:t>(</w:t>
      </w:r>
      <w:r w:rsidR="007B2439" w:rsidRPr="00F00F7C">
        <w:rPr>
          <w:rFonts w:ascii="Times New Roman" w:eastAsia="Calibri" w:hAnsi="Times New Roman" w:cs="Times New Roman"/>
          <w:sz w:val="24"/>
          <w:szCs w:val="24"/>
          <w:lang w:val="it-IT"/>
        </w:rPr>
        <w:t>applicazione delle disposizioni</w:t>
      </w:r>
      <w:r w:rsidRPr="00F00F7C">
        <w:rPr>
          <w:rFonts w:ascii="Times New Roman" w:eastAsia="Calibri" w:hAnsi="Times New Roman" w:cs="Times New Roman"/>
          <w:sz w:val="24"/>
          <w:szCs w:val="24"/>
          <w:lang w:val="it-IT"/>
        </w:rPr>
        <w:t>)</w:t>
      </w:r>
    </w:p>
    <w:p w:rsidR="00710226" w:rsidRPr="00F00F7C" w:rsidRDefault="00710226" w:rsidP="007102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10226" w:rsidRPr="00F00F7C" w:rsidRDefault="007B2439" w:rsidP="007102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F00F7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Si applicano per le questioni </w:t>
      </w:r>
      <w:proofErr w:type="gramStart"/>
      <w:r w:rsidRPr="00F00F7C">
        <w:rPr>
          <w:rFonts w:ascii="Times New Roman" w:eastAsia="Calibri" w:hAnsi="Times New Roman" w:cs="Times New Roman"/>
          <w:sz w:val="24"/>
          <w:szCs w:val="24"/>
          <w:lang w:val="it-IT"/>
        </w:rPr>
        <w:t>relative all'</w:t>
      </w:r>
      <w:proofErr w:type="gramEnd"/>
      <w:r w:rsidRPr="00F00F7C">
        <w:rPr>
          <w:rFonts w:ascii="Times New Roman" w:eastAsia="Calibri" w:hAnsi="Times New Roman" w:cs="Times New Roman"/>
          <w:sz w:val="24"/>
          <w:szCs w:val="24"/>
          <w:lang w:val="it-IT"/>
        </w:rPr>
        <w:t>attuazione del servizio funerario e cimiteriale che non sono  regolate dal presente decreto le disposizioni nazionali e comunali del settore di attuazione del servizio funerario e cimiteriale</w:t>
      </w:r>
      <w:r w:rsidR="00710226" w:rsidRPr="00F00F7C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:rsidR="00710226" w:rsidRPr="00F00F7C" w:rsidRDefault="00710226" w:rsidP="00710226">
      <w:pPr>
        <w:pStyle w:val="len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  <w:lang w:val="it-IT"/>
        </w:rPr>
      </w:pP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II </w:t>
      </w:r>
      <w:r w:rsidR="007B2439" w:rsidRPr="00F00F7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ONORANZA FUNEBRE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710226" w:rsidRPr="00F00F7C" w:rsidRDefault="000165A6" w:rsidP="00710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7</w:t>
      </w:r>
      <w:proofErr w:type="gramEnd"/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0165A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gruppo di affossatori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0165A6" w:rsidP="0071022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 servizi del gruppo di affossatori presso il cimitero di Isola e il cimitero di Korte sono garantiti dall'azienda pubblica</w:t>
      </w: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»</w:t>
      </w:r>
      <w:proofErr w:type="gramEnd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Javno podjetje Komunala Izola d. o. 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</w:t>
      </w:r>
      <w:proofErr w:type="gramEnd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</w:t>
      </w:r>
      <w:r w:rsidR="00710226" w:rsidRPr="00F00F7C">
        <w:rPr>
          <w:rFonts w:ascii="Times New Roman" w:eastAsia="Times New Roman" w:hAnsi="Times New Roman" w:cs="Times New Roman"/>
          <w:bCs/>
          <w:sz w:val="24"/>
          <w:szCs w:val="24"/>
          <w:lang w:val="it-IT" w:eastAsia="sl-SI"/>
        </w:rPr>
        <w:t xml:space="preserve">- Azienda pubblica Komunala Isola S. </w:t>
      </w:r>
      <w:proofErr w:type="gramStart"/>
      <w:r w:rsidR="00710226" w:rsidRPr="00F00F7C">
        <w:rPr>
          <w:rFonts w:ascii="Times New Roman" w:eastAsia="Times New Roman" w:hAnsi="Times New Roman" w:cs="Times New Roman"/>
          <w:bCs/>
          <w:sz w:val="24"/>
          <w:szCs w:val="24"/>
          <w:lang w:val="it-IT" w:eastAsia="sl-SI"/>
        </w:rPr>
        <w:t>r.</w:t>
      </w:r>
      <w:proofErr w:type="gramEnd"/>
      <w:r w:rsidR="00710226" w:rsidRPr="00F00F7C">
        <w:rPr>
          <w:rFonts w:ascii="Times New Roman" w:eastAsia="Times New Roman" w:hAnsi="Times New Roman" w:cs="Times New Roman"/>
          <w:bCs/>
          <w:sz w:val="24"/>
          <w:szCs w:val="24"/>
          <w:lang w:val="it-IT" w:eastAsia="sl-SI"/>
        </w:rPr>
        <w:t xml:space="preserve"> l.</w:t>
      </w:r>
      <w:r w:rsidRPr="00F00F7C">
        <w:rPr>
          <w:rFonts w:ascii="Times New Roman" w:eastAsia="Times New Roman" w:hAnsi="Times New Roman" w:cs="Times New Roman"/>
          <w:bCs/>
          <w:sz w:val="24"/>
          <w:szCs w:val="24"/>
          <w:lang w:val="it-IT" w:eastAsia="sl-SI"/>
        </w:rPr>
        <w:t>«.</w:t>
      </w:r>
    </w:p>
    <w:p w:rsidR="00710226" w:rsidRPr="00F00F7C" w:rsidRDefault="000165A6" w:rsidP="0071022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ermStart w:id="1203569608" w:edGrp="everyone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 servizi del gruppo di affossatori comprendono il trasporto in auto e a piedi del feretro o dell'urna cineraria dalla cappella mortuaria </w:t>
      </w: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ovv.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crematorio al luogo di sepoltura con collocamento nella fossa o spargimento delle ceneri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ermEnd w:id="1203569608"/>
    <w:p w:rsidR="00710226" w:rsidRPr="00F00F7C" w:rsidRDefault="000165A6" w:rsidP="00710226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 servizi del gruppo di affossatori </w:t>
      </w: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vengono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commisurati dal</w:t>
      </w:r>
      <w:r w:rsidR="00662882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prestatore del servizio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di cui al primo comma del presente articolo al committente del servizio funerario in conformità al tariffario stabilito nel procedimento di cui al presente decreto.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710226" w:rsidRPr="00F00F7C" w:rsidRDefault="000165A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8</w:t>
      </w:r>
      <w:proofErr w:type="gramEnd"/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0165A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area </w:t>
      </w:r>
      <w:proofErr w:type="gramStart"/>
      <w:r w:rsidR="000165A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appositamente</w:t>
      </w:r>
      <w:proofErr w:type="gramEnd"/>
      <w:r w:rsidR="000165A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predisposta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165A6" w:rsidRPr="00F00F7C" w:rsidRDefault="000165A6" w:rsidP="000165A6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La cerimonia funebre inizia nell'area cimiteriale, </w:t>
      </w: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appositamente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predisposta a tale scopo.  </w:t>
      </w:r>
    </w:p>
    <w:p w:rsidR="00710226" w:rsidRPr="00F00F7C" w:rsidRDefault="00710226" w:rsidP="00710226">
      <w:pPr>
        <w:pStyle w:val="len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  <w:lang w:val="it-IT"/>
        </w:rPr>
      </w:pPr>
    </w:p>
    <w:p w:rsidR="00710226" w:rsidRPr="00F00F7C" w:rsidRDefault="0028128C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9</w:t>
      </w:r>
      <w:proofErr w:type="gramEnd"/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28128C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giacenza del defunto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8128C" w:rsidRPr="00F00F7C" w:rsidRDefault="0028128C" w:rsidP="002812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(1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) Le</w:t>
      </w:r>
      <w:r w:rsidRPr="00F00F7C">
        <w:rPr>
          <w:rFonts w:ascii="Times New Roman" w:eastAsia="Times New Roman" w:hAnsi="Times New Roman" w:cs="Times New Roman"/>
          <w:noProof/>
          <w:sz w:val="24"/>
          <w:szCs w:val="24"/>
          <w:lang w:val="it-IT" w:eastAsia="sl-SI"/>
        </w:rPr>
        <w:t xml:space="preserve"> cappelle mortuarie sono aperte affinché vi giacciono i defunti. </w:t>
      </w:r>
    </w:p>
    <w:p w:rsidR="0028128C" w:rsidRPr="00F00F7C" w:rsidRDefault="0028128C" w:rsidP="002812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(2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) I defunti possono giacere:</w:t>
      </w:r>
    </w:p>
    <w:p w:rsidR="0028128C" w:rsidRPr="00F00F7C" w:rsidRDefault="0028128C" w:rsidP="002812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- nella cappella mortuaria del cimitero di Isola,</w:t>
      </w:r>
    </w:p>
    <w:p w:rsidR="0028128C" w:rsidRPr="00F00F7C" w:rsidRDefault="0028128C" w:rsidP="002812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- nella cappella mortuaria del cimitero di Korte, </w:t>
      </w:r>
    </w:p>
    <w:p w:rsidR="0028128C" w:rsidRPr="00F00F7C" w:rsidRDefault="0028128C" w:rsidP="002812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- in via eccezionale e previo accordo con il prestatore del servizio, nei paesi presso il domicilio del defunto per una durata massima di due ore, a patto che si tratti di una casa bifamiliare, che il decesso non sia dovuto a una malattia contaggiosa e che le condizioni sanitarie lo permettano.</w:t>
      </w:r>
    </w:p>
    <w:p w:rsidR="0028128C" w:rsidRPr="00F00F7C" w:rsidRDefault="0028128C" w:rsidP="002812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8128C" w:rsidRPr="00F00F7C" w:rsidRDefault="0028128C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10</w:t>
      </w:r>
      <w:proofErr w:type="gramEnd"/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28128C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svolgimento delle onoranze funebri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F6C85" w:rsidRPr="00F00F7C" w:rsidRDefault="00EF6C85" w:rsidP="00EF6C85">
      <w:pPr>
        <w:pStyle w:val="Odstavekseznama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L'onoranza funebre si svolge nella </w:t>
      </w: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modalità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prescritta dal presente decreto, prima del seppellimento o dello spargimento delle ceneri del defunto al piazzale delle commemorazioni</w:t>
      </w:r>
      <w:r w:rsidR="006F0AE2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EF6C85" w:rsidRPr="00F00F7C" w:rsidRDefault="00EF6C85" w:rsidP="00EF6C8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(2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) Prima dell'avvio delle onoranze funebri, al piazzale per le commemorazioni vengono portati i fiori e la persona incaricata di condurre la cerimonia funebre provvede a riunire i congiunti del defunto.</w:t>
      </w:r>
    </w:p>
    <w:p w:rsidR="00EF6C85" w:rsidRPr="00F00F7C" w:rsidRDefault="00EF6C85" w:rsidP="00EF6C8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(3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) L'onoranza funebre inizia con l'esecuzione dal vivo di brani musicali idonei oppure con la musica registrata che accompagna l'esposizione delle bandiere e dei simboli, cui segue il trasferimento del feretro al piazzale per le commemorazioni. </w:t>
      </w:r>
    </w:p>
    <w:p w:rsidR="00EF6C85" w:rsidRPr="00F00F7C" w:rsidRDefault="00EF6C85" w:rsidP="00EF6C8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(4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) Dal defunto prendono commiato (secondo quest'ordine): gli oratori, i cantanti, i declamatori, l'orchestra a fiati o gli altri musicisti, e gli appartenenti alle comunit</w:t>
      </w:r>
      <w:r w:rsidR="00BE221D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à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religiose, qualora presenti. </w:t>
      </w:r>
    </w:p>
    <w:p w:rsidR="00EF6C85" w:rsidRPr="00F00F7C" w:rsidRDefault="00EF6C85" w:rsidP="007223C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(5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) Una volta terminata l'onoranza funebre, nel piazzale per le commemorazioni pu</w:t>
      </w:r>
      <w:r w:rsidR="00BE221D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ò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formarsi un corteo funebre che, accompagnato dalla musica, pu</w:t>
      </w:r>
      <w:r w:rsidR="00BE221D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ò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recarsi al 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punto di sepoltura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oppure fermarsi; in tal caso la cerimonia si ritiene conclusa. </w:t>
      </w:r>
    </w:p>
    <w:p w:rsidR="00EF6C85" w:rsidRPr="00F00F7C" w:rsidRDefault="00EF6C85" w:rsidP="00EF6C85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BE221D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11</w:t>
      </w:r>
      <w:proofErr w:type="gramEnd"/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BE221D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corteo funebre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7223C7" w:rsidRPr="00F00F7C" w:rsidRDefault="007223C7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223C7" w:rsidRPr="00F00F7C" w:rsidRDefault="007223C7" w:rsidP="007223C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(1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) Il corteo funebre si svolge sotto la guida di una persona appositamente incaricata, seguita da una persona che porta la bandiera di stato, con apposto il nastro nero, o la bandiera di lutto (nera), se il defunto e' un cittadino straniero, seguono gli stendardi, il complesso musicale, i cantanti, gli appartenenti a organizzazioni </w:t>
      </w:r>
      <w:r w:rsidRPr="00F00F7C">
        <w:rPr>
          <w:rFonts w:ascii="Times New Roman" w:eastAsia="Times New Roman" w:hAnsi="Times New Roman" w:cs="Times New Roman"/>
          <w:noProof/>
          <w:sz w:val="24"/>
          <w:szCs w:val="24"/>
          <w:lang w:val="it-IT" w:eastAsia="sl-SI"/>
        </w:rPr>
        <w:t>che praticano usi particolari durante le esequie dei propri membri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(</w:t>
      </w:r>
      <w:r w:rsidRPr="00F00F7C">
        <w:rPr>
          <w:rFonts w:ascii="Times New Roman" w:eastAsia="Times New Roman" w:hAnsi="Times New Roman" w:cs="Times New Roman"/>
          <w:noProof/>
          <w:sz w:val="24"/>
          <w:szCs w:val="24"/>
          <w:lang w:val="it-IT" w:eastAsia="sl-SI"/>
        </w:rPr>
        <w:t>cacciatori, vigili del fuoco e simili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), i portatori di ghirlande, di medaglie al merito e di altri  riconoscimenti, il feretro o l'urna, e infine i congiunti e gli altri </w:t>
      </w:r>
      <w:r w:rsidRPr="00F00F7C">
        <w:rPr>
          <w:rFonts w:ascii="Times New Roman" w:eastAsia="Times New Roman" w:hAnsi="Times New Roman" w:cs="Times New Roman"/>
          <w:noProof/>
          <w:sz w:val="24"/>
          <w:szCs w:val="24"/>
          <w:lang w:val="it-IT" w:eastAsia="sl-SI"/>
        </w:rPr>
        <w:t>partecipanti al corteo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.</w:t>
      </w:r>
    </w:p>
    <w:p w:rsidR="007223C7" w:rsidRPr="00F00F7C" w:rsidRDefault="007223C7" w:rsidP="007223C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(2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) Nel caso in cui al funerale partecipino gli appartenenti alle comunita' religiose, i rispettivi simboli vengono esposti prima del feretro ovv. urna. </w:t>
      </w:r>
    </w:p>
    <w:p w:rsidR="00710226" w:rsidRPr="00F00F7C" w:rsidRDefault="00710226" w:rsidP="007223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7223C7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12</w:t>
      </w:r>
      <w:proofErr w:type="gramEnd"/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7223C7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usanze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7223C7" w:rsidP="00F96EB5">
      <w:pPr>
        <w:pStyle w:val="Odstavekseznam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NewRomanPSMT" w:hAnsi="TimesNewRomanPSMT" w:cs="TimesNewRomanPSMT"/>
          <w:lang w:val="it-IT"/>
        </w:rPr>
        <w:t xml:space="preserve">Presso il comitero di Korte l'onoranza funebre puo' venir svolta anche in osservanza delle usanze locali. </w:t>
      </w:r>
    </w:p>
    <w:p w:rsidR="00F96EB5" w:rsidRPr="00F00F7C" w:rsidRDefault="00F96EB5" w:rsidP="00F96E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(2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) L'onoranza funebre viene organizzata dal prestatore del servizio e deve avvenire </w:t>
      </w:r>
      <w:r w:rsidRPr="00F00F7C">
        <w:rPr>
          <w:rFonts w:ascii="Times New Roman" w:eastAsia="Times New Roman" w:hAnsi="Times New Roman" w:cs="Times New Roman"/>
          <w:noProof/>
          <w:sz w:val="24"/>
          <w:szCs w:val="24"/>
          <w:lang w:val="it-IT" w:eastAsia="sl-SI"/>
        </w:rPr>
        <w:t xml:space="preserve">nel rispetto della volontà del defunto o del committente del servizio funebre, ed ha di regola una durata massima di 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45 minuti. Tuttavia, ottenuto il consenso del prestatore del servizio, la cerimonia pu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ò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protrarsi anche pi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ù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a lungo.</w:t>
      </w:r>
    </w:p>
    <w:p w:rsidR="00F96EB5" w:rsidRPr="00F00F7C" w:rsidRDefault="00F96EB5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F96EB5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13</w:t>
      </w:r>
      <w:proofErr w:type="gramEnd"/>
    </w:p>
    <w:p w:rsidR="00710226" w:rsidRPr="00F00F7C" w:rsidRDefault="00F96EB5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(partecipanti al funerale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F96EB5" w:rsidRPr="00F00F7C" w:rsidRDefault="00F96EB5" w:rsidP="00F96E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L'onoranza funebre ha carattere pubblico, </w:t>
      </w: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a cui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e' cioe' possibile prendere parte liberamente, oppure puo' svolgersi in ambito familiare, in presenza di una stretta cerchia di invitati. </w:t>
      </w:r>
    </w:p>
    <w:p w:rsidR="00F96EB5" w:rsidRPr="00F00F7C" w:rsidRDefault="00F96EB5" w:rsidP="00F96EB5">
      <w:pPr>
        <w:autoSpaceDE w:val="0"/>
        <w:autoSpaceDN w:val="0"/>
        <w:adjustRightInd w:val="0"/>
        <w:spacing w:after="0" w:line="240" w:lineRule="auto"/>
        <w:outlineLvl w:val="0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</w:p>
    <w:p w:rsidR="00710226" w:rsidRPr="00F00F7C" w:rsidRDefault="00F96EB5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14</w:t>
      </w:r>
      <w:proofErr w:type="gramEnd"/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lastRenderedPageBreak/>
        <w:t>(</w:t>
      </w:r>
      <w:r w:rsidR="00F96EB5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rito religioso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F96EB5" w:rsidRPr="00F00F7C" w:rsidRDefault="00F96EB5" w:rsidP="00F96E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L'onoranza funebre puo' svolgersi anche con rito religioso, che non puo' durare piu' di quindici minuti, ma ottenuto il consenso del prestatore del servizio, puo' tuttavia protrarsi oltre tale limite.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F96EB5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15</w:t>
      </w:r>
      <w:proofErr w:type="gramEnd"/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F96EB5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onoranza funebre presso la </w:t>
      </w:r>
      <w:r w:rsidR="00626DB7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sepoltura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626DB7" w:rsidRPr="00F00F7C" w:rsidRDefault="00626DB7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26DB7" w:rsidRPr="00F00F7C" w:rsidRDefault="00626DB7" w:rsidP="00626D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(1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) I partecipanti alle onoranze funebri si riunsicono intorno alla fossa. Il feretro </w:t>
      </w: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ovv.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l'urna con i resti mortali del defunto vengono depositati nella fossa. Osservato un minuto di silenzio, ed eseguito l'inchino delle bandiere e </w:t>
      </w: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dei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stendardi, il corteo funebre si ritiene concluso.</w:t>
      </w:r>
    </w:p>
    <w:p w:rsidR="00626DB7" w:rsidRPr="00F00F7C" w:rsidRDefault="00626DB7" w:rsidP="00626D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(2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) Una parte delle onoranze funebri puo' essere eseguita anche nei pressi della fossa.  </w:t>
      </w:r>
    </w:p>
    <w:p w:rsidR="00626DB7" w:rsidRPr="00F00F7C" w:rsidRDefault="00626DB7" w:rsidP="00626D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(3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) </w:t>
      </w:r>
      <w:r w:rsidRPr="00F00F7C">
        <w:rPr>
          <w:rFonts w:ascii="Times New Roman" w:eastAsia="Times New Roman" w:hAnsi="Times New Roman" w:cs="Times New Roman"/>
          <w:noProof/>
          <w:sz w:val="24"/>
          <w:szCs w:val="24"/>
          <w:lang w:val="it-IT" w:eastAsia="sl-SI"/>
        </w:rPr>
        <w:t>Entro due ore dalla conclusione delle esequie il prestatore del servizio ha l’obbligo di provvedere alla colmatura della fossa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; l'operazione puo' avere luogo, tuttavia, solo al momento in cui la maggior parte dei partecipanti alle onoranze funebri si sia allontanata dal luogo.</w:t>
      </w:r>
    </w:p>
    <w:p w:rsidR="00626DB7" w:rsidRPr="00F00F7C" w:rsidRDefault="00626DB7" w:rsidP="00626D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626DB7" w:rsidP="00710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16</w:t>
      </w:r>
      <w:proofErr w:type="gramEnd"/>
    </w:p>
    <w:p w:rsidR="00710226" w:rsidRPr="00F00F7C" w:rsidRDefault="00710226" w:rsidP="00710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626DB7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picchetto d'onore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E029AA" w:rsidRPr="00F00F7C" w:rsidRDefault="00E029AA" w:rsidP="00710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029AA" w:rsidRPr="00F00F7C" w:rsidRDefault="00E029AA" w:rsidP="00E029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(1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) Nei casi in cui al funerale partecipi un picchetto d'onore, ai rispettivi appartenenti non 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è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permesso il porto dell'arma. Il picchetto d'onore si schiera davanti alla cappella mortuaria, all'edificio o luogo</w:t>
      </w: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 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religioso, ovvero davanti al domicilio del defunto e si inserisce nel corteo funebre subito dopo il portatore della bandiera che 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è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a capo del corteo.</w:t>
      </w:r>
    </w:p>
    <w:p w:rsidR="00E029AA" w:rsidRPr="00F00F7C" w:rsidRDefault="00E029AA" w:rsidP="00E0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Calibri" w:hAnsi="Times New Roman" w:cs="Times New Roman"/>
          <w:sz w:val="24"/>
          <w:szCs w:val="24"/>
          <w:lang w:val="it-IT"/>
        </w:rPr>
        <w:t>(2</w:t>
      </w:r>
      <w:proofErr w:type="gramEnd"/>
      <w:r w:rsidRPr="00F00F7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) Alla fine del funerale il picchetto d'onore può sparare in onore del defunto con armi da fuoco militari o da caccia. Dev'essere garantita la totale sicurezza dei partecipanti al funerale, dei cittadini e del patrimonio; è responsabile in comandante </w:t>
      </w:r>
      <w:proofErr w:type="gramStart"/>
      <w:r w:rsidRPr="00F00F7C">
        <w:rPr>
          <w:rFonts w:ascii="Times New Roman" w:eastAsia="Calibri" w:hAnsi="Times New Roman" w:cs="Times New Roman"/>
          <w:sz w:val="24"/>
          <w:szCs w:val="24"/>
          <w:lang w:val="it-IT"/>
        </w:rPr>
        <w:t>ovv.</w:t>
      </w:r>
      <w:proofErr w:type="gramEnd"/>
      <w:r w:rsidRPr="00F00F7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il capo dell'unità.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E029AA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  <w:r w:rsidR="00751060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7</w:t>
      </w:r>
      <w:proofErr w:type="gramEnd"/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E029AA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sepoltura anonima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029AA" w:rsidRPr="00F00F7C" w:rsidRDefault="00E029AA" w:rsidP="00E029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In caso di sepoltura anonima il luogo della </w:t>
      </w: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sepoltura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e il nome del defunto non sono sconosciuti.</w:t>
      </w:r>
    </w:p>
    <w:p w:rsidR="00E029AA" w:rsidRPr="00F00F7C" w:rsidRDefault="00E029AA" w:rsidP="00E029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</w:p>
    <w:p w:rsidR="00710226" w:rsidRPr="00F00F7C" w:rsidRDefault="00E029AA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  <w:r w:rsidR="00751060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8</w:t>
      </w:r>
      <w:proofErr w:type="gramEnd"/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E029AA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cremazione del defunto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E029AA" w:rsidRPr="00F00F7C" w:rsidRDefault="00E029AA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E029AA" w:rsidRPr="00F00F7C" w:rsidRDefault="00E029AA" w:rsidP="00E029A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La cremazione del defunto </w:t>
      </w: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viene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eseguita alle condizioni e secondo le modalit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à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stabilite dal prestatore del servizio di cremazione.</w:t>
      </w:r>
    </w:p>
    <w:p w:rsidR="00E029AA" w:rsidRPr="00F00F7C" w:rsidRDefault="00E029AA" w:rsidP="00E029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E029AA" w:rsidP="00710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51060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19</w:t>
      </w:r>
      <w:proofErr w:type="gramEnd"/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E029AA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tassa funeraria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302048" w:rsidP="00710226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committente del funerale corrisponde la tassa funeraria in conformità al tariffario.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</w:p>
    <w:p w:rsidR="00710226" w:rsidRPr="00F00F7C" w:rsidRDefault="00302048" w:rsidP="00710226">
      <w:pPr>
        <w:pStyle w:val="Odstavekseznam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0F7C">
        <w:rPr>
          <w:rFonts w:ascii="Times New Roman" w:hAnsi="Times New Roman" w:cs="Times New Roman"/>
          <w:sz w:val="24"/>
          <w:szCs w:val="24"/>
          <w:lang w:val="it-IT"/>
        </w:rPr>
        <w:t>Il Consiglio del Comune di Isola accoglie la delibera sulle tariffe dei servizi funerari e cimiteriali su proposta del prestatore del servizio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710226" w:rsidRPr="00F00F7C" w:rsidRDefault="00302048" w:rsidP="00710226">
      <w:pPr>
        <w:pStyle w:val="Odstavekseznam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0F7C">
        <w:rPr>
          <w:rFonts w:ascii="Times New Roman" w:hAnsi="Times New Roman" w:cs="Times New Roman"/>
          <w:sz w:val="24"/>
          <w:szCs w:val="24"/>
          <w:lang w:val="it-IT"/>
        </w:rPr>
        <w:t>La delibera si pubblica nel Bollettino Ufficiale del Comune di Isola</w:t>
      </w:r>
      <w:r w:rsidR="00710226" w:rsidRPr="00F00F7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302048" w:rsidP="00710226">
      <w:pPr>
        <w:pStyle w:val="len"/>
        <w:shd w:val="clear" w:color="auto" w:fill="FFFFFF"/>
        <w:spacing w:before="0" w:beforeAutospacing="0" w:after="0" w:afterAutospacing="0"/>
        <w:jc w:val="both"/>
        <w:rPr>
          <w:b/>
          <w:bCs/>
          <w:lang w:val="it-IT"/>
        </w:rPr>
      </w:pPr>
      <w:r w:rsidRPr="00F00F7C">
        <w:rPr>
          <w:b/>
          <w:bCs/>
          <w:lang w:val="it-IT"/>
        </w:rPr>
        <w:t>III</w:t>
      </w:r>
      <w:r w:rsidR="00710226" w:rsidRPr="00F00F7C">
        <w:rPr>
          <w:b/>
          <w:bCs/>
          <w:lang w:val="it-IT"/>
        </w:rPr>
        <w:t xml:space="preserve"> </w:t>
      </w:r>
      <w:r w:rsidRPr="00F00F7C">
        <w:rPr>
          <w:b/>
          <w:bCs/>
          <w:lang w:val="it-IT"/>
        </w:rPr>
        <w:t>SISTEMAZIONE DEI CIMITERI</w:t>
      </w:r>
    </w:p>
    <w:p w:rsidR="00302048" w:rsidRPr="00F00F7C" w:rsidRDefault="00302048" w:rsidP="00710226">
      <w:pPr>
        <w:pStyle w:val="len"/>
        <w:shd w:val="clear" w:color="auto" w:fill="FFFFFF"/>
        <w:spacing w:before="0" w:beforeAutospacing="0" w:after="0" w:afterAutospacing="0"/>
        <w:jc w:val="both"/>
        <w:rPr>
          <w:b/>
          <w:bCs/>
          <w:lang w:val="it-IT"/>
        </w:rPr>
      </w:pPr>
    </w:p>
    <w:p w:rsidR="00710226" w:rsidRPr="00F00F7C" w:rsidRDefault="00710226" w:rsidP="00710226">
      <w:pPr>
        <w:pStyle w:val="len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</w:p>
    <w:p w:rsidR="00710226" w:rsidRPr="00F00F7C" w:rsidRDefault="00302048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  <w:r w:rsidR="00751060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0</w:t>
      </w:r>
      <w:proofErr w:type="gramEnd"/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302048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orario di apertura del cimitero e </w:t>
      </w:r>
      <w:proofErr w:type="gramStart"/>
      <w:r w:rsidR="00302048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orario</w:t>
      </w:r>
      <w:proofErr w:type="gramEnd"/>
      <w:r w:rsidR="00302048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di prestazione dei servizi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BA4F95" w:rsidP="00BA4F95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 cimiteri provvisti di serrature sono aperti al pubblico ogni giorno durante l'orario di apertura, stabilito dal prestatore del servizio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BA4F95" w:rsidRPr="00F00F7C" w:rsidRDefault="00BA4F95" w:rsidP="00BA4F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(2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) Nei giorni precedenti alle e in quelli delle festivita' nazionali e nei giorni feriali i cimiteri possono rimanere aperti oltre l'orario stabilito nel primo comma del presente articolo.</w:t>
      </w:r>
    </w:p>
    <w:p w:rsidR="00BA4F95" w:rsidRPr="00F00F7C" w:rsidRDefault="00BA4F95" w:rsidP="00BA4F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(3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) I funerali vengono effettuati ogni giorno, tranne il sabato, la domenica, i giorni festivi e delle festivita' nazionali. Gli orari dei funerali </w:t>
      </w: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vengono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stabiliti dal prestatore del servizio. </w:t>
      </w:r>
    </w:p>
    <w:p w:rsidR="00BA4F95" w:rsidRPr="00F00F7C" w:rsidRDefault="00BA4F95" w:rsidP="00BA4F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(4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) Dietro accordo con il prestatore del servizio, il giorno e l'ora dei funerali possono differire da quanto disposto nel terzo comma del presente articolo.</w:t>
      </w:r>
    </w:p>
    <w:p w:rsidR="00BA4F95" w:rsidRPr="00F00F7C" w:rsidRDefault="00BA4F95" w:rsidP="00BA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BA4F95" w:rsidP="00710226">
      <w:pPr>
        <w:pStyle w:val="len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  <w:r w:rsidRPr="00F00F7C">
        <w:rPr>
          <w:bCs/>
          <w:lang w:val="it-IT"/>
        </w:rPr>
        <w:t xml:space="preserve">Articolo </w:t>
      </w:r>
      <w:proofErr w:type="gramStart"/>
      <w:r w:rsidR="00751060" w:rsidRPr="00F00F7C">
        <w:rPr>
          <w:bCs/>
          <w:lang w:val="it-IT"/>
        </w:rPr>
        <w:t>21</w:t>
      </w:r>
      <w:proofErr w:type="gramEnd"/>
    </w:p>
    <w:p w:rsidR="00710226" w:rsidRPr="00F00F7C" w:rsidRDefault="00710226" w:rsidP="00710226">
      <w:pPr>
        <w:pStyle w:val="lennaslov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  <w:r w:rsidRPr="00F00F7C">
        <w:rPr>
          <w:bCs/>
          <w:lang w:val="it-IT"/>
        </w:rPr>
        <w:t>(</w:t>
      </w:r>
      <w:r w:rsidR="00BA4F95" w:rsidRPr="00F00F7C">
        <w:rPr>
          <w:bCs/>
          <w:lang w:val="it-IT"/>
        </w:rPr>
        <w:t>cappella mortuaria</w:t>
      </w:r>
      <w:r w:rsidRPr="00F00F7C">
        <w:rPr>
          <w:bCs/>
          <w:lang w:val="it-IT"/>
        </w:rPr>
        <w:t>)</w:t>
      </w:r>
    </w:p>
    <w:p w:rsidR="00710226" w:rsidRPr="00F00F7C" w:rsidRDefault="00710226" w:rsidP="00710226">
      <w:pPr>
        <w:pStyle w:val="lennaslov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</w:p>
    <w:p w:rsidR="00710226" w:rsidRPr="00F00F7C" w:rsidRDefault="00BA4F95" w:rsidP="00710226">
      <w:pPr>
        <w:pStyle w:val="odstavek"/>
        <w:shd w:val="clear" w:color="auto" w:fill="FFFFFF"/>
        <w:spacing w:before="0" w:beforeAutospacing="0" w:after="0" w:afterAutospacing="0"/>
        <w:jc w:val="both"/>
        <w:rPr>
          <w:lang w:val="it-IT"/>
        </w:rPr>
      </w:pPr>
      <w:r w:rsidRPr="00F00F7C">
        <w:rPr>
          <w:lang w:val="it-IT"/>
        </w:rPr>
        <w:t>Le cappelle mortuarie sono situate presso i cimiteri di Isola e Korte</w:t>
      </w:r>
      <w:r w:rsidR="00710226" w:rsidRPr="00F00F7C">
        <w:rPr>
          <w:lang w:val="it-IT"/>
        </w:rPr>
        <w:t>.</w:t>
      </w:r>
    </w:p>
    <w:p w:rsidR="00BA4F95" w:rsidRPr="00F00F7C" w:rsidRDefault="00BA4F95" w:rsidP="00710226">
      <w:pPr>
        <w:pStyle w:val="odstavek"/>
        <w:shd w:val="clear" w:color="auto" w:fill="FFFFFF"/>
        <w:spacing w:before="0" w:beforeAutospacing="0" w:after="0" w:afterAutospacing="0"/>
        <w:jc w:val="both"/>
        <w:rPr>
          <w:lang w:val="it-IT"/>
        </w:rPr>
      </w:pPr>
    </w:p>
    <w:p w:rsidR="00710226" w:rsidRPr="00F00F7C" w:rsidRDefault="00BA4F95" w:rsidP="00710226">
      <w:pPr>
        <w:pStyle w:val="len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  <w:r w:rsidRPr="00F00F7C">
        <w:rPr>
          <w:bCs/>
          <w:lang w:val="it-IT"/>
        </w:rPr>
        <w:t xml:space="preserve">Articolo </w:t>
      </w:r>
      <w:proofErr w:type="gramStart"/>
      <w:r w:rsidR="00710226" w:rsidRPr="00F00F7C">
        <w:rPr>
          <w:bCs/>
          <w:lang w:val="it-IT"/>
        </w:rPr>
        <w:t>2</w:t>
      </w:r>
      <w:r w:rsidR="00751060" w:rsidRPr="00F00F7C">
        <w:rPr>
          <w:bCs/>
          <w:lang w:val="it-IT"/>
        </w:rPr>
        <w:t>2</w:t>
      </w:r>
      <w:proofErr w:type="gramEnd"/>
    </w:p>
    <w:p w:rsidR="00710226" w:rsidRPr="00F00F7C" w:rsidRDefault="00710226" w:rsidP="00710226">
      <w:pPr>
        <w:pStyle w:val="lennaslov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  <w:r w:rsidRPr="00F00F7C">
        <w:rPr>
          <w:bCs/>
          <w:lang w:val="it-IT"/>
        </w:rPr>
        <w:t>(</w:t>
      </w:r>
      <w:r w:rsidR="00701195" w:rsidRPr="00F00F7C">
        <w:rPr>
          <w:bCs/>
          <w:lang w:val="it-IT"/>
        </w:rPr>
        <w:t>piano di suddivisione del cimitero e catasto</w:t>
      </w:r>
      <w:r w:rsidRPr="00F00F7C">
        <w:rPr>
          <w:bCs/>
          <w:lang w:val="it-IT"/>
        </w:rPr>
        <w:t>)</w:t>
      </w:r>
      <w:proofErr w:type="gramStart"/>
      <w:r w:rsidRPr="00F00F7C">
        <w:rPr>
          <w:bCs/>
          <w:lang w:val="it-IT"/>
        </w:rPr>
        <w:t xml:space="preserve">  </w:t>
      </w:r>
      <w:proofErr w:type="gramEnd"/>
    </w:p>
    <w:p w:rsidR="00710226" w:rsidRPr="00F00F7C" w:rsidRDefault="00710226" w:rsidP="00710226">
      <w:pPr>
        <w:pStyle w:val="lennaslov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</w:p>
    <w:p w:rsidR="00710226" w:rsidRPr="00F00F7C" w:rsidRDefault="00701195" w:rsidP="00D94EF9">
      <w:pPr>
        <w:pStyle w:val="odstavek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lang w:val="it-IT"/>
        </w:rPr>
      </w:pPr>
      <w:r w:rsidRPr="00F00F7C">
        <w:rPr>
          <w:lang w:val="it-IT"/>
        </w:rPr>
        <w:t>Per ciascun cimitero vanno elaborati un piano di divisione per settori e l'evidenza delle sepolture</w:t>
      </w:r>
      <w:r w:rsidR="00710226" w:rsidRPr="00F00F7C">
        <w:rPr>
          <w:lang w:val="it-IT"/>
        </w:rPr>
        <w:t>.</w:t>
      </w:r>
    </w:p>
    <w:p w:rsidR="00710226" w:rsidRPr="00F00F7C" w:rsidRDefault="00701195" w:rsidP="00D94EF9">
      <w:pPr>
        <w:pStyle w:val="odstavek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lang w:val="it-IT"/>
        </w:rPr>
      </w:pPr>
      <w:r w:rsidRPr="00F00F7C">
        <w:rPr>
          <w:lang w:val="it-IT"/>
        </w:rPr>
        <w:t>Con il piano di divisione si stabiliscono le tipologie di sepolture nei singoli settori del cimitero</w:t>
      </w:r>
      <w:r w:rsidR="00710226" w:rsidRPr="00F00F7C">
        <w:rPr>
          <w:lang w:val="it-IT"/>
        </w:rPr>
        <w:t>.</w:t>
      </w:r>
    </w:p>
    <w:p w:rsidR="00710226" w:rsidRPr="00F00F7C" w:rsidRDefault="00073956" w:rsidP="00D94EF9">
      <w:pPr>
        <w:pStyle w:val="odstavek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lang w:val="it-IT"/>
        </w:rPr>
      </w:pPr>
      <w:r w:rsidRPr="00F00F7C">
        <w:rPr>
          <w:lang w:val="it-IT"/>
        </w:rPr>
        <w:t>Presso ciascun cimitero o al di fuori di esso deve essere garantito un luogo di sepoltura in caso di calamità naturali e altre sciagure, in caso di guerra o di stato d'emergenza</w:t>
      </w:r>
      <w:r w:rsidR="00710226" w:rsidRPr="00F00F7C">
        <w:rPr>
          <w:lang w:val="it-IT"/>
        </w:rPr>
        <w:t>.</w:t>
      </w:r>
    </w:p>
    <w:p w:rsidR="00710226" w:rsidRPr="00F00F7C" w:rsidRDefault="00F26D31" w:rsidP="00D94EF9">
      <w:pPr>
        <w:pStyle w:val="Odstavekseznama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Con il presente decreto si concede al prestatore del servizio la delega pubblica per la tenuta del catasto del servizio pubblico </w:t>
      </w:r>
      <w:proofErr w:type="gramStart"/>
      <w:r w:rsidRPr="00F00F7C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 rilevanza economica e delle altre evidenze, di cui al presente decreto. Il catasto è proprietà della comunità locale. Il catasto deve essere tenuto e conforme al catasto delle rimanenti infrastrutture comunali</w:t>
      </w:r>
      <w:r w:rsidR="00710226" w:rsidRPr="00F00F7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10226" w:rsidRPr="00F00F7C" w:rsidRDefault="00F26D31" w:rsidP="00D94EF9">
      <w:pPr>
        <w:pStyle w:val="Odstavekseznama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Il catasto deve essere aggionrato: tutte le modifiche su </w:t>
      </w:r>
      <w:r w:rsidR="00662882" w:rsidRPr="00F00F7C">
        <w:rPr>
          <w:rFonts w:ascii="Times New Roman" w:hAnsi="Times New Roman" w:cs="Times New Roman"/>
          <w:sz w:val="24"/>
          <w:szCs w:val="24"/>
          <w:lang w:val="it-IT"/>
        </w:rPr>
        <w:t>strutture</w:t>
      </w:r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, attrezzature e impianti devono essere registrate tempestivamente. Il prestatore del servizio deve istituire il </w:t>
      </w:r>
      <w:proofErr w:type="gramStart"/>
      <w:r w:rsidRPr="00F00F7C">
        <w:rPr>
          <w:rFonts w:ascii="Times New Roman" w:hAnsi="Times New Roman" w:cs="Times New Roman"/>
          <w:sz w:val="24"/>
          <w:szCs w:val="24"/>
          <w:lang w:val="it-IT"/>
        </w:rPr>
        <w:t>catasto il</w:t>
      </w:r>
      <w:proofErr w:type="gramEnd"/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 conformità alla legislazione vigente nel termine di dodici mesi dall'avvio del servizio pubblico di rilevanza economica di cui al presente decreto</w:t>
      </w:r>
      <w:r w:rsidR="00710226" w:rsidRPr="00F00F7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10226" w:rsidRPr="00F00F7C" w:rsidRDefault="00F26D31" w:rsidP="00D94EF9">
      <w:pPr>
        <w:pStyle w:val="Odstavekseznama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0F7C">
        <w:rPr>
          <w:rFonts w:ascii="Times New Roman" w:hAnsi="Times New Roman" w:cs="Times New Roman"/>
          <w:sz w:val="24"/>
          <w:szCs w:val="24"/>
          <w:lang w:val="it-IT"/>
        </w:rPr>
        <w:t>L'armonizzazione, la manutenzione e i rapporti finanziari legati al catasto sono regolati dall'</w:t>
      </w:r>
      <w:proofErr w:type="gramStart"/>
      <w:r w:rsidRPr="00F00F7C">
        <w:rPr>
          <w:rFonts w:ascii="Times New Roman" w:hAnsi="Times New Roman" w:cs="Times New Roman"/>
          <w:sz w:val="24"/>
          <w:szCs w:val="24"/>
          <w:lang w:val="it-IT"/>
        </w:rPr>
        <w:t>apposito</w:t>
      </w:r>
      <w:proofErr w:type="gramEnd"/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 contratto con il comune. La tenuta del catasto non è oggetto del servizio pubblico di rilevanza economic</w:t>
      </w:r>
      <w:permStart w:id="35281859" w:edGrp="everyone"/>
      <w:r w:rsidRPr="00F00F7C">
        <w:rPr>
          <w:rFonts w:ascii="Times New Roman" w:hAnsi="Times New Roman" w:cs="Times New Roman"/>
          <w:sz w:val="24"/>
          <w:szCs w:val="24"/>
          <w:lang w:val="it-IT"/>
        </w:rPr>
        <w:t>a.</w:t>
      </w:r>
      <w:permEnd w:id="35281859"/>
    </w:p>
    <w:p w:rsidR="00710226" w:rsidRPr="00F00F7C" w:rsidRDefault="00F26D31" w:rsidP="00D94EF9">
      <w:pPr>
        <w:pStyle w:val="Odstavekseznama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Il catasto </w:t>
      </w:r>
      <w:proofErr w:type="gramStart"/>
      <w:r w:rsidRPr="00F00F7C">
        <w:rPr>
          <w:rFonts w:ascii="Times New Roman" w:hAnsi="Times New Roman" w:cs="Times New Roman"/>
          <w:sz w:val="24"/>
          <w:szCs w:val="24"/>
          <w:lang w:val="it-IT"/>
        </w:rPr>
        <w:t>viene</w:t>
      </w:r>
      <w:proofErr w:type="gramEnd"/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 tenuto testualmente e graficamente in forma di scrittura informatica, in conformità alle disposizioni e agli standard del sistema geografico-informatico del Comune</w:t>
      </w:r>
      <w:r w:rsidR="00710226" w:rsidRPr="00F00F7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10226" w:rsidRPr="00F00F7C" w:rsidRDefault="002A7DAF" w:rsidP="00D94EF9">
      <w:pPr>
        <w:pStyle w:val="Odstavekseznama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0F7C">
        <w:rPr>
          <w:rFonts w:ascii="Times New Roman" w:hAnsi="Times New Roman" w:cs="Times New Roman"/>
          <w:sz w:val="24"/>
          <w:szCs w:val="24"/>
          <w:lang w:val="it-IT"/>
        </w:rPr>
        <w:t>Il catasto è sotto forma di una base dati elettronica che deve essere sempre accessibile al Comune nella forma prescritta</w:t>
      </w:r>
      <w:r w:rsidR="00710226"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710226" w:rsidRPr="00F00F7C" w:rsidRDefault="002A7DAF" w:rsidP="00D94EF9">
      <w:pPr>
        <w:pStyle w:val="Odstavekseznama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Il prestatore del servizio è tenuto a </w:t>
      </w:r>
      <w:proofErr w:type="gramStart"/>
      <w:r w:rsidRPr="00F00F7C">
        <w:rPr>
          <w:rFonts w:ascii="Times New Roman" w:hAnsi="Times New Roman" w:cs="Times New Roman"/>
          <w:sz w:val="24"/>
          <w:szCs w:val="24"/>
          <w:lang w:val="it-IT"/>
        </w:rPr>
        <w:t>inoltrare</w:t>
      </w:r>
      <w:proofErr w:type="gramEnd"/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 le informazioni del catasto alle persone che mostrano interesse giuridico, e cioè nelle dimensioni dell'interesse giuridico stesso.</w:t>
      </w:r>
    </w:p>
    <w:p w:rsidR="00710226" w:rsidRPr="00F00F7C" w:rsidRDefault="002A7DAF" w:rsidP="00D94EF9">
      <w:pPr>
        <w:pStyle w:val="Odstavekseznama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Nel caso in cui la </w:t>
      </w:r>
      <w:proofErr w:type="gramStart"/>
      <w:r w:rsidRPr="00F00F7C">
        <w:rPr>
          <w:rFonts w:ascii="Times New Roman" w:hAnsi="Times New Roman" w:cs="Times New Roman"/>
          <w:sz w:val="24"/>
          <w:szCs w:val="24"/>
          <w:lang w:val="it-IT"/>
        </w:rPr>
        <w:t>modalità</w:t>
      </w:r>
      <w:proofErr w:type="gramEnd"/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 di attuazione del servizio pubblico di rilevanza economica venga modificata, il prestatore del servizio è tenuto a inoltrare l'intero catasto al Comune</w:t>
      </w:r>
      <w:r w:rsidR="00710226" w:rsidRPr="00F00F7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10226" w:rsidRPr="00F00F7C" w:rsidRDefault="002A7DAF" w:rsidP="00D94EF9">
      <w:pPr>
        <w:pStyle w:val="Odstavekseznama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0F7C">
        <w:rPr>
          <w:rFonts w:ascii="Times New Roman" w:hAnsi="Times New Roman" w:cs="Times New Roman"/>
          <w:sz w:val="24"/>
          <w:szCs w:val="24"/>
          <w:lang w:val="it-IT"/>
        </w:rPr>
        <w:t>Il prestatore del servizio è tenuto a trattare i dati personali del catasto in conformità alla legislazione vigente</w:t>
      </w:r>
      <w:r w:rsidR="00710226" w:rsidRPr="00F00F7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10226" w:rsidRPr="00F00F7C" w:rsidRDefault="00710226" w:rsidP="00710226">
      <w:pPr>
        <w:pStyle w:val="len"/>
        <w:shd w:val="clear" w:color="auto" w:fill="FFFFFF"/>
        <w:spacing w:before="0" w:beforeAutospacing="0" w:after="0" w:afterAutospacing="0"/>
        <w:jc w:val="both"/>
        <w:rPr>
          <w:bCs/>
          <w:lang w:val="it-IT"/>
        </w:rPr>
      </w:pPr>
    </w:p>
    <w:p w:rsidR="00710226" w:rsidRPr="00F00F7C" w:rsidRDefault="002A7DAF" w:rsidP="00710226">
      <w:pPr>
        <w:pStyle w:val="len"/>
        <w:shd w:val="clear" w:color="auto" w:fill="FFFFFF"/>
        <w:spacing w:before="0" w:beforeAutospacing="0" w:after="0" w:afterAutospacing="0"/>
        <w:jc w:val="both"/>
        <w:rPr>
          <w:b/>
          <w:bCs/>
          <w:lang w:val="it-IT"/>
        </w:rPr>
      </w:pPr>
      <w:r w:rsidRPr="00F00F7C">
        <w:rPr>
          <w:b/>
          <w:bCs/>
          <w:lang w:val="it-IT"/>
        </w:rPr>
        <w:t>IV</w:t>
      </w:r>
      <w:r w:rsidR="00710226" w:rsidRPr="00F00F7C">
        <w:rPr>
          <w:b/>
          <w:bCs/>
          <w:lang w:val="it-IT"/>
        </w:rPr>
        <w:t xml:space="preserve"> </w:t>
      </w:r>
      <w:r w:rsidRPr="00F00F7C">
        <w:rPr>
          <w:b/>
          <w:bCs/>
          <w:lang w:val="it-IT"/>
        </w:rPr>
        <w:t>CLASSI DI SEPOLTURE</w:t>
      </w:r>
    </w:p>
    <w:p w:rsidR="00710226" w:rsidRPr="00F00F7C" w:rsidRDefault="002A7DAF" w:rsidP="00710226">
      <w:pPr>
        <w:pStyle w:val="len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  <w:r w:rsidRPr="00F00F7C">
        <w:rPr>
          <w:bCs/>
          <w:lang w:val="it-IT"/>
        </w:rPr>
        <w:t xml:space="preserve">Articolo </w:t>
      </w:r>
      <w:proofErr w:type="gramStart"/>
      <w:r w:rsidR="00710226" w:rsidRPr="00F00F7C">
        <w:rPr>
          <w:bCs/>
          <w:lang w:val="it-IT"/>
        </w:rPr>
        <w:t>2</w:t>
      </w:r>
      <w:r w:rsidR="00751060" w:rsidRPr="00F00F7C">
        <w:rPr>
          <w:bCs/>
          <w:lang w:val="it-IT"/>
        </w:rPr>
        <w:t>3</w:t>
      </w:r>
      <w:proofErr w:type="gramEnd"/>
    </w:p>
    <w:p w:rsidR="00710226" w:rsidRPr="00F00F7C" w:rsidRDefault="00710226" w:rsidP="00710226">
      <w:pPr>
        <w:pStyle w:val="lennaslov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  <w:r w:rsidRPr="00F00F7C">
        <w:rPr>
          <w:bCs/>
          <w:lang w:val="it-IT"/>
        </w:rPr>
        <w:t>(</w:t>
      </w:r>
      <w:r w:rsidR="002A7DAF" w:rsidRPr="00F00F7C">
        <w:rPr>
          <w:bCs/>
          <w:lang w:val="it-IT"/>
        </w:rPr>
        <w:t>classi di sepolture</w:t>
      </w:r>
      <w:r w:rsidRPr="00F00F7C">
        <w:rPr>
          <w:bCs/>
          <w:lang w:val="it-IT"/>
        </w:rPr>
        <w:t>)</w:t>
      </w:r>
      <w:proofErr w:type="gramStart"/>
      <w:r w:rsidRPr="00F00F7C">
        <w:rPr>
          <w:bCs/>
          <w:lang w:val="it-IT"/>
        </w:rPr>
        <w:t xml:space="preserve">  </w:t>
      </w:r>
      <w:proofErr w:type="gramEnd"/>
    </w:p>
    <w:p w:rsidR="00710226" w:rsidRPr="00F00F7C" w:rsidRDefault="00710226" w:rsidP="00710226">
      <w:pPr>
        <w:pStyle w:val="lennaslov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</w:p>
    <w:p w:rsidR="00710226" w:rsidRPr="00F00F7C" w:rsidRDefault="00710226" w:rsidP="00D94EF9">
      <w:pPr>
        <w:pStyle w:val="odstavek"/>
        <w:numPr>
          <w:ilvl w:val="0"/>
          <w:numId w:val="2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lang w:val="it-IT"/>
        </w:rPr>
      </w:pPr>
      <w:r w:rsidRPr="00F00F7C">
        <w:rPr>
          <w:lang w:val="it-IT"/>
        </w:rPr>
        <w:t>N</w:t>
      </w:r>
      <w:r w:rsidR="005374D3" w:rsidRPr="00F00F7C">
        <w:rPr>
          <w:lang w:val="it-IT"/>
        </w:rPr>
        <w:t xml:space="preserve">ei cimiteri le classi di sepolture e dei luoghi di </w:t>
      </w:r>
      <w:proofErr w:type="gramStart"/>
      <w:r w:rsidR="005374D3" w:rsidRPr="00F00F7C">
        <w:rPr>
          <w:lang w:val="it-IT"/>
        </w:rPr>
        <w:t>sepoltura</w:t>
      </w:r>
      <w:proofErr w:type="gramEnd"/>
      <w:r w:rsidR="005374D3" w:rsidRPr="00F00F7C">
        <w:rPr>
          <w:lang w:val="it-IT"/>
        </w:rPr>
        <w:t xml:space="preserve"> disponibili sono</w:t>
      </w:r>
      <w:r w:rsidRPr="00F00F7C">
        <w:rPr>
          <w:lang w:val="it-IT"/>
        </w:rPr>
        <w:t>:</w:t>
      </w:r>
    </w:p>
    <w:p w:rsidR="00710226" w:rsidRPr="00F00F7C" w:rsidRDefault="005374D3" w:rsidP="00D94EF9">
      <w:pPr>
        <w:pStyle w:val="alineazaodstavkom"/>
        <w:numPr>
          <w:ilvl w:val="0"/>
          <w:numId w:val="3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lang w:val="it-IT"/>
        </w:rPr>
      </w:pPr>
      <w:proofErr w:type="gramStart"/>
      <w:r w:rsidRPr="00F00F7C">
        <w:rPr>
          <w:lang w:val="it-IT"/>
        </w:rPr>
        <w:t>fondi</w:t>
      </w:r>
      <w:proofErr w:type="gramEnd"/>
      <w:r w:rsidRPr="00F00F7C">
        <w:rPr>
          <w:lang w:val="it-IT"/>
        </w:rPr>
        <w:t xml:space="preserve"> di sepoltura individuali, doppi, infantili, </w:t>
      </w:r>
      <w:r w:rsidR="00CD474D" w:rsidRPr="00F00F7C">
        <w:rPr>
          <w:lang w:val="it-IT"/>
        </w:rPr>
        <w:t>fondi</w:t>
      </w:r>
      <w:r w:rsidRPr="00F00F7C">
        <w:rPr>
          <w:lang w:val="it-IT"/>
        </w:rPr>
        <w:t xml:space="preserve"> </w:t>
      </w:r>
      <w:r w:rsidR="00CD474D" w:rsidRPr="00F00F7C">
        <w:rPr>
          <w:lang w:val="it-IT"/>
        </w:rPr>
        <w:t>di sepoltura</w:t>
      </w:r>
      <w:r w:rsidRPr="00F00F7C">
        <w:rPr>
          <w:lang w:val="it-IT"/>
        </w:rPr>
        <w:t xml:space="preserve"> estesi, sepolture a schiera e tombe di famiglia,</w:t>
      </w:r>
    </w:p>
    <w:p w:rsidR="00710226" w:rsidRPr="00F00F7C" w:rsidRDefault="005374D3" w:rsidP="00D94EF9">
      <w:pPr>
        <w:pStyle w:val="alineazaodstavkom"/>
        <w:numPr>
          <w:ilvl w:val="0"/>
          <w:numId w:val="3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lang w:val="it-IT"/>
        </w:rPr>
      </w:pPr>
      <w:r w:rsidRPr="00F00F7C">
        <w:rPr>
          <w:lang w:val="it-IT"/>
        </w:rPr>
        <w:t>fosse comuni e ossari</w:t>
      </w:r>
      <w:r w:rsidR="00710226" w:rsidRPr="00F00F7C">
        <w:rPr>
          <w:lang w:val="it-IT"/>
        </w:rPr>
        <w:t>,</w:t>
      </w:r>
    </w:p>
    <w:p w:rsidR="00710226" w:rsidRPr="00F00F7C" w:rsidRDefault="005374D3" w:rsidP="00D94EF9">
      <w:pPr>
        <w:pStyle w:val="alineazaodstavkom"/>
        <w:numPr>
          <w:ilvl w:val="0"/>
          <w:numId w:val="3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lang w:val="it-IT"/>
        </w:rPr>
      </w:pPr>
      <w:permStart w:id="966281221" w:edGrp="everyone"/>
      <w:proofErr w:type="gramStart"/>
      <w:r w:rsidRPr="00F00F7C">
        <w:rPr>
          <w:lang w:val="it-IT"/>
        </w:rPr>
        <w:t>loculi</w:t>
      </w:r>
      <w:proofErr w:type="gramEnd"/>
      <w:r w:rsidRPr="00F00F7C">
        <w:rPr>
          <w:lang w:val="it-IT"/>
        </w:rPr>
        <w:t xml:space="preserve"> per urne cinerarie</w:t>
      </w:r>
      <w:permEnd w:id="966281221"/>
      <w:r w:rsidR="00ED0AB2" w:rsidRPr="00F00F7C">
        <w:rPr>
          <w:lang w:val="it-IT"/>
        </w:rPr>
        <w:t xml:space="preserve"> – </w:t>
      </w:r>
      <w:r w:rsidRPr="00F00F7C">
        <w:rPr>
          <w:lang w:val="it-IT"/>
        </w:rPr>
        <w:t>interrati e costruiti in muratura</w:t>
      </w:r>
      <w:r w:rsidR="00710226" w:rsidRPr="00F00F7C">
        <w:rPr>
          <w:lang w:val="it-IT"/>
        </w:rPr>
        <w:t>,</w:t>
      </w:r>
    </w:p>
    <w:p w:rsidR="00710226" w:rsidRPr="00F00F7C" w:rsidRDefault="005374D3" w:rsidP="00D94EF9">
      <w:pPr>
        <w:pStyle w:val="alineazaodstavkom"/>
        <w:numPr>
          <w:ilvl w:val="0"/>
          <w:numId w:val="3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lang w:val="it-IT"/>
        </w:rPr>
      </w:pPr>
      <w:proofErr w:type="gramStart"/>
      <w:r w:rsidRPr="00F00F7C">
        <w:rPr>
          <w:lang w:val="it-IT"/>
        </w:rPr>
        <w:t>sito</w:t>
      </w:r>
      <w:proofErr w:type="gramEnd"/>
      <w:r w:rsidRPr="00F00F7C">
        <w:rPr>
          <w:lang w:val="it-IT"/>
        </w:rPr>
        <w:t xml:space="preserve"> destinato alle sepolture anonime</w:t>
      </w:r>
      <w:r w:rsidR="00710226" w:rsidRPr="00F00F7C">
        <w:rPr>
          <w:lang w:val="it-IT"/>
        </w:rPr>
        <w:t>,</w:t>
      </w:r>
    </w:p>
    <w:p w:rsidR="00710226" w:rsidRPr="00F00F7C" w:rsidRDefault="005374D3" w:rsidP="00D94EF9">
      <w:pPr>
        <w:pStyle w:val="alineazaodstavkom"/>
        <w:numPr>
          <w:ilvl w:val="0"/>
          <w:numId w:val="3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lang w:val="it-IT"/>
        </w:rPr>
      </w:pPr>
      <w:proofErr w:type="gramStart"/>
      <w:r w:rsidRPr="00F00F7C">
        <w:rPr>
          <w:lang w:val="it-IT"/>
        </w:rPr>
        <w:t>area</w:t>
      </w:r>
      <w:proofErr w:type="gramEnd"/>
      <w:r w:rsidRPr="00F00F7C">
        <w:rPr>
          <w:lang w:val="it-IT"/>
        </w:rPr>
        <w:t xml:space="preserve"> di spargimento delle ceneri dei defunti cremati</w:t>
      </w:r>
      <w:r w:rsidR="00710226" w:rsidRPr="00F00F7C">
        <w:rPr>
          <w:lang w:val="it-IT"/>
        </w:rPr>
        <w:t>.</w:t>
      </w:r>
    </w:p>
    <w:p w:rsidR="00710226" w:rsidRPr="00F00F7C" w:rsidRDefault="005374D3" w:rsidP="00D94EF9">
      <w:pPr>
        <w:pStyle w:val="odstavek"/>
        <w:numPr>
          <w:ilvl w:val="0"/>
          <w:numId w:val="2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lang w:val="it-IT"/>
        </w:rPr>
      </w:pPr>
      <w:r w:rsidRPr="00F00F7C">
        <w:rPr>
          <w:lang w:val="it-IT"/>
        </w:rPr>
        <w:t xml:space="preserve">Nel caso in cui presso il territorio del cimitero sia situata una fossa comune </w:t>
      </w:r>
      <w:r w:rsidR="003532DC" w:rsidRPr="00F00F7C">
        <w:rPr>
          <w:lang w:val="it-IT"/>
        </w:rPr>
        <w:t>bellica</w:t>
      </w:r>
      <w:r w:rsidRPr="00F00F7C">
        <w:rPr>
          <w:lang w:val="it-IT"/>
        </w:rPr>
        <w:t>, la</w:t>
      </w:r>
      <w:proofErr w:type="gramStart"/>
      <w:r w:rsidRPr="00F00F7C">
        <w:rPr>
          <w:lang w:val="it-IT"/>
        </w:rPr>
        <w:t xml:space="preserve">  </w:t>
      </w:r>
      <w:proofErr w:type="gramEnd"/>
      <w:r w:rsidRPr="00F00F7C">
        <w:rPr>
          <w:lang w:val="it-IT"/>
        </w:rPr>
        <w:t>tutela della stessa è regolata dalla disposizione sulle fosse comuni belliche</w:t>
      </w:r>
      <w:r w:rsidR="00710226" w:rsidRPr="00F00F7C">
        <w:rPr>
          <w:lang w:val="it-IT"/>
        </w:rPr>
        <w:t>.</w:t>
      </w:r>
    </w:p>
    <w:p w:rsidR="00710226" w:rsidRPr="00F00F7C" w:rsidRDefault="00710226" w:rsidP="00710226">
      <w:pPr>
        <w:pStyle w:val="len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</w:p>
    <w:p w:rsidR="00710226" w:rsidRPr="00F00F7C" w:rsidRDefault="003532DC" w:rsidP="00710226">
      <w:pPr>
        <w:pStyle w:val="len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  <w:r w:rsidRPr="00F00F7C">
        <w:rPr>
          <w:bCs/>
          <w:lang w:val="it-IT"/>
        </w:rPr>
        <w:t xml:space="preserve">Articolo </w:t>
      </w:r>
      <w:proofErr w:type="gramStart"/>
      <w:r w:rsidR="00710226" w:rsidRPr="00F00F7C">
        <w:rPr>
          <w:bCs/>
          <w:lang w:val="it-IT"/>
        </w:rPr>
        <w:t>2</w:t>
      </w:r>
      <w:r w:rsidR="00751060" w:rsidRPr="00F00F7C">
        <w:rPr>
          <w:bCs/>
          <w:lang w:val="it-IT"/>
        </w:rPr>
        <w:t>4</w:t>
      </w:r>
      <w:proofErr w:type="gramEnd"/>
    </w:p>
    <w:p w:rsidR="00710226" w:rsidRPr="00F00F7C" w:rsidRDefault="00710226" w:rsidP="00710226">
      <w:pPr>
        <w:pStyle w:val="lennaslov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  <w:r w:rsidRPr="00F00F7C">
        <w:rPr>
          <w:bCs/>
          <w:lang w:val="it-IT"/>
        </w:rPr>
        <w:t>(</w:t>
      </w:r>
      <w:r w:rsidR="003532DC" w:rsidRPr="00F00F7C">
        <w:rPr>
          <w:bCs/>
          <w:lang w:val="it-IT"/>
        </w:rPr>
        <w:t>sepolture individuali</w:t>
      </w:r>
      <w:r w:rsidRPr="00F00F7C">
        <w:rPr>
          <w:bCs/>
          <w:lang w:val="it-IT"/>
        </w:rPr>
        <w:t>)</w:t>
      </w:r>
      <w:proofErr w:type="gramStart"/>
      <w:r w:rsidRPr="00F00F7C">
        <w:rPr>
          <w:bCs/>
          <w:lang w:val="it-IT"/>
        </w:rPr>
        <w:t xml:space="preserve">  </w:t>
      </w:r>
      <w:proofErr w:type="gramEnd"/>
    </w:p>
    <w:p w:rsidR="00710226" w:rsidRPr="00F00F7C" w:rsidRDefault="00710226" w:rsidP="00710226">
      <w:pPr>
        <w:pStyle w:val="lennaslov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</w:p>
    <w:p w:rsidR="00710226" w:rsidRPr="00F00F7C" w:rsidRDefault="00CD474D" w:rsidP="00710226">
      <w:pPr>
        <w:pStyle w:val="odstavek"/>
        <w:shd w:val="clear" w:color="auto" w:fill="FFFFFF"/>
        <w:spacing w:before="0" w:beforeAutospacing="0" w:after="0" w:afterAutospacing="0"/>
        <w:jc w:val="both"/>
        <w:rPr>
          <w:lang w:val="it-IT"/>
        </w:rPr>
      </w:pPr>
      <w:r w:rsidRPr="00F00F7C">
        <w:rPr>
          <w:lang w:val="it-IT"/>
        </w:rPr>
        <w:t>Sono</w:t>
      </w:r>
      <w:r w:rsidR="003532DC" w:rsidRPr="00F00F7C">
        <w:rPr>
          <w:lang w:val="it-IT"/>
        </w:rPr>
        <w:t xml:space="preserve"> sepolture individuali le </w:t>
      </w:r>
      <w:proofErr w:type="gramStart"/>
      <w:r w:rsidR="003532DC" w:rsidRPr="00F00F7C">
        <w:rPr>
          <w:lang w:val="it-IT"/>
        </w:rPr>
        <w:t>sepolture</w:t>
      </w:r>
      <w:proofErr w:type="gramEnd"/>
      <w:r w:rsidR="003532DC" w:rsidRPr="00F00F7C">
        <w:rPr>
          <w:lang w:val="it-IT"/>
        </w:rPr>
        <w:t xml:space="preserve"> che consentono il seppellimento di una persona adulta. Si seppelliscono nelle sepolture individuali i feretri e le urne cinerarie</w:t>
      </w:r>
      <w:r w:rsidR="00710226" w:rsidRPr="00F00F7C">
        <w:rPr>
          <w:lang w:val="it-IT"/>
        </w:rPr>
        <w:t xml:space="preserve">. </w:t>
      </w:r>
    </w:p>
    <w:p w:rsidR="00416552" w:rsidRPr="00F00F7C" w:rsidRDefault="00416552" w:rsidP="00710226">
      <w:pPr>
        <w:pStyle w:val="len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</w:p>
    <w:p w:rsidR="00710226" w:rsidRPr="00F00F7C" w:rsidRDefault="003532DC" w:rsidP="00710226">
      <w:pPr>
        <w:pStyle w:val="len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  <w:r w:rsidRPr="00F00F7C">
        <w:rPr>
          <w:bCs/>
          <w:lang w:val="it-IT"/>
        </w:rPr>
        <w:t xml:space="preserve">Articolo </w:t>
      </w:r>
      <w:proofErr w:type="gramStart"/>
      <w:r w:rsidR="00710226" w:rsidRPr="00F00F7C">
        <w:rPr>
          <w:bCs/>
          <w:lang w:val="it-IT"/>
        </w:rPr>
        <w:t>2</w:t>
      </w:r>
      <w:r w:rsidR="00751060" w:rsidRPr="00F00F7C">
        <w:rPr>
          <w:bCs/>
          <w:lang w:val="it-IT"/>
        </w:rPr>
        <w:t>5</w:t>
      </w:r>
      <w:proofErr w:type="gramEnd"/>
    </w:p>
    <w:p w:rsidR="00710226" w:rsidRPr="00F00F7C" w:rsidRDefault="00710226" w:rsidP="00710226">
      <w:pPr>
        <w:pStyle w:val="lennaslov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  <w:r w:rsidRPr="00F00F7C">
        <w:rPr>
          <w:bCs/>
          <w:lang w:val="it-IT"/>
        </w:rPr>
        <w:t>(</w:t>
      </w:r>
      <w:r w:rsidR="003532DC" w:rsidRPr="00F00F7C">
        <w:rPr>
          <w:bCs/>
          <w:lang w:val="it-IT"/>
        </w:rPr>
        <w:t>sepolture doppie</w:t>
      </w:r>
      <w:r w:rsidRPr="00F00F7C">
        <w:rPr>
          <w:bCs/>
          <w:lang w:val="it-IT"/>
        </w:rPr>
        <w:t>)</w:t>
      </w:r>
      <w:proofErr w:type="gramStart"/>
      <w:r w:rsidRPr="00F00F7C">
        <w:rPr>
          <w:bCs/>
          <w:lang w:val="it-IT"/>
        </w:rPr>
        <w:t xml:space="preserve">  </w:t>
      </w:r>
      <w:proofErr w:type="gramEnd"/>
    </w:p>
    <w:p w:rsidR="00710226" w:rsidRPr="00F00F7C" w:rsidRDefault="00710226" w:rsidP="00710226">
      <w:pPr>
        <w:pStyle w:val="lennaslov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</w:p>
    <w:p w:rsidR="00710226" w:rsidRPr="00F00F7C" w:rsidRDefault="00CD474D" w:rsidP="00710226">
      <w:pPr>
        <w:pStyle w:val="odstavek"/>
        <w:shd w:val="clear" w:color="auto" w:fill="FFFFFF"/>
        <w:spacing w:before="0" w:beforeAutospacing="0" w:after="0" w:afterAutospacing="0"/>
        <w:jc w:val="both"/>
        <w:rPr>
          <w:lang w:val="it-IT"/>
        </w:rPr>
      </w:pPr>
      <w:r w:rsidRPr="00F00F7C">
        <w:rPr>
          <w:lang w:val="it-IT"/>
        </w:rPr>
        <w:t xml:space="preserve">Sono sepolture doppie le </w:t>
      </w:r>
      <w:proofErr w:type="gramStart"/>
      <w:r w:rsidRPr="00F00F7C">
        <w:rPr>
          <w:lang w:val="it-IT"/>
        </w:rPr>
        <w:t>sepolture</w:t>
      </w:r>
      <w:proofErr w:type="gramEnd"/>
      <w:r w:rsidRPr="00F00F7C">
        <w:rPr>
          <w:lang w:val="it-IT"/>
        </w:rPr>
        <w:t xml:space="preserve"> che consentono il seppellimento di due feretri uno accanto all'altro allo stesso livello nella sepoltura. Possono essere seppellite nelle sepolture doppie, oltre ai feretri, anche le urne cinerarie</w:t>
      </w:r>
      <w:r w:rsidR="00710226" w:rsidRPr="00F00F7C">
        <w:rPr>
          <w:color w:val="365F91" w:themeColor="accent1" w:themeShade="BF"/>
          <w:lang w:val="it-IT"/>
        </w:rPr>
        <w:t>.</w:t>
      </w:r>
    </w:p>
    <w:p w:rsidR="00710226" w:rsidRPr="00F00F7C" w:rsidRDefault="00710226" w:rsidP="00710226">
      <w:pPr>
        <w:pStyle w:val="len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</w:p>
    <w:p w:rsidR="00710226" w:rsidRPr="00F00F7C" w:rsidRDefault="00CD474D" w:rsidP="00710226">
      <w:pPr>
        <w:pStyle w:val="len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  <w:r w:rsidRPr="00F00F7C">
        <w:rPr>
          <w:bCs/>
          <w:lang w:val="it-IT"/>
        </w:rPr>
        <w:t xml:space="preserve">Articolo </w:t>
      </w:r>
      <w:proofErr w:type="gramStart"/>
      <w:r w:rsidR="00710226" w:rsidRPr="00F00F7C">
        <w:rPr>
          <w:bCs/>
          <w:lang w:val="it-IT"/>
        </w:rPr>
        <w:t>2</w:t>
      </w:r>
      <w:r w:rsidR="00751060" w:rsidRPr="00F00F7C">
        <w:rPr>
          <w:bCs/>
          <w:lang w:val="it-IT"/>
        </w:rPr>
        <w:t>6</w:t>
      </w:r>
      <w:proofErr w:type="gramEnd"/>
    </w:p>
    <w:p w:rsidR="00710226" w:rsidRPr="00F00F7C" w:rsidRDefault="00710226" w:rsidP="00710226">
      <w:pPr>
        <w:pStyle w:val="lennaslov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  <w:r w:rsidRPr="00F00F7C">
        <w:rPr>
          <w:bCs/>
          <w:lang w:val="it-IT"/>
        </w:rPr>
        <w:t>(</w:t>
      </w:r>
      <w:r w:rsidR="00CD474D" w:rsidRPr="00F00F7C">
        <w:rPr>
          <w:bCs/>
          <w:lang w:val="it-IT"/>
        </w:rPr>
        <w:t>sepolture infantili</w:t>
      </w:r>
      <w:r w:rsidRPr="00F00F7C">
        <w:rPr>
          <w:bCs/>
          <w:lang w:val="it-IT"/>
        </w:rPr>
        <w:t>)</w:t>
      </w:r>
      <w:proofErr w:type="gramStart"/>
      <w:r w:rsidRPr="00F00F7C">
        <w:rPr>
          <w:bCs/>
          <w:lang w:val="it-IT"/>
        </w:rPr>
        <w:t xml:space="preserve">  </w:t>
      </w:r>
      <w:proofErr w:type="gramEnd"/>
    </w:p>
    <w:p w:rsidR="00710226" w:rsidRPr="00F00F7C" w:rsidRDefault="00710226" w:rsidP="00710226">
      <w:pPr>
        <w:pStyle w:val="lennaslov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</w:p>
    <w:p w:rsidR="00710226" w:rsidRPr="00F00F7C" w:rsidRDefault="00CD474D" w:rsidP="00710226">
      <w:pPr>
        <w:pStyle w:val="odstavek"/>
        <w:shd w:val="clear" w:color="auto" w:fill="FFFFFF"/>
        <w:spacing w:before="0" w:beforeAutospacing="0" w:after="0" w:afterAutospacing="0"/>
        <w:jc w:val="both"/>
        <w:rPr>
          <w:lang w:val="it-IT"/>
        </w:rPr>
      </w:pPr>
      <w:r w:rsidRPr="00F00F7C">
        <w:rPr>
          <w:lang w:val="it-IT"/>
        </w:rPr>
        <w:t xml:space="preserve">Sono sepolture infantili le </w:t>
      </w:r>
      <w:proofErr w:type="gramStart"/>
      <w:r w:rsidRPr="00F00F7C">
        <w:rPr>
          <w:lang w:val="it-IT"/>
        </w:rPr>
        <w:t>sepolture</w:t>
      </w:r>
      <w:proofErr w:type="gramEnd"/>
      <w:r w:rsidRPr="00F00F7C">
        <w:rPr>
          <w:lang w:val="it-IT"/>
        </w:rPr>
        <w:t xml:space="preserve"> che consentono il seppellimento dei bambini. Si seppelliscono nelle sepolture infantili i feretri e le urne cinerarie infantili</w:t>
      </w:r>
      <w:r w:rsidR="00710226" w:rsidRPr="00F00F7C">
        <w:rPr>
          <w:lang w:val="it-IT"/>
        </w:rPr>
        <w:t>.</w:t>
      </w:r>
    </w:p>
    <w:p w:rsidR="00710226" w:rsidRPr="00F00F7C" w:rsidRDefault="00710226" w:rsidP="00710226">
      <w:pPr>
        <w:pStyle w:val="len"/>
        <w:shd w:val="clear" w:color="auto" w:fill="FFFFFF"/>
        <w:spacing w:before="0" w:beforeAutospacing="0" w:after="0" w:afterAutospacing="0"/>
        <w:jc w:val="center"/>
        <w:rPr>
          <w:b/>
          <w:bCs/>
          <w:lang w:val="it-IT"/>
        </w:rPr>
      </w:pPr>
    </w:p>
    <w:p w:rsidR="00710226" w:rsidRPr="00F00F7C" w:rsidRDefault="00CD474D" w:rsidP="00710226">
      <w:pPr>
        <w:pStyle w:val="len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  <w:r w:rsidRPr="00F00F7C">
        <w:rPr>
          <w:bCs/>
          <w:lang w:val="it-IT"/>
        </w:rPr>
        <w:t xml:space="preserve">Articolo </w:t>
      </w:r>
      <w:proofErr w:type="gramStart"/>
      <w:r w:rsidR="00710226" w:rsidRPr="00F00F7C">
        <w:rPr>
          <w:bCs/>
          <w:lang w:val="it-IT"/>
        </w:rPr>
        <w:t>2</w:t>
      </w:r>
      <w:r w:rsidR="00751060" w:rsidRPr="00F00F7C">
        <w:rPr>
          <w:bCs/>
          <w:lang w:val="it-IT"/>
        </w:rPr>
        <w:t>7</w:t>
      </w:r>
      <w:proofErr w:type="gramEnd"/>
    </w:p>
    <w:p w:rsidR="00710226" w:rsidRPr="00F00F7C" w:rsidRDefault="00710226" w:rsidP="00710226">
      <w:pPr>
        <w:pStyle w:val="lennaslov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  <w:r w:rsidRPr="00F00F7C">
        <w:rPr>
          <w:bCs/>
          <w:lang w:val="it-IT"/>
        </w:rPr>
        <w:t>(</w:t>
      </w:r>
      <w:r w:rsidR="00CD474D" w:rsidRPr="00F00F7C">
        <w:rPr>
          <w:bCs/>
          <w:lang w:val="it-IT"/>
        </w:rPr>
        <w:t>fondo di sepoltura esteso</w:t>
      </w:r>
      <w:r w:rsidRPr="00F00F7C">
        <w:rPr>
          <w:bCs/>
          <w:lang w:val="it-IT"/>
        </w:rPr>
        <w:t>)</w:t>
      </w:r>
      <w:proofErr w:type="gramStart"/>
      <w:r w:rsidRPr="00F00F7C">
        <w:rPr>
          <w:bCs/>
          <w:lang w:val="it-IT"/>
        </w:rPr>
        <w:t xml:space="preserve">  </w:t>
      </w:r>
      <w:proofErr w:type="gramEnd"/>
    </w:p>
    <w:p w:rsidR="00710226" w:rsidRPr="00F00F7C" w:rsidRDefault="00710226" w:rsidP="00710226">
      <w:pPr>
        <w:pStyle w:val="lennaslov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</w:p>
    <w:p w:rsidR="00710226" w:rsidRPr="00F00F7C" w:rsidRDefault="00CD474D" w:rsidP="00710226">
      <w:pPr>
        <w:pStyle w:val="odstavek"/>
        <w:shd w:val="clear" w:color="auto" w:fill="FFFFFF"/>
        <w:spacing w:before="0" w:beforeAutospacing="0" w:after="0" w:afterAutospacing="0"/>
        <w:jc w:val="both"/>
        <w:rPr>
          <w:lang w:val="it-IT"/>
        </w:rPr>
      </w:pPr>
      <w:r w:rsidRPr="00F00F7C">
        <w:rPr>
          <w:lang w:val="it-IT"/>
        </w:rPr>
        <w:t xml:space="preserve">Il fond odi </w:t>
      </w:r>
      <w:proofErr w:type="gramStart"/>
      <w:r w:rsidRPr="00F00F7C">
        <w:rPr>
          <w:lang w:val="it-IT"/>
        </w:rPr>
        <w:t>sepoltura esteso</w:t>
      </w:r>
      <w:proofErr w:type="gramEnd"/>
      <w:r w:rsidRPr="00F00F7C">
        <w:rPr>
          <w:lang w:val="it-IT"/>
        </w:rPr>
        <w:t xml:space="preserve"> è il fond odi sepoltura di dimensioni maggiori dal fond odi sepoltura standard</w:t>
      </w:r>
      <w:r w:rsidR="00710226" w:rsidRPr="00F00F7C">
        <w:rPr>
          <w:lang w:val="it-IT"/>
        </w:rPr>
        <w:t>.</w:t>
      </w:r>
    </w:p>
    <w:p w:rsidR="00710226" w:rsidRPr="00F00F7C" w:rsidRDefault="00710226" w:rsidP="00710226">
      <w:pPr>
        <w:pStyle w:val="len"/>
        <w:shd w:val="clear" w:color="auto" w:fill="FFFFFF"/>
        <w:spacing w:before="0" w:beforeAutospacing="0" w:after="0" w:afterAutospacing="0"/>
        <w:jc w:val="center"/>
        <w:rPr>
          <w:b/>
          <w:bCs/>
          <w:lang w:val="it-IT"/>
        </w:rPr>
      </w:pPr>
    </w:p>
    <w:p w:rsidR="00710226" w:rsidRPr="00F00F7C" w:rsidRDefault="00CD474D" w:rsidP="00710226">
      <w:pPr>
        <w:pStyle w:val="len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  <w:r w:rsidRPr="00F00F7C">
        <w:rPr>
          <w:bCs/>
          <w:lang w:val="it-IT"/>
        </w:rPr>
        <w:t xml:space="preserve">Articolo </w:t>
      </w:r>
      <w:proofErr w:type="gramStart"/>
      <w:r w:rsidR="00710226" w:rsidRPr="00F00F7C">
        <w:rPr>
          <w:bCs/>
          <w:lang w:val="it-IT"/>
        </w:rPr>
        <w:t>2</w:t>
      </w:r>
      <w:r w:rsidR="00751060" w:rsidRPr="00F00F7C">
        <w:rPr>
          <w:bCs/>
          <w:lang w:val="it-IT"/>
        </w:rPr>
        <w:t>8</w:t>
      </w:r>
      <w:proofErr w:type="gramEnd"/>
    </w:p>
    <w:p w:rsidR="00710226" w:rsidRPr="00F00F7C" w:rsidRDefault="00710226" w:rsidP="00710226">
      <w:pPr>
        <w:pStyle w:val="lennaslov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  <w:r w:rsidRPr="00F00F7C">
        <w:rPr>
          <w:bCs/>
          <w:lang w:val="it-IT"/>
        </w:rPr>
        <w:t>(</w:t>
      </w:r>
      <w:r w:rsidR="00E25CFA" w:rsidRPr="00F00F7C">
        <w:rPr>
          <w:bCs/>
          <w:lang w:val="it-IT"/>
        </w:rPr>
        <w:t>tombe di famiglia</w:t>
      </w:r>
      <w:r w:rsidR="00CD474D" w:rsidRPr="00F00F7C">
        <w:rPr>
          <w:bCs/>
          <w:lang w:val="it-IT"/>
        </w:rPr>
        <w:t>)</w:t>
      </w:r>
      <w:proofErr w:type="gramStart"/>
      <w:r w:rsidRPr="00F00F7C">
        <w:rPr>
          <w:bCs/>
          <w:lang w:val="it-IT"/>
        </w:rPr>
        <w:t xml:space="preserve">   </w:t>
      </w:r>
      <w:proofErr w:type="gramEnd"/>
    </w:p>
    <w:p w:rsidR="00E25CFA" w:rsidRPr="00F00F7C" w:rsidRDefault="00E25CFA" w:rsidP="00710226">
      <w:pPr>
        <w:pStyle w:val="lennaslov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</w:p>
    <w:p w:rsidR="00E25CFA" w:rsidRPr="00F00F7C" w:rsidRDefault="00E25CFA" w:rsidP="00E25C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(1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) La parte sotterranea delle tombe di famiglia è interamente costruita in muratura. I feretri </w:t>
      </w: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vengono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posizionati nelle tombe uno sopra l'altro oppure su dei ripiani. Nelle tombe di famiglia </w:t>
      </w: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vengono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depositati sia i feretri con inserti in metallo che le urne cinerarie.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</w:t>
      </w:r>
    </w:p>
    <w:p w:rsidR="00E25CFA" w:rsidRPr="00F00F7C" w:rsidRDefault="00E25CFA" w:rsidP="00E25C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(2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) La costruzione di nuove 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tombe di famiglia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è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consentita solamente se la comunit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à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locale lo stabilisce con apposito decreto sul servizio funerario e cimiteriale o con apposito atto territoriale che regola il cimitero. </w:t>
      </w:r>
    </w:p>
    <w:p w:rsidR="00CE470A" w:rsidRPr="00F00F7C" w:rsidRDefault="00CE470A" w:rsidP="00E25C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</w:p>
    <w:p w:rsidR="00CE470A" w:rsidRPr="00F00F7C" w:rsidRDefault="00CE470A" w:rsidP="00E25C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</w:p>
    <w:p w:rsidR="00E25CFA" w:rsidRPr="00F00F7C" w:rsidRDefault="00E25CFA" w:rsidP="00E25CFA">
      <w:pPr>
        <w:pStyle w:val="lennaslov"/>
        <w:shd w:val="clear" w:color="auto" w:fill="FFFFFF"/>
        <w:spacing w:before="0" w:beforeAutospacing="0" w:after="0" w:afterAutospacing="0"/>
        <w:jc w:val="both"/>
        <w:rPr>
          <w:bCs/>
          <w:lang w:val="it-IT"/>
        </w:rPr>
      </w:pPr>
    </w:p>
    <w:p w:rsidR="00710226" w:rsidRPr="00F00F7C" w:rsidRDefault="00E25CFA" w:rsidP="00E25CFA">
      <w:pPr>
        <w:pStyle w:val="len"/>
        <w:shd w:val="clear" w:color="auto" w:fill="FFFFFF"/>
        <w:spacing w:before="0" w:beforeAutospacing="0" w:after="0" w:afterAutospacing="0"/>
        <w:rPr>
          <w:bCs/>
          <w:lang w:val="it-IT"/>
        </w:rPr>
      </w:pPr>
      <w:r w:rsidRPr="00F00F7C">
        <w:rPr>
          <w:bCs/>
          <w:lang w:val="it-IT"/>
        </w:rPr>
        <w:t xml:space="preserve">                                                                   Articolo </w:t>
      </w:r>
      <w:proofErr w:type="gramStart"/>
      <w:r w:rsidR="00751060" w:rsidRPr="00F00F7C">
        <w:rPr>
          <w:bCs/>
          <w:lang w:val="it-IT"/>
        </w:rPr>
        <w:t>29</w:t>
      </w:r>
      <w:proofErr w:type="gramEnd"/>
    </w:p>
    <w:p w:rsidR="00710226" w:rsidRPr="00F00F7C" w:rsidRDefault="00710226" w:rsidP="00710226">
      <w:pPr>
        <w:pStyle w:val="lennaslov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  <w:r w:rsidRPr="00F00F7C">
        <w:rPr>
          <w:bCs/>
          <w:lang w:val="it-IT"/>
        </w:rPr>
        <w:t>(</w:t>
      </w:r>
      <w:r w:rsidR="00E25CFA" w:rsidRPr="00F00F7C">
        <w:rPr>
          <w:bCs/>
          <w:lang w:val="it-IT"/>
        </w:rPr>
        <w:t>loculi per urne cinerarie</w:t>
      </w:r>
      <w:r w:rsidRPr="00F00F7C">
        <w:rPr>
          <w:bCs/>
          <w:lang w:val="it-IT"/>
        </w:rPr>
        <w:t>)</w:t>
      </w:r>
      <w:proofErr w:type="gramStart"/>
      <w:r w:rsidRPr="00F00F7C">
        <w:rPr>
          <w:bCs/>
          <w:lang w:val="it-IT"/>
        </w:rPr>
        <w:t xml:space="preserve">   </w:t>
      </w:r>
      <w:proofErr w:type="gramEnd"/>
    </w:p>
    <w:p w:rsidR="00710226" w:rsidRPr="00F00F7C" w:rsidRDefault="00710226" w:rsidP="00710226">
      <w:pPr>
        <w:pStyle w:val="lennaslov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</w:p>
    <w:p w:rsidR="00710226" w:rsidRPr="00F00F7C" w:rsidRDefault="00CE470A" w:rsidP="00710226">
      <w:pPr>
        <w:pStyle w:val="odstavek"/>
        <w:shd w:val="clear" w:color="auto" w:fill="FFFFFF"/>
        <w:spacing w:before="0" w:beforeAutospacing="0" w:after="0" w:afterAutospacing="0"/>
        <w:jc w:val="both"/>
        <w:rPr>
          <w:lang w:val="it-IT"/>
        </w:rPr>
      </w:pPr>
      <w:r w:rsidRPr="00F00F7C">
        <w:rPr>
          <w:lang w:val="it-IT"/>
        </w:rPr>
        <w:t>I loculi per urne cinerarie sono interrati o costruiti in muratura. Si seppelliscono nei loculi esclusivamente le urne cinerarie</w:t>
      </w:r>
      <w:r w:rsidR="00710226" w:rsidRPr="00F00F7C">
        <w:rPr>
          <w:lang w:val="it-IT"/>
        </w:rPr>
        <w:t>.</w:t>
      </w:r>
    </w:p>
    <w:p w:rsidR="00710226" w:rsidRPr="00F00F7C" w:rsidRDefault="00710226" w:rsidP="00710226">
      <w:pPr>
        <w:pStyle w:val="len"/>
        <w:shd w:val="clear" w:color="auto" w:fill="FFFFFF"/>
        <w:spacing w:before="0" w:beforeAutospacing="0" w:after="0" w:afterAutospacing="0"/>
        <w:jc w:val="center"/>
        <w:rPr>
          <w:b/>
          <w:bCs/>
          <w:lang w:val="it-IT"/>
        </w:rPr>
      </w:pPr>
    </w:p>
    <w:p w:rsidR="00710226" w:rsidRPr="00F00F7C" w:rsidRDefault="00CE470A" w:rsidP="00710226">
      <w:pPr>
        <w:pStyle w:val="odstavek"/>
        <w:shd w:val="clear" w:color="auto" w:fill="FFFFFF"/>
        <w:spacing w:before="0" w:beforeAutospacing="0" w:after="0" w:afterAutospacing="0"/>
        <w:jc w:val="center"/>
        <w:rPr>
          <w:lang w:val="it-IT"/>
        </w:rPr>
      </w:pPr>
      <w:r w:rsidRPr="00F00F7C">
        <w:rPr>
          <w:bCs/>
          <w:lang w:val="it-IT"/>
        </w:rPr>
        <w:t xml:space="preserve">Articolo </w:t>
      </w:r>
      <w:proofErr w:type="gramStart"/>
      <w:r w:rsidR="00710226" w:rsidRPr="00F00F7C">
        <w:rPr>
          <w:bCs/>
          <w:lang w:val="it-IT"/>
        </w:rPr>
        <w:t>3</w:t>
      </w:r>
      <w:r w:rsidR="00751060" w:rsidRPr="00F00F7C">
        <w:rPr>
          <w:bCs/>
          <w:lang w:val="it-IT"/>
        </w:rPr>
        <w:t>0</w:t>
      </w:r>
      <w:proofErr w:type="gramEnd"/>
    </w:p>
    <w:p w:rsidR="00710226" w:rsidRPr="00F00F7C" w:rsidRDefault="00710226" w:rsidP="00710226">
      <w:pPr>
        <w:pStyle w:val="lennaslov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  <w:r w:rsidRPr="00F00F7C">
        <w:rPr>
          <w:bCs/>
          <w:lang w:val="it-IT"/>
        </w:rPr>
        <w:t>(</w:t>
      </w:r>
      <w:r w:rsidR="00CE470A" w:rsidRPr="00F00F7C">
        <w:rPr>
          <w:bCs/>
          <w:lang w:val="it-IT"/>
        </w:rPr>
        <w:t>sito destinato alle sepolture anonime</w:t>
      </w:r>
      <w:r w:rsidRPr="00F00F7C">
        <w:rPr>
          <w:bCs/>
          <w:lang w:val="it-IT"/>
        </w:rPr>
        <w:t>)</w:t>
      </w:r>
      <w:proofErr w:type="gramStart"/>
      <w:r w:rsidRPr="00F00F7C">
        <w:rPr>
          <w:bCs/>
          <w:lang w:val="it-IT"/>
        </w:rPr>
        <w:t xml:space="preserve">  </w:t>
      </w:r>
      <w:proofErr w:type="gramEnd"/>
    </w:p>
    <w:p w:rsidR="00A77CA7" w:rsidRPr="00F00F7C" w:rsidRDefault="00A77CA7" w:rsidP="00710226">
      <w:pPr>
        <w:pStyle w:val="lennaslov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</w:p>
    <w:p w:rsidR="00A77CA7" w:rsidRPr="00F00F7C" w:rsidRDefault="00A77CA7" w:rsidP="00A77CA7">
      <w:pPr>
        <w:pStyle w:val="lennaslov"/>
        <w:shd w:val="clear" w:color="auto" w:fill="FFFFFF"/>
        <w:spacing w:before="0" w:beforeAutospacing="0" w:after="0" w:afterAutospacing="0"/>
        <w:jc w:val="both"/>
        <w:rPr>
          <w:rFonts w:ascii="TimesNewRomanPSMT" w:hAnsi="TimesNewRomanPSMT" w:cs="TimesNewRomanPSMT"/>
          <w:lang w:val="it-IT"/>
        </w:rPr>
      </w:pPr>
      <w:proofErr w:type="gramStart"/>
      <w:r w:rsidRPr="00F00F7C">
        <w:rPr>
          <w:rFonts w:ascii="TimesNewRomanPSMT" w:hAnsi="TimesNewRomanPSMT" w:cs="TimesNewRomanPSMT"/>
          <w:lang w:val="it-IT"/>
        </w:rPr>
        <w:t>(1</w:t>
      </w:r>
      <w:proofErr w:type="gramEnd"/>
      <w:r w:rsidRPr="00F00F7C">
        <w:rPr>
          <w:rFonts w:ascii="TimesNewRomanPSMT" w:hAnsi="TimesNewRomanPSMT" w:cs="TimesNewRomanPSMT"/>
          <w:lang w:val="it-IT"/>
        </w:rPr>
        <w:t xml:space="preserve">) Il sito destinato alle sepolture anonime </w:t>
      </w:r>
      <w:r w:rsidRPr="00F00F7C">
        <w:rPr>
          <w:lang w:val="it-IT"/>
        </w:rPr>
        <w:t>è</w:t>
      </w:r>
      <w:r w:rsidRPr="00F00F7C">
        <w:rPr>
          <w:rFonts w:ascii="TimesNewRomanPSMT" w:hAnsi="TimesNewRomanPSMT" w:cs="TimesNewRomanPSMT"/>
          <w:lang w:val="it-IT"/>
        </w:rPr>
        <w:t xml:space="preserve"> un settore cimiteriale, assestato in modo uniforme secondo il piano di divisione, senza contrassegni personali sulle tombe, destinato al seppellimento dei feretri e delle urne.</w:t>
      </w:r>
    </w:p>
    <w:p w:rsidR="00A77CA7" w:rsidRPr="00F00F7C" w:rsidRDefault="00A77CA7" w:rsidP="00A77CA7">
      <w:pPr>
        <w:pStyle w:val="lennaslov"/>
        <w:shd w:val="clear" w:color="auto" w:fill="FFFFFF"/>
        <w:spacing w:before="0" w:beforeAutospacing="0" w:after="0" w:afterAutospacing="0"/>
        <w:jc w:val="both"/>
        <w:rPr>
          <w:rFonts w:ascii="TimesNewRomanPSMT" w:hAnsi="TimesNewRomanPSMT" w:cs="TimesNewRomanPSMT"/>
          <w:lang w:val="it-IT"/>
        </w:rPr>
      </w:pPr>
      <w:proofErr w:type="gramStart"/>
      <w:r w:rsidRPr="00F00F7C">
        <w:rPr>
          <w:bCs/>
          <w:lang w:val="it-IT"/>
        </w:rPr>
        <w:t>(2</w:t>
      </w:r>
      <w:proofErr w:type="gramEnd"/>
      <w:r w:rsidRPr="00F00F7C">
        <w:rPr>
          <w:bCs/>
          <w:lang w:val="it-IT"/>
        </w:rPr>
        <w:t xml:space="preserve">) </w:t>
      </w:r>
      <w:r w:rsidRPr="00F00F7C">
        <w:rPr>
          <w:rFonts w:ascii="TimesNewRomanPSMT" w:hAnsi="TimesNewRomanPSMT" w:cs="TimesNewRomanPSMT"/>
          <w:lang w:val="it-IT"/>
        </w:rPr>
        <w:t>I dati sulle inumazioni sono raccolti nell'apposito registro ufficiale, tenuto dal prestatore del servizio.</w:t>
      </w:r>
    </w:p>
    <w:p w:rsidR="00710226" w:rsidRPr="00F00F7C" w:rsidRDefault="00A77CA7" w:rsidP="00A77CA7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hAnsi="TimesNewRomanPSMT" w:cs="TimesNewRomanPSMT"/>
          <w:lang w:val="it-IT"/>
        </w:rPr>
        <w:t>(3</w:t>
      </w:r>
      <w:proofErr w:type="gramEnd"/>
      <w:r w:rsidRPr="00F00F7C">
        <w:rPr>
          <w:rFonts w:ascii="TimesNewRomanPSMT" w:hAnsi="TimesNewRomanPSMT" w:cs="TimesNewRomanPSMT"/>
          <w:lang w:val="it-IT"/>
        </w:rPr>
        <w:t xml:space="preserve">) 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Il settore cimiteriale destinato alle sepolture anonime 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è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dotato di un'area comune per la collocazione di fiori e candele.</w:t>
      </w:r>
    </w:p>
    <w:p w:rsidR="00710226" w:rsidRPr="00F00F7C" w:rsidRDefault="00A77CA7" w:rsidP="00710226">
      <w:pPr>
        <w:pStyle w:val="len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  <w:r w:rsidRPr="00F00F7C">
        <w:rPr>
          <w:bCs/>
          <w:lang w:val="it-IT"/>
        </w:rPr>
        <w:t xml:space="preserve">Articolo </w:t>
      </w:r>
      <w:proofErr w:type="gramStart"/>
      <w:r w:rsidR="00710226" w:rsidRPr="00F00F7C">
        <w:rPr>
          <w:bCs/>
          <w:lang w:val="it-IT"/>
        </w:rPr>
        <w:t>3</w:t>
      </w:r>
      <w:r w:rsidR="00751060" w:rsidRPr="00F00F7C">
        <w:rPr>
          <w:bCs/>
          <w:lang w:val="it-IT"/>
        </w:rPr>
        <w:t>1</w:t>
      </w:r>
      <w:proofErr w:type="gramEnd"/>
    </w:p>
    <w:p w:rsidR="00710226" w:rsidRPr="00F00F7C" w:rsidRDefault="00710226" w:rsidP="00710226">
      <w:pPr>
        <w:pStyle w:val="lennaslov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  <w:r w:rsidRPr="00F00F7C">
        <w:rPr>
          <w:bCs/>
          <w:lang w:val="it-IT"/>
        </w:rPr>
        <w:t xml:space="preserve"> (</w:t>
      </w:r>
      <w:r w:rsidR="00A77CA7" w:rsidRPr="00F00F7C">
        <w:rPr>
          <w:bCs/>
          <w:lang w:val="it-IT"/>
        </w:rPr>
        <w:t>area di spargimento delle ceneri dei defunti cremati</w:t>
      </w:r>
      <w:proofErr w:type="gramStart"/>
      <w:r w:rsidRPr="00F00F7C">
        <w:rPr>
          <w:bCs/>
          <w:lang w:val="it-IT"/>
        </w:rPr>
        <w:t>)</w:t>
      </w:r>
      <w:proofErr w:type="gramEnd"/>
      <w:r w:rsidRPr="00F00F7C">
        <w:rPr>
          <w:bCs/>
          <w:lang w:val="it-IT"/>
        </w:rPr>
        <w:t xml:space="preserve"> </w:t>
      </w:r>
    </w:p>
    <w:p w:rsidR="0005518C" w:rsidRPr="00F00F7C" w:rsidRDefault="0005518C" w:rsidP="00710226">
      <w:pPr>
        <w:pStyle w:val="lennaslov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</w:p>
    <w:p w:rsidR="0005518C" w:rsidRPr="00F00F7C" w:rsidRDefault="0005518C" w:rsidP="000551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(1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) L'area di spargimento delle ceneri 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è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un'apposita area a ci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ò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destinata nel cimitero. I nomi dei defunti, </w:t>
      </w: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tranne nel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caso di sepoltura anonima, e se lo desiderano i committenti del funerale, figura sulla lapide tombale comune.</w:t>
      </w:r>
    </w:p>
    <w:p w:rsidR="0005518C" w:rsidRPr="00F00F7C" w:rsidRDefault="0005518C" w:rsidP="0005518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(2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) Il settore cimiteriale destinato allo spargimento delle ceneri 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è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dotato di un'area comune per la collocazione di fiori e candele. Al di fuori di tale settore non </w:t>
      </w: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è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permesso despositare fiori, candele e altri oggetti o camminare sullo stesso, tranne per le necessità di gestione del cimitero.</w:t>
      </w:r>
    </w:p>
    <w:p w:rsidR="00710226" w:rsidRPr="00F00F7C" w:rsidRDefault="00710226" w:rsidP="0005518C">
      <w:pPr>
        <w:pStyle w:val="lennaslov"/>
        <w:shd w:val="clear" w:color="auto" w:fill="FFFFFF"/>
        <w:spacing w:before="0" w:beforeAutospacing="0" w:after="0" w:afterAutospacing="0"/>
        <w:rPr>
          <w:bCs/>
          <w:lang w:val="it-IT"/>
        </w:rPr>
      </w:pPr>
    </w:p>
    <w:p w:rsidR="00710226" w:rsidRPr="00F00F7C" w:rsidRDefault="0005518C" w:rsidP="00710226">
      <w:pPr>
        <w:pStyle w:val="len"/>
        <w:shd w:val="clear" w:color="auto" w:fill="FFFFFF"/>
        <w:spacing w:before="0" w:beforeAutospacing="0" w:after="0" w:afterAutospacing="0"/>
        <w:ind w:left="360"/>
        <w:jc w:val="center"/>
        <w:rPr>
          <w:bCs/>
          <w:lang w:val="it-IT"/>
        </w:rPr>
      </w:pPr>
      <w:r w:rsidRPr="00F00F7C">
        <w:rPr>
          <w:bCs/>
          <w:lang w:val="it-IT"/>
        </w:rPr>
        <w:t xml:space="preserve">Articolo </w:t>
      </w:r>
      <w:proofErr w:type="gramStart"/>
      <w:r w:rsidR="00710226" w:rsidRPr="00F00F7C">
        <w:rPr>
          <w:bCs/>
          <w:lang w:val="it-IT"/>
        </w:rPr>
        <w:t>3</w:t>
      </w:r>
      <w:r w:rsidR="00751060" w:rsidRPr="00F00F7C">
        <w:rPr>
          <w:bCs/>
          <w:lang w:val="it-IT"/>
        </w:rPr>
        <w:t>2</w:t>
      </w:r>
      <w:proofErr w:type="gramEnd"/>
    </w:p>
    <w:p w:rsidR="00710226" w:rsidRPr="00F00F7C" w:rsidRDefault="00523029" w:rsidP="00710226">
      <w:pPr>
        <w:pStyle w:val="len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  <w:r w:rsidRPr="00F00F7C">
        <w:rPr>
          <w:bCs/>
          <w:lang w:val="it-IT"/>
        </w:rPr>
        <w:t>(normativa e dimensioni delle sepolture</w:t>
      </w:r>
      <w:r w:rsidR="00710226" w:rsidRPr="00F00F7C">
        <w:rPr>
          <w:bCs/>
          <w:lang w:val="it-IT"/>
        </w:rPr>
        <w:t>)</w:t>
      </w:r>
      <w:proofErr w:type="gramStart"/>
      <w:r w:rsidR="00710226" w:rsidRPr="00F00F7C">
        <w:rPr>
          <w:bCs/>
          <w:lang w:val="it-IT"/>
        </w:rPr>
        <w:t xml:space="preserve">  </w:t>
      </w:r>
      <w:proofErr w:type="gramEnd"/>
    </w:p>
    <w:p w:rsidR="00710226" w:rsidRPr="00F00F7C" w:rsidRDefault="00710226" w:rsidP="00710226">
      <w:pPr>
        <w:pStyle w:val="len"/>
        <w:shd w:val="clear" w:color="auto" w:fill="FFFFFF"/>
        <w:spacing w:before="0" w:beforeAutospacing="0" w:after="0" w:afterAutospacing="0"/>
        <w:jc w:val="center"/>
        <w:rPr>
          <w:bCs/>
          <w:lang w:val="it-IT"/>
        </w:rPr>
      </w:pPr>
    </w:p>
    <w:p w:rsidR="00710226" w:rsidRPr="00F00F7C" w:rsidRDefault="00AA5908" w:rsidP="00D94EF9">
      <w:pPr>
        <w:pStyle w:val="len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Cs/>
          <w:lang w:val="it-IT"/>
        </w:rPr>
      </w:pPr>
      <w:r w:rsidRPr="00F00F7C">
        <w:rPr>
          <w:bCs/>
          <w:lang w:val="it-IT"/>
        </w:rPr>
        <w:t xml:space="preserve">Le dimensioni approssimative della superficie della pianta </w:t>
      </w:r>
      <w:proofErr w:type="gramStart"/>
      <w:r w:rsidRPr="00F00F7C">
        <w:rPr>
          <w:bCs/>
          <w:lang w:val="it-IT"/>
        </w:rPr>
        <w:t>del</w:t>
      </w:r>
      <w:proofErr w:type="gramEnd"/>
      <w:r w:rsidRPr="00F00F7C">
        <w:rPr>
          <w:bCs/>
          <w:lang w:val="it-IT"/>
        </w:rPr>
        <w:t xml:space="preserve"> fond odi sepoltura sono come seuge</w:t>
      </w:r>
      <w:r w:rsidR="00710226" w:rsidRPr="00F00F7C">
        <w:rPr>
          <w:bCs/>
          <w:lang w:val="it-IT"/>
        </w:rPr>
        <w:t>:</w:t>
      </w:r>
    </w:p>
    <w:p w:rsidR="00710226" w:rsidRPr="00F00F7C" w:rsidRDefault="00AA5908" w:rsidP="00D94EF9">
      <w:pPr>
        <w:pStyle w:val="len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Cs/>
          <w:lang w:val="it-IT"/>
        </w:rPr>
      </w:pPr>
      <w:proofErr w:type="gramStart"/>
      <w:r w:rsidRPr="00F00F7C">
        <w:rPr>
          <w:bCs/>
          <w:lang w:val="it-IT"/>
        </w:rPr>
        <w:t>sepoltura</w:t>
      </w:r>
      <w:proofErr w:type="gramEnd"/>
      <w:r w:rsidRPr="00F00F7C">
        <w:rPr>
          <w:bCs/>
          <w:lang w:val="it-IT"/>
        </w:rPr>
        <w:t xml:space="preserve"> individuale: larghezza fino a </w:t>
      </w:r>
      <w:r w:rsidR="00710226" w:rsidRPr="00F00F7C">
        <w:rPr>
          <w:bCs/>
          <w:lang w:val="it-IT"/>
        </w:rPr>
        <w:t xml:space="preserve">1,1 m, </w:t>
      </w:r>
      <w:r w:rsidRPr="00F00F7C">
        <w:rPr>
          <w:bCs/>
          <w:lang w:val="it-IT"/>
        </w:rPr>
        <w:t>lunghezza fino a</w:t>
      </w:r>
      <w:r w:rsidR="00710226" w:rsidRPr="00F00F7C">
        <w:rPr>
          <w:bCs/>
          <w:lang w:val="it-IT"/>
        </w:rPr>
        <w:t xml:space="preserve"> 2,0 m, </w:t>
      </w:r>
      <w:r w:rsidRPr="00F00F7C">
        <w:rPr>
          <w:bCs/>
          <w:lang w:val="it-IT"/>
        </w:rPr>
        <w:t>profondità del primo seppellimento almeno</w:t>
      </w:r>
      <w:r w:rsidR="00710226" w:rsidRPr="00F00F7C">
        <w:rPr>
          <w:bCs/>
          <w:lang w:val="it-IT"/>
        </w:rPr>
        <w:t xml:space="preserve"> 2,0 m,</w:t>
      </w:r>
    </w:p>
    <w:p w:rsidR="00710226" w:rsidRPr="00F00F7C" w:rsidRDefault="00AA5908" w:rsidP="00D94EF9">
      <w:pPr>
        <w:pStyle w:val="len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Cs/>
          <w:lang w:val="it-IT"/>
        </w:rPr>
      </w:pPr>
      <w:proofErr w:type="gramStart"/>
      <w:r w:rsidRPr="00F00F7C">
        <w:rPr>
          <w:bCs/>
          <w:lang w:val="it-IT"/>
        </w:rPr>
        <w:t>sepoltura</w:t>
      </w:r>
      <w:proofErr w:type="gramEnd"/>
      <w:r w:rsidRPr="00F00F7C">
        <w:rPr>
          <w:bCs/>
          <w:lang w:val="it-IT"/>
        </w:rPr>
        <w:t xml:space="preserve"> doppia</w:t>
      </w:r>
      <w:r w:rsidR="00710226" w:rsidRPr="00F00F7C">
        <w:rPr>
          <w:bCs/>
          <w:lang w:val="it-IT"/>
        </w:rPr>
        <w:t xml:space="preserve">: </w:t>
      </w:r>
      <w:r w:rsidRPr="00F00F7C">
        <w:rPr>
          <w:bCs/>
          <w:lang w:val="it-IT"/>
        </w:rPr>
        <w:t>larghezza da</w:t>
      </w:r>
      <w:r w:rsidR="00710226" w:rsidRPr="00F00F7C">
        <w:rPr>
          <w:bCs/>
          <w:lang w:val="it-IT"/>
        </w:rPr>
        <w:t xml:space="preserve"> 1,11 m, </w:t>
      </w:r>
      <w:r w:rsidRPr="00F00F7C">
        <w:rPr>
          <w:bCs/>
          <w:lang w:val="it-IT"/>
        </w:rPr>
        <w:t>lunghezza fino a</w:t>
      </w:r>
      <w:r w:rsidR="00710226" w:rsidRPr="00F00F7C">
        <w:rPr>
          <w:bCs/>
          <w:lang w:val="it-IT"/>
        </w:rPr>
        <w:t xml:space="preserve"> 2,0 m, </w:t>
      </w:r>
      <w:r w:rsidRPr="00F00F7C">
        <w:rPr>
          <w:bCs/>
          <w:lang w:val="it-IT"/>
        </w:rPr>
        <w:t>profondità del primo seppellimento almeno</w:t>
      </w:r>
      <w:r w:rsidR="00710226" w:rsidRPr="00F00F7C">
        <w:rPr>
          <w:bCs/>
          <w:lang w:val="it-IT"/>
        </w:rPr>
        <w:t xml:space="preserve"> 2,0 m, </w:t>
      </w:r>
    </w:p>
    <w:p w:rsidR="00777111" w:rsidRPr="00F00F7C" w:rsidRDefault="00AA5908" w:rsidP="00D94EF9">
      <w:pPr>
        <w:pStyle w:val="len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Cs/>
          <w:lang w:val="it-IT"/>
        </w:rPr>
      </w:pPr>
      <w:proofErr w:type="gramStart"/>
      <w:r w:rsidRPr="00F00F7C">
        <w:rPr>
          <w:bCs/>
          <w:lang w:val="it-IT"/>
        </w:rPr>
        <w:t>loculo</w:t>
      </w:r>
      <w:proofErr w:type="gramEnd"/>
      <w:r w:rsidRPr="00F00F7C">
        <w:rPr>
          <w:bCs/>
          <w:lang w:val="it-IT"/>
        </w:rPr>
        <w:t xml:space="preserve"> per urne cinerarie</w:t>
      </w:r>
      <w:r w:rsidR="00710226" w:rsidRPr="00F00F7C">
        <w:rPr>
          <w:bCs/>
          <w:lang w:val="it-IT"/>
        </w:rPr>
        <w:t xml:space="preserve">: </w:t>
      </w:r>
      <w:r w:rsidRPr="00F00F7C">
        <w:rPr>
          <w:bCs/>
          <w:lang w:val="it-IT"/>
        </w:rPr>
        <w:t>interrato</w:t>
      </w:r>
      <w:r w:rsidR="003F082F" w:rsidRPr="00F00F7C">
        <w:rPr>
          <w:bCs/>
          <w:lang w:val="it-IT"/>
        </w:rPr>
        <w:t xml:space="preserve"> </w:t>
      </w:r>
      <w:r w:rsidRPr="00F00F7C">
        <w:rPr>
          <w:bCs/>
          <w:lang w:val="it-IT"/>
        </w:rPr>
        <w:t>–</w:t>
      </w:r>
      <w:r w:rsidR="003F082F" w:rsidRPr="00F00F7C">
        <w:rPr>
          <w:bCs/>
          <w:lang w:val="it-IT"/>
        </w:rPr>
        <w:t xml:space="preserve"> </w:t>
      </w:r>
      <w:r w:rsidRPr="00F00F7C">
        <w:rPr>
          <w:bCs/>
          <w:lang w:val="it-IT"/>
        </w:rPr>
        <w:t xml:space="preserve">larghezza da </w:t>
      </w:r>
      <w:r w:rsidR="00710226" w:rsidRPr="00F00F7C">
        <w:rPr>
          <w:lang w:val="it-IT"/>
        </w:rPr>
        <w:t xml:space="preserve">0,60 </w:t>
      </w:r>
      <w:r w:rsidRPr="00F00F7C">
        <w:rPr>
          <w:lang w:val="it-IT"/>
        </w:rPr>
        <w:t>a</w:t>
      </w:r>
      <w:r w:rsidR="00710226" w:rsidRPr="00F00F7C">
        <w:rPr>
          <w:lang w:val="it-IT"/>
        </w:rPr>
        <w:t xml:space="preserve"> 1,0 m, </w:t>
      </w:r>
      <w:r w:rsidRPr="00F00F7C">
        <w:rPr>
          <w:lang w:val="it-IT"/>
        </w:rPr>
        <w:t>lunghezza da</w:t>
      </w:r>
      <w:r w:rsidR="00710226" w:rsidRPr="00F00F7C">
        <w:rPr>
          <w:lang w:val="it-IT"/>
        </w:rPr>
        <w:t xml:space="preserve"> 0,60 </w:t>
      </w:r>
      <w:r w:rsidRPr="00F00F7C">
        <w:rPr>
          <w:lang w:val="it-IT"/>
        </w:rPr>
        <w:t>a</w:t>
      </w:r>
      <w:r w:rsidR="00710226" w:rsidRPr="00F00F7C">
        <w:rPr>
          <w:lang w:val="it-IT"/>
        </w:rPr>
        <w:t xml:space="preserve"> 1,2 m, </w:t>
      </w:r>
      <w:r w:rsidRPr="00F00F7C">
        <w:rPr>
          <w:lang w:val="it-IT"/>
        </w:rPr>
        <w:t>profondità</w:t>
      </w:r>
      <w:r w:rsidR="00710226" w:rsidRPr="00F00F7C">
        <w:rPr>
          <w:lang w:val="it-IT"/>
        </w:rPr>
        <w:t xml:space="preserve"> 0,8 m, </w:t>
      </w:r>
      <w:r w:rsidRPr="00F00F7C">
        <w:rPr>
          <w:lang w:val="it-IT"/>
        </w:rPr>
        <w:t>con possibilità di approfondimento fino a</w:t>
      </w:r>
      <w:r w:rsidR="00777111" w:rsidRPr="00F00F7C">
        <w:rPr>
          <w:lang w:val="it-IT"/>
        </w:rPr>
        <w:t xml:space="preserve"> 1,2</w:t>
      </w:r>
      <w:r w:rsidR="00877BF8" w:rsidRPr="00F00F7C">
        <w:rPr>
          <w:lang w:val="it-IT"/>
        </w:rPr>
        <w:t xml:space="preserve"> m;</w:t>
      </w:r>
      <w:r w:rsidR="003F082F" w:rsidRPr="00F00F7C">
        <w:rPr>
          <w:lang w:val="it-IT"/>
        </w:rPr>
        <w:t xml:space="preserve"> </w:t>
      </w:r>
      <w:r w:rsidRPr="00F00F7C">
        <w:rPr>
          <w:lang w:val="it-IT"/>
        </w:rPr>
        <w:t>costruiti in muratura</w:t>
      </w:r>
      <w:r w:rsidR="003F082F" w:rsidRPr="00F00F7C">
        <w:rPr>
          <w:lang w:val="it-IT"/>
        </w:rPr>
        <w:t xml:space="preserve"> - </w:t>
      </w:r>
      <w:r w:rsidRPr="00F00F7C">
        <w:rPr>
          <w:lang w:val="it-IT"/>
        </w:rPr>
        <w:t>larghezza</w:t>
      </w:r>
      <w:r w:rsidR="00777111" w:rsidRPr="00F00F7C">
        <w:rPr>
          <w:lang w:val="it-IT"/>
        </w:rPr>
        <w:t xml:space="preserve"> 0,5 m, </w:t>
      </w:r>
      <w:r w:rsidRPr="00F00F7C">
        <w:rPr>
          <w:lang w:val="it-IT"/>
        </w:rPr>
        <w:t>lunghezza</w:t>
      </w:r>
      <w:r w:rsidR="00777111" w:rsidRPr="00F00F7C">
        <w:rPr>
          <w:lang w:val="it-IT"/>
        </w:rPr>
        <w:t xml:space="preserve"> 0,50 m </w:t>
      </w:r>
      <w:r w:rsidRPr="00F00F7C">
        <w:rPr>
          <w:lang w:val="it-IT"/>
        </w:rPr>
        <w:t>e profondità</w:t>
      </w:r>
      <w:r w:rsidR="00777111" w:rsidRPr="00F00F7C">
        <w:rPr>
          <w:lang w:val="it-IT"/>
        </w:rPr>
        <w:t xml:space="preserve"> 0,70 m.</w:t>
      </w:r>
    </w:p>
    <w:p w:rsidR="00710226" w:rsidRPr="00F00F7C" w:rsidRDefault="00AA5908" w:rsidP="00D94EF9">
      <w:pPr>
        <w:pStyle w:val="len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Cs/>
          <w:lang w:val="it-IT"/>
        </w:rPr>
      </w:pPr>
      <w:r w:rsidRPr="00F00F7C">
        <w:rPr>
          <w:bCs/>
          <w:lang w:val="it-IT"/>
        </w:rPr>
        <w:t xml:space="preserve">Se </w:t>
      </w:r>
      <w:proofErr w:type="gramStart"/>
      <w:r w:rsidRPr="00F00F7C">
        <w:rPr>
          <w:bCs/>
          <w:lang w:val="it-IT"/>
        </w:rPr>
        <w:t>le</w:t>
      </w:r>
      <w:proofErr w:type="gramEnd"/>
      <w:r w:rsidRPr="00F00F7C">
        <w:rPr>
          <w:bCs/>
          <w:lang w:val="it-IT"/>
        </w:rPr>
        <w:t xml:space="preserve"> lunghezza e le larghezze del fond odi sepoltura sono stabilite nella documentazione progettuale, si considerano tali dimensioni</w:t>
      </w:r>
      <w:r w:rsidR="00710226" w:rsidRPr="00F00F7C">
        <w:rPr>
          <w:bCs/>
          <w:lang w:val="it-IT"/>
        </w:rPr>
        <w:t>.</w:t>
      </w:r>
    </w:p>
    <w:p w:rsidR="00710226" w:rsidRPr="00F00F7C" w:rsidRDefault="00AA5908" w:rsidP="00D94EF9">
      <w:pPr>
        <w:pStyle w:val="len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Cs/>
          <w:lang w:val="it-IT"/>
        </w:rPr>
      </w:pPr>
      <w:r w:rsidRPr="00F00F7C">
        <w:rPr>
          <w:bCs/>
          <w:lang w:val="it-IT"/>
        </w:rPr>
        <w:t xml:space="preserve">Si misurano le dimensinoi delle sepolture dal margine esterno del fondo di sepoltura </w:t>
      </w:r>
      <w:proofErr w:type="gramStart"/>
      <w:r w:rsidRPr="00F00F7C">
        <w:rPr>
          <w:bCs/>
          <w:lang w:val="it-IT"/>
        </w:rPr>
        <w:t>ovv.</w:t>
      </w:r>
      <w:proofErr w:type="gramEnd"/>
      <w:r w:rsidRPr="00F00F7C">
        <w:rPr>
          <w:bCs/>
          <w:lang w:val="it-IT"/>
        </w:rPr>
        <w:t xml:space="preserve"> monumento, </w:t>
      </w:r>
      <w:r w:rsidR="00832F21" w:rsidRPr="00F00F7C">
        <w:rPr>
          <w:bCs/>
          <w:lang w:val="it-IT"/>
        </w:rPr>
        <w:t>del recinto o della pietrra laterale</w:t>
      </w:r>
      <w:r w:rsidR="00710226" w:rsidRPr="00F00F7C">
        <w:rPr>
          <w:bCs/>
          <w:lang w:val="it-IT"/>
        </w:rPr>
        <w:t>.</w:t>
      </w:r>
    </w:p>
    <w:p w:rsidR="00710226" w:rsidRPr="00F00F7C" w:rsidRDefault="00832F21" w:rsidP="00D94EF9">
      <w:pPr>
        <w:pStyle w:val="len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Cs/>
          <w:lang w:val="it-IT"/>
        </w:rPr>
      </w:pPr>
      <w:r w:rsidRPr="00F00F7C">
        <w:rPr>
          <w:bCs/>
          <w:lang w:val="it-IT"/>
        </w:rPr>
        <w:t xml:space="preserve">Per ogni seppellimento classico lo strato di terra sopra al feretro deve essere almeno di </w:t>
      </w:r>
      <w:r w:rsidR="00710226" w:rsidRPr="00F00F7C">
        <w:rPr>
          <w:bCs/>
          <w:lang w:val="it-IT"/>
        </w:rPr>
        <w:t xml:space="preserve">50–70 cm, </w:t>
      </w:r>
      <w:r w:rsidRPr="00F00F7C">
        <w:rPr>
          <w:bCs/>
          <w:lang w:val="it-IT"/>
        </w:rPr>
        <w:t>in caso contrario bisogna eseguire un seppellimento con urna cineraria. Il locaulo può essere approfondito</w:t>
      </w:r>
      <w:r w:rsidR="00710226" w:rsidRPr="00F00F7C">
        <w:rPr>
          <w:bCs/>
          <w:lang w:val="it-IT"/>
        </w:rPr>
        <w:t>.</w:t>
      </w:r>
    </w:p>
    <w:p w:rsidR="00710226" w:rsidRPr="00F00F7C" w:rsidRDefault="00832F21" w:rsidP="00D94EF9">
      <w:pPr>
        <w:pStyle w:val="len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Cs/>
          <w:lang w:val="it-IT"/>
        </w:rPr>
      </w:pPr>
      <w:r w:rsidRPr="00F00F7C">
        <w:rPr>
          <w:bCs/>
          <w:lang w:val="it-IT"/>
        </w:rPr>
        <w:lastRenderedPageBreak/>
        <w:t xml:space="preserve">Nel caso in cui l'urna cineraria si collocae in sepoltura individuale, doppia o infantile, take sepoltura non </w:t>
      </w:r>
      <w:proofErr w:type="gramStart"/>
      <w:r w:rsidRPr="00F00F7C">
        <w:rPr>
          <w:bCs/>
          <w:lang w:val="it-IT"/>
        </w:rPr>
        <w:t>viene</w:t>
      </w:r>
      <w:proofErr w:type="gramEnd"/>
      <w:r w:rsidRPr="00F00F7C">
        <w:rPr>
          <w:bCs/>
          <w:lang w:val="it-IT"/>
        </w:rPr>
        <w:t xml:space="preserve"> considerata loculo per urne cinerarie</w:t>
      </w:r>
      <w:r w:rsidR="00710226" w:rsidRPr="00F00F7C">
        <w:rPr>
          <w:bCs/>
          <w:lang w:val="it-IT"/>
        </w:rPr>
        <w:t>.</w:t>
      </w:r>
    </w:p>
    <w:p w:rsidR="00710226" w:rsidRPr="00F00F7C" w:rsidRDefault="0049415B" w:rsidP="00D94EF9">
      <w:pPr>
        <w:pStyle w:val="len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Cs/>
          <w:lang w:val="it-IT"/>
        </w:rPr>
      </w:pPr>
      <w:r w:rsidRPr="00F00F7C">
        <w:rPr>
          <w:bCs/>
          <w:lang w:val="it-IT"/>
        </w:rPr>
        <w:t>In caso di diversi seppellimenti successivi, la fossa può essere approfondita in modo che los trato di terra sia almeno di</w:t>
      </w:r>
      <w:r w:rsidR="00710226" w:rsidRPr="00F00F7C">
        <w:rPr>
          <w:bCs/>
          <w:lang w:val="it-IT"/>
        </w:rPr>
        <w:t xml:space="preserve"> 1,5 m.</w:t>
      </w:r>
    </w:p>
    <w:p w:rsidR="00710226" w:rsidRPr="00F00F7C" w:rsidRDefault="0049415B" w:rsidP="00D94EF9">
      <w:pPr>
        <w:pStyle w:val="len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Cs/>
          <w:lang w:val="it-IT"/>
        </w:rPr>
      </w:pPr>
      <w:r w:rsidRPr="00F00F7C">
        <w:rPr>
          <w:bCs/>
          <w:lang w:val="it-IT"/>
        </w:rPr>
        <w:t>Il distacco della parte frontale del monumento funebre dal sentiero tra le sepolture deve essere uguale per tutte le sepolture. I sentieri etra le sepolture misurano in larghezza almeno 0,6 m, ma non più di 1,0 m</w:t>
      </w:r>
      <w:permStart w:id="142884304" w:edGrp="everyone"/>
      <w:permEnd w:id="142884304"/>
      <w:r w:rsidR="00710226" w:rsidRPr="00F00F7C">
        <w:rPr>
          <w:bCs/>
          <w:lang w:val="it-IT"/>
        </w:rPr>
        <w:t>.</w:t>
      </w:r>
    </w:p>
    <w:p w:rsidR="00710226" w:rsidRPr="00F00F7C" w:rsidRDefault="0049415B" w:rsidP="00D94EF9">
      <w:pPr>
        <w:pStyle w:val="len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Cs/>
          <w:lang w:val="it-IT"/>
        </w:rPr>
      </w:pPr>
      <w:r w:rsidRPr="00F00F7C">
        <w:rPr>
          <w:bCs/>
          <w:lang w:val="it-IT"/>
        </w:rPr>
        <w:t xml:space="preserve">I monumenti, le pietre laterali </w:t>
      </w:r>
      <w:proofErr w:type="gramStart"/>
      <w:r w:rsidRPr="00F00F7C">
        <w:rPr>
          <w:bCs/>
          <w:lang w:val="it-IT"/>
        </w:rPr>
        <w:t>ed</w:t>
      </w:r>
      <w:proofErr w:type="gramEnd"/>
      <w:r w:rsidRPr="00F00F7C">
        <w:rPr>
          <w:bCs/>
          <w:lang w:val="it-IT"/>
        </w:rPr>
        <w:t xml:space="preserve"> altri oggetti non devono passare oltre il limite del singolo fond odi sepoltura</w:t>
      </w:r>
      <w:r w:rsidR="00A9539A" w:rsidRPr="00F00F7C">
        <w:rPr>
          <w:bCs/>
          <w:lang w:val="it-IT"/>
        </w:rPr>
        <w:t xml:space="preserve"> e non devono superare 1,2 m di altezza. Tra i fondi di sepoltura in fila il distacco è al massimo 0,40 m. Se il distacco tra i fondi di sepoltura in fila è </w:t>
      </w:r>
      <w:proofErr w:type="gramStart"/>
      <w:r w:rsidR="00A9539A" w:rsidRPr="00F00F7C">
        <w:rPr>
          <w:bCs/>
          <w:lang w:val="it-IT"/>
        </w:rPr>
        <w:t>stabilita</w:t>
      </w:r>
      <w:proofErr w:type="gramEnd"/>
      <w:r w:rsidR="00A9539A" w:rsidRPr="00F00F7C">
        <w:rPr>
          <w:bCs/>
          <w:lang w:val="it-IT"/>
        </w:rPr>
        <w:t xml:space="preserve"> nella documentazione progettuale, si considerano dette dimensioni. La lapide è in metallo, ottone, delle dimensioni </w:t>
      </w:r>
      <w:proofErr w:type="gramStart"/>
      <w:r w:rsidR="00A9539A" w:rsidRPr="00F00F7C">
        <w:rPr>
          <w:bCs/>
          <w:lang w:val="it-IT"/>
        </w:rPr>
        <w:t>di al</w:t>
      </w:r>
      <w:proofErr w:type="gramEnd"/>
      <w:r w:rsidR="00A9539A" w:rsidRPr="00F00F7C">
        <w:rPr>
          <w:bCs/>
          <w:lang w:val="it-IT"/>
        </w:rPr>
        <w:t xml:space="preserve"> massimo 20 cm per 10 cm per 0,5 cm</w:t>
      </w:r>
      <w:r w:rsidR="00710226" w:rsidRPr="00F00F7C">
        <w:rPr>
          <w:bCs/>
          <w:lang w:val="it-IT"/>
        </w:rPr>
        <w:t>.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V </w:t>
      </w:r>
      <w:r w:rsidR="00675C99" w:rsidRPr="00F00F7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MODALITÀ DI LOCAZIONE DELLE SEPOLTURE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710226" w:rsidRPr="00F00F7C" w:rsidRDefault="00675C99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3</w:t>
      </w:r>
      <w:r w:rsidR="00751060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3</w:t>
      </w:r>
      <w:proofErr w:type="gramEnd"/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675C99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concessione dei fondi di sepoltura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5B0153" w:rsidP="00D94EF9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Nel caso in cui il committente del funerale non </w:t>
      </w:r>
      <w:proofErr w:type="gramStart"/>
      <w:r w:rsidRPr="00F00F7C">
        <w:rPr>
          <w:rFonts w:ascii="Times New Roman" w:hAnsi="Times New Roman" w:cs="Times New Roman"/>
          <w:sz w:val="24"/>
          <w:szCs w:val="24"/>
          <w:lang w:val="it-IT"/>
        </w:rPr>
        <w:t>dispone di</w:t>
      </w:r>
      <w:proofErr w:type="gramEnd"/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 fond odi s</w:t>
      </w:r>
      <w:r w:rsidR="000B7EAA" w:rsidRPr="00F00F7C">
        <w:rPr>
          <w:rFonts w:ascii="Times New Roman" w:hAnsi="Times New Roman" w:cs="Times New Roman"/>
          <w:sz w:val="24"/>
          <w:szCs w:val="24"/>
          <w:lang w:val="it-IT"/>
        </w:rPr>
        <w:t>epoltura in locazione al moment</w:t>
      </w:r>
      <w:r w:rsidRPr="00F00F7C">
        <w:rPr>
          <w:rFonts w:ascii="Times New Roman" w:hAnsi="Times New Roman" w:cs="Times New Roman"/>
          <w:sz w:val="24"/>
          <w:szCs w:val="24"/>
          <w:lang w:val="it-IT"/>
        </w:rPr>
        <w:t>o di registrazione del funerale, glielo conferisce il prestatore del servizio, con il quale deve stipulare il contratto di locazione della sepoltura, tranne nel caso si spargimento delle ceneri del defunto o sepoltura al di fuori dal cimitero</w:t>
      </w:r>
      <w:r w:rsidR="00710226" w:rsidRPr="00F00F7C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</w:p>
    <w:p w:rsidR="00710226" w:rsidRPr="00F00F7C" w:rsidRDefault="005B0153" w:rsidP="00D94EF9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Il prestatore del servizio cede i fondi di sepoltura in locazione in base al contratto di </w:t>
      </w:r>
      <w:proofErr w:type="gramStart"/>
      <w:r w:rsidRPr="00F00F7C">
        <w:rPr>
          <w:rFonts w:ascii="Times New Roman" w:hAnsi="Times New Roman" w:cs="Times New Roman"/>
          <w:sz w:val="24"/>
          <w:szCs w:val="24"/>
          <w:lang w:val="it-IT"/>
        </w:rPr>
        <w:t>locazione</w:t>
      </w:r>
      <w:proofErr w:type="gramEnd"/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 e in conformità alle disposizioni del Comune</w:t>
      </w:r>
      <w:r w:rsidR="00710226" w:rsidRPr="00F00F7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10226" w:rsidRPr="00F00F7C" w:rsidRDefault="005B0153" w:rsidP="00D94EF9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hAnsi="Times New Roman" w:cs="Times New Roman"/>
          <w:sz w:val="24"/>
          <w:szCs w:val="24"/>
          <w:lang w:val="it-IT"/>
        </w:rPr>
        <w:t>Il prestatore del servizio cede i fondi di sepoltura in locazione per il periodo ininterrotto di dieci anni con possibilità di proroga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710226" w:rsidRPr="00F00F7C" w:rsidRDefault="005B0153" w:rsidP="00D94EF9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0F7C">
        <w:rPr>
          <w:rFonts w:ascii="Times New Roman" w:hAnsi="Times New Roman" w:cs="Times New Roman"/>
          <w:sz w:val="24"/>
          <w:szCs w:val="24"/>
          <w:lang w:val="it-IT"/>
        </w:rPr>
        <w:t>È possibile trasferire il rapporto di locazione ad altro soggetto che ne dimostra interesse, alle condizioni stabilite dal contratto di locazione. Il trasferimento del rapporto di locazione è a titolo gratuito. Le condizioni non devono ostacolare il trasferimento</w:t>
      </w:r>
      <w:r w:rsidR="00710226" w:rsidRPr="00F00F7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10226" w:rsidRPr="00F00F7C" w:rsidRDefault="005B0153" w:rsidP="00D94EF9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Al momento della morte del locatario del fond odi sepoltura, i </w:t>
      </w:r>
      <w:proofErr w:type="gramStart"/>
      <w:r w:rsidRPr="00F00F7C">
        <w:rPr>
          <w:rFonts w:ascii="Times New Roman" w:hAnsi="Times New Roman" w:cs="Times New Roman"/>
          <w:sz w:val="24"/>
          <w:szCs w:val="24"/>
          <w:lang w:val="it-IT"/>
        </w:rPr>
        <w:t>sui</w:t>
      </w:r>
      <w:proofErr w:type="gramEnd"/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 eredi devono accordare chi di loro avrà diritto alla locazione del fond odi sepoltura. Ha diritto di precedenza il soggetto che ha saldato le spese del funerale del defunto locatario </w:t>
      </w:r>
      <w:proofErr w:type="gramStart"/>
      <w:r w:rsidRPr="00F00F7C">
        <w:rPr>
          <w:rFonts w:ascii="Times New Roman" w:hAnsi="Times New Roman" w:cs="Times New Roman"/>
          <w:sz w:val="24"/>
          <w:szCs w:val="24"/>
          <w:lang w:val="it-IT"/>
        </w:rPr>
        <w:t>del</w:t>
      </w:r>
      <w:proofErr w:type="gramEnd"/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 fondo di sepoltura</w:t>
      </w:r>
      <w:r w:rsidR="00710226" w:rsidRPr="00F00F7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10226" w:rsidRPr="00F00F7C" w:rsidRDefault="005B0153" w:rsidP="00D94EF9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0F7C">
        <w:rPr>
          <w:rFonts w:ascii="Times New Roman" w:hAnsi="Times New Roman" w:cs="Times New Roman"/>
          <w:sz w:val="24"/>
          <w:szCs w:val="24"/>
          <w:lang w:val="it-IT"/>
        </w:rPr>
        <w:t>Le disposizioni di cui al comma precedente si applicano anche nel caso</w:t>
      </w:r>
      <w:r w:rsidR="00FC7B5C"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 in cui il defunto locatario avesse in locazione più fondi di sepoltura</w:t>
      </w:r>
      <w:r w:rsidR="00710226" w:rsidRPr="00F00F7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10226" w:rsidRPr="00F00F7C" w:rsidRDefault="000B7EAA" w:rsidP="00D94EF9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hAnsi="Times New Roman" w:cs="Times New Roman"/>
          <w:sz w:val="24"/>
          <w:szCs w:val="24"/>
          <w:lang w:val="it-IT"/>
        </w:rPr>
        <w:t>Nel caso in cui l'ereditario del locatario del fondo</w:t>
      </w:r>
      <w:r w:rsidR="002D01B7"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F00F7C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 sepoltura non eserciti il proprio diritto alla locazione, lo stesso perde il diritto alla locazione di detto fondo di sepoltura</w:t>
      </w:r>
      <w:r w:rsidR="00710226" w:rsidRPr="00F00F7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10226" w:rsidRPr="00F00F7C" w:rsidRDefault="002D01B7" w:rsidP="00D94EF9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Può diventare locatario del fondo di sepoltura anche chi acquisisce tale diritto in base al contratto di trasferimento del fondo </w:t>
      </w: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di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sepoltura ad altro soggetto, stipulato trat ra tre parti, e cioé tra l'attuale locatario del fondo, il nuovo locatario dello stesso e il prestatore del servizio. Il nuovo locatario del fond odi sepoltura stipula il contratto di locazione con il prestatore del servizio per il periodo ininterrotto di dieci anni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710226" w:rsidRPr="00F00F7C" w:rsidRDefault="002D01B7" w:rsidP="00D94EF9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Il prestatore del servizio cede al committente del funerale con spargimento delle ceneri </w:t>
      </w: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del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defunto in locazione il fondo per la lapide con contratto per il periodo ininterrotto di dieci anni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710226" w:rsidRPr="00F00F7C" w:rsidRDefault="002D01B7" w:rsidP="00D94EF9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locatario del fondo di sepoltura deve provvedere alla manutenzione dello stesso e rispettare l'ordine cimiteriale e il contratto di locazione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710226" w:rsidRPr="00F00F7C" w:rsidRDefault="002D01B7" w:rsidP="00D94EF9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contratto di locazione deve stabilire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: </w:t>
      </w:r>
    </w:p>
    <w:p w:rsidR="00710226" w:rsidRPr="00F00F7C" w:rsidRDefault="002B2336" w:rsidP="00D94EF9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soggetti del rapporto di locazione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</w:p>
    <w:p w:rsidR="00710226" w:rsidRPr="00F00F7C" w:rsidRDefault="002B2336" w:rsidP="00D94EF9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periodo della locazione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</w:p>
    <w:p w:rsidR="00710226" w:rsidRPr="00F00F7C" w:rsidRDefault="002B2336" w:rsidP="00D94EF9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numero progressivo, la classe di sepoltura e le sue dimensioni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</w:p>
    <w:p w:rsidR="00710226" w:rsidRPr="00F00F7C" w:rsidRDefault="002B2336" w:rsidP="00D94EF9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lastRenderedPageBreak/>
        <w:t>la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modalità di pagamento del canone di concessione per il fondo di sepoltura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</w:p>
    <w:p w:rsidR="00710226" w:rsidRPr="00F00F7C" w:rsidRDefault="002B2336" w:rsidP="00D94EF9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gli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obblighi del locatario e del locatore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</w:p>
    <w:p w:rsidR="00710226" w:rsidRPr="00F00F7C" w:rsidRDefault="002B2336" w:rsidP="00D94EF9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le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misure del locatore in caso di violazione delle disposizioni del contratto di locazione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710226" w:rsidRPr="00F00F7C" w:rsidRDefault="002B233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3</w:t>
      </w:r>
      <w:r w:rsidR="00751060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4</w:t>
      </w:r>
      <w:proofErr w:type="gramEnd"/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2B233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locatario del fondo di sepoltura e della lapide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710226" w:rsidRPr="00F00F7C" w:rsidRDefault="002B233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Il locatario del fondo di sepoltura e della lapide può essere solamente una persona giuridica o fisica in base </w:t>
      </w: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al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stipulato contratto di locazione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2B233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3</w:t>
      </w:r>
      <w:r w:rsidR="00751060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5</w:t>
      </w:r>
      <w:proofErr w:type="gramEnd"/>
    </w:p>
    <w:p w:rsidR="00710226" w:rsidRPr="00F00F7C" w:rsidRDefault="00710226" w:rsidP="00710226">
      <w:pPr>
        <w:pStyle w:val="lennaslov1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 w:rsidRPr="00F00F7C">
        <w:rPr>
          <w:rFonts w:ascii="Times New Roman" w:hAnsi="Times New Roman" w:cs="Times New Roman"/>
          <w:b w:val="0"/>
          <w:sz w:val="24"/>
          <w:szCs w:val="24"/>
          <w:lang w:val="it-IT"/>
        </w:rPr>
        <w:t>(</w:t>
      </w:r>
      <w:r w:rsidR="0012622B" w:rsidRPr="00F00F7C">
        <w:rPr>
          <w:rFonts w:ascii="Times New Roman" w:hAnsi="Times New Roman" w:cs="Times New Roman"/>
          <w:b w:val="0"/>
          <w:sz w:val="24"/>
          <w:szCs w:val="24"/>
          <w:lang w:val="it-IT"/>
        </w:rPr>
        <w:t>canone di concessione</w:t>
      </w:r>
      <w:r w:rsidRPr="00F00F7C">
        <w:rPr>
          <w:rFonts w:ascii="Times New Roman" w:hAnsi="Times New Roman" w:cs="Times New Roman"/>
          <w:b w:val="0"/>
          <w:sz w:val="24"/>
          <w:szCs w:val="24"/>
          <w:lang w:val="it-IT"/>
        </w:rPr>
        <w:t>)</w:t>
      </w:r>
    </w:p>
    <w:p w:rsidR="00710226" w:rsidRPr="00F00F7C" w:rsidRDefault="00710226" w:rsidP="00710226">
      <w:pPr>
        <w:pStyle w:val="lennaslov1"/>
        <w:rPr>
          <w:rFonts w:ascii="Times New Roman" w:hAnsi="Times New Roman" w:cs="Times New Roman"/>
          <w:sz w:val="24"/>
          <w:szCs w:val="24"/>
          <w:lang w:val="it-IT"/>
        </w:rPr>
      </w:pPr>
    </w:p>
    <w:p w:rsidR="00710226" w:rsidRPr="00F00F7C" w:rsidRDefault="0012622B" w:rsidP="00D94EF9">
      <w:pPr>
        <w:pStyle w:val="odstavek1"/>
        <w:numPr>
          <w:ilvl w:val="0"/>
          <w:numId w:val="37"/>
        </w:numPr>
        <w:spacing w:before="0"/>
        <w:ind w:left="426" w:hanging="426"/>
        <w:rPr>
          <w:rFonts w:ascii="Times New Roman" w:hAnsi="Times New Roman" w:cs="Times New Roman"/>
          <w:sz w:val="24"/>
          <w:szCs w:val="24"/>
          <w:lang w:val="it-IT"/>
        </w:rPr>
      </w:pPr>
      <w:r w:rsidRPr="00F00F7C">
        <w:rPr>
          <w:rFonts w:ascii="Times New Roman" w:hAnsi="Times New Roman" w:cs="Times New Roman"/>
          <w:sz w:val="24"/>
          <w:szCs w:val="24"/>
          <w:lang w:val="it-IT"/>
        </w:rPr>
        <w:t>Il locatario corrisponde un canone per la locazione del fondo di sepoltura</w:t>
      </w:r>
      <w:r w:rsidR="00710226" w:rsidRPr="00F00F7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10226" w:rsidRPr="00F00F7C" w:rsidRDefault="0012622B" w:rsidP="00D94EF9">
      <w:pPr>
        <w:pStyle w:val="odstavek1"/>
        <w:numPr>
          <w:ilvl w:val="0"/>
          <w:numId w:val="37"/>
        </w:numPr>
        <w:spacing w:before="0"/>
        <w:ind w:left="426" w:hanging="426"/>
        <w:rPr>
          <w:rFonts w:ascii="Times New Roman" w:hAnsi="Times New Roman" w:cs="Times New Roman"/>
          <w:sz w:val="24"/>
          <w:szCs w:val="24"/>
          <w:lang w:val="it-IT"/>
        </w:rPr>
      </w:pPr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Il canone di concessione rappresenta la quota proporzionale delle spese annuali di gestione </w:t>
      </w:r>
      <w:proofErr w:type="gramStart"/>
      <w:r w:rsidRPr="00F00F7C">
        <w:rPr>
          <w:rFonts w:ascii="Times New Roman" w:hAnsi="Times New Roman" w:cs="Times New Roman"/>
          <w:sz w:val="24"/>
          <w:szCs w:val="24"/>
          <w:lang w:val="it-IT"/>
        </w:rPr>
        <w:t>del</w:t>
      </w:r>
      <w:proofErr w:type="gramEnd"/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 servizio cimiteriale per la singola classe di sepoltura, ed è calcolata in case alla somma di tutte le classi di sepoltura e dei loro rapporti in proporzione alla sepoltura individuale</w:t>
      </w:r>
      <w:r w:rsidR="00710226" w:rsidRPr="00F00F7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10226" w:rsidRPr="00F00F7C" w:rsidRDefault="0012622B" w:rsidP="00D94EF9">
      <w:pPr>
        <w:pStyle w:val="odstavek1"/>
        <w:numPr>
          <w:ilvl w:val="0"/>
          <w:numId w:val="37"/>
        </w:numPr>
        <w:spacing w:before="0"/>
        <w:ind w:left="426" w:hanging="426"/>
        <w:rPr>
          <w:rFonts w:ascii="Times New Roman" w:hAnsi="Times New Roman" w:cs="Times New Roman"/>
          <w:sz w:val="24"/>
          <w:szCs w:val="24"/>
          <w:lang w:val="it-IT"/>
        </w:rPr>
      </w:pPr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Il canone di concessione comprende le spese di sistemazione del cimitero, di locazione dei fondi </w:t>
      </w:r>
      <w:proofErr w:type="gramStart"/>
      <w:r w:rsidRPr="00F00F7C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 sepoltura e le spese di tenuta dei registri</w:t>
      </w:r>
      <w:r w:rsidR="00710226" w:rsidRPr="00F00F7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10226" w:rsidRPr="00F00F7C" w:rsidRDefault="00F938D8" w:rsidP="00D94EF9">
      <w:pPr>
        <w:pStyle w:val="odstavek1"/>
        <w:numPr>
          <w:ilvl w:val="0"/>
          <w:numId w:val="37"/>
        </w:numPr>
        <w:spacing w:before="0"/>
        <w:ind w:left="426" w:hanging="426"/>
        <w:rPr>
          <w:rFonts w:ascii="Times New Roman" w:hAnsi="Times New Roman" w:cs="Times New Roman"/>
          <w:sz w:val="24"/>
          <w:szCs w:val="24"/>
          <w:lang w:val="it-IT"/>
        </w:rPr>
      </w:pPr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Il Consiglio del Comune di Isola approva l'ammontare del canone di concessione con </w:t>
      </w:r>
      <w:proofErr w:type="gramStart"/>
      <w:r w:rsidRPr="00F00F7C">
        <w:rPr>
          <w:rFonts w:ascii="Times New Roman" w:hAnsi="Times New Roman" w:cs="Times New Roman"/>
          <w:sz w:val="24"/>
          <w:szCs w:val="24"/>
          <w:lang w:val="it-IT"/>
        </w:rPr>
        <w:t>apposita</w:t>
      </w:r>
      <w:proofErr w:type="gramEnd"/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 delibera su proposta del prestatore del servizio; si considerano nella determinazione dell'ammontare del canone anche l'eventuale tassa funeraria e le altre spese, destinate alla gestione del cimitero</w:t>
      </w:r>
      <w:r w:rsidR="00710226" w:rsidRPr="00F00F7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10226" w:rsidRPr="00F00F7C" w:rsidRDefault="00F938D8" w:rsidP="00D94EF9">
      <w:pPr>
        <w:pStyle w:val="odstavek1"/>
        <w:numPr>
          <w:ilvl w:val="0"/>
          <w:numId w:val="37"/>
        </w:numPr>
        <w:spacing w:before="0"/>
        <w:ind w:left="426" w:hanging="426"/>
        <w:rPr>
          <w:rFonts w:ascii="Times New Roman" w:hAnsi="Times New Roman" w:cs="Times New Roman"/>
          <w:sz w:val="24"/>
          <w:szCs w:val="24"/>
          <w:lang w:val="it-IT"/>
        </w:rPr>
      </w:pPr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Il canone di concessione può </w:t>
      </w:r>
      <w:proofErr w:type="gramStart"/>
      <w:r w:rsidRPr="00F00F7C">
        <w:rPr>
          <w:rFonts w:ascii="Times New Roman" w:hAnsi="Times New Roman" w:cs="Times New Roman"/>
          <w:sz w:val="24"/>
          <w:szCs w:val="24"/>
          <w:lang w:val="it-IT"/>
        </w:rPr>
        <w:t>venir</w:t>
      </w:r>
      <w:proofErr w:type="gramEnd"/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 corrisposto per più di un anno, ma al massimo per dieci anni con possibilità di proroga</w:t>
      </w:r>
      <w:r w:rsidR="00710226" w:rsidRPr="00F00F7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10226" w:rsidRPr="00F00F7C" w:rsidRDefault="00F938D8" w:rsidP="00D94EF9">
      <w:pPr>
        <w:pStyle w:val="odstavek1"/>
        <w:numPr>
          <w:ilvl w:val="0"/>
          <w:numId w:val="37"/>
        </w:numPr>
        <w:spacing w:before="0"/>
        <w:ind w:left="426" w:hanging="426"/>
        <w:rPr>
          <w:rFonts w:ascii="Times New Roman" w:hAnsi="Times New Roman" w:cs="Times New Roman"/>
          <w:sz w:val="24"/>
          <w:szCs w:val="24"/>
          <w:lang w:val="it-IT"/>
        </w:rPr>
      </w:pPr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In occasione della prima locazione del fondo di sepoltura, il canone </w:t>
      </w:r>
      <w:proofErr w:type="gramStart"/>
      <w:r w:rsidRPr="00F00F7C">
        <w:rPr>
          <w:rFonts w:ascii="Times New Roman" w:hAnsi="Times New Roman" w:cs="Times New Roman"/>
          <w:sz w:val="24"/>
          <w:szCs w:val="24"/>
          <w:lang w:val="it-IT"/>
        </w:rPr>
        <w:t>viene</w:t>
      </w:r>
      <w:proofErr w:type="gramEnd"/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 corrisposto proporzionalmente fino alla fine dell'anno in corso</w:t>
      </w:r>
      <w:r w:rsidR="00710226" w:rsidRPr="00F00F7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10226" w:rsidRPr="00F00F7C" w:rsidRDefault="005A09B1" w:rsidP="00D94EF9">
      <w:pPr>
        <w:pStyle w:val="odstavek1"/>
        <w:numPr>
          <w:ilvl w:val="0"/>
          <w:numId w:val="37"/>
        </w:numPr>
        <w:spacing w:before="0"/>
        <w:ind w:left="426" w:hanging="426"/>
        <w:rPr>
          <w:rFonts w:ascii="Times New Roman" w:hAnsi="Times New Roman" w:cs="Times New Roman"/>
          <w:sz w:val="24"/>
          <w:szCs w:val="24"/>
          <w:lang w:val="it-IT"/>
        </w:rPr>
      </w:pPr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Nel caso in cui il locatario del fondo di sepoltura decida recedere dal contratto di locazione prima dello scadere </w:t>
      </w:r>
      <w:proofErr w:type="gramStart"/>
      <w:r w:rsidRPr="00F00F7C">
        <w:rPr>
          <w:rFonts w:ascii="Times New Roman" w:hAnsi="Times New Roman" w:cs="Times New Roman"/>
          <w:sz w:val="24"/>
          <w:szCs w:val="24"/>
          <w:lang w:val="it-IT"/>
        </w:rPr>
        <w:t>del</w:t>
      </w:r>
      <w:proofErr w:type="gramEnd"/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 periodo ininterrotto di die</w:t>
      </w:r>
      <w:r w:rsidR="00A17897" w:rsidRPr="00F00F7C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F00F7C">
        <w:rPr>
          <w:rFonts w:ascii="Times New Roman" w:hAnsi="Times New Roman" w:cs="Times New Roman"/>
          <w:sz w:val="24"/>
          <w:szCs w:val="24"/>
          <w:lang w:val="it-IT"/>
        </w:rPr>
        <w:t>i anni, è tenuto a corrispondere il canone di concessione fino allo scadere di detto periodo</w:t>
      </w:r>
      <w:r w:rsidR="00710226" w:rsidRPr="00F00F7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A17897" w:rsidRPr="00F00F7C" w:rsidRDefault="00A17897" w:rsidP="00A17897">
      <w:pPr>
        <w:pStyle w:val="Odstavekseznama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Rientrano tra le spese annue di manutenzione degli impianti e delle strutture cimiteriali </w:t>
      </w: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ad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uso comune: le spese di manutenzione degli impianti e delle strutture cimiteriali, dei principali viali interni, delle aiuole, degli alberi, degli arbusti e delle siepi, le spese di asporto dei rifiuti, quelle relative al consumo dell'acqua e dell'elettricit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à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, le spese per il servizio di sorveglianza, per il servizio invernale, per l'ufficio informazioni, per la tenuta dei registri, nonch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é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la quota proporzionale delle spese generali necessarie alla gestione delle attivit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à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del servizio pubblico.</w:t>
      </w:r>
    </w:p>
    <w:p w:rsidR="00A17897" w:rsidRPr="00F00F7C" w:rsidRDefault="00A17897" w:rsidP="00A17897">
      <w:pPr>
        <w:pStyle w:val="Odstavekseznama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Il canone di concessione dell'area per la </w:t>
      </w: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collocazione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di lapidi tombali va pagato per un periodo ininterrotto di dieci anni con possibilit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à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di proroga. </w:t>
      </w:r>
    </w:p>
    <w:p w:rsidR="00710226" w:rsidRPr="00F00F7C" w:rsidRDefault="00A17897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3</w:t>
      </w:r>
      <w:r w:rsidR="00751060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6</w:t>
      </w:r>
      <w:proofErr w:type="gramEnd"/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(s</w:t>
      </w:r>
      <w:r w:rsidR="00A17897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pese di manutenzione degli impianti e delle strutture cimiteriali </w:t>
      </w:r>
      <w:proofErr w:type="gramStart"/>
      <w:r w:rsidR="00A17897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ad</w:t>
      </w:r>
      <w:proofErr w:type="gramEnd"/>
      <w:r w:rsidR="00A17897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uso comune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8E1C7C" w:rsidRPr="00F00F7C" w:rsidRDefault="008E1C7C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E1C7C" w:rsidRPr="00F00F7C" w:rsidRDefault="008E1C7C" w:rsidP="008E1C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(1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) Le spese annue di manutenzione degli impianti e delle strutture cimiteriali ad uso comune (nel seguito: spese di manutenzione) vengono calcolate prendendo a base le spese di manutenzione del fondo di sepoltura individuale.</w:t>
      </w:r>
    </w:p>
    <w:p w:rsidR="008E1C7C" w:rsidRPr="00F00F7C" w:rsidRDefault="008E1C7C" w:rsidP="008E1C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(2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) Le spese di manutenzione del fondo di sepoltura individuale rappresentano la base su cui sono calcolate le spese di manutenzione delle altre classi di sepoltura: </w:t>
      </w:r>
    </w:p>
    <w:p w:rsidR="008E1C7C" w:rsidRPr="00F00F7C" w:rsidRDefault="008E1C7C" w:rsidP="008E1C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lastRenderedPageBreak/>
        <w:t xml:space="preserve">- le spese di manutenzione del fondo </w:t>
      </w: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di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sepoltura per bambini sono pari al 60 % delle spese di manutenzione del fondo di sepoltura individuale,</w:t>
      </w:r>
    </w:p>
    <w:p w:rsidR="008E1C7C" w:rsidRPr="00F00F7C" w:rsidRDefault="008E1C7C" w:rsidP="008E1C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- tombe di famiglia: fino a quattro posti – le spese di manutenzione sono pari a quattro volte le spese di manutenzione del fondo </w:t>
      </w: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di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sepoltura individuale; pi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ù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di quattro posti – le spese di manutenzione sono pari a sei volte le spese di manutenzione del fondo di sepoltura individuale,</w:t>
      </w:r>
    </w:p>
    <w:p w:rsidR="008E1C7C" w:rsidRPr="00F00F7C" w:rsidRDefault="008E1C7C" w:rsidP="008E1C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- le spese di manutenzione dei loculi per urne cinerarie interrati sono pari al 60 % delle spese di manutenzione </w:t>
      </w: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del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fondo di sepoltura individuale,</w:t>
      </w:r>
    </w:p>
    <w:p w:rsidR="008E1C7C" w:rsidRPr="00F00F7C" w:rsidRDefault="008E1C7C" w:rsidP="008E1C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- le spese di manutenzione dei loculi per urne cinerarie costruiti in muratura sono pari al 40 % delle spese di manutenzione </w:t>
      </w: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del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fondo di sepoltura individuale,</w:t>
      </w:r>
    </w:p>
    <w:p w:rsidR="008E1C7C" w:rsidRPr="00F00F7C" w:rsidRDefault="008E1C7C" w:rsidP="008E1C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- le spese di manutenzione dei fondi </w:t>
      </w: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di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sepoltura estesi sono pari alle spese di manutenzione del fondo di sepoltura individuale, moltiplicate per numero dei seppellimenti (massimo sei),</w:t>
      </w:r>
    </w:p>
    <w:p w:rsidR="008E1C7C" w:rsidRPr="00F00F7C" w:rsidRDefault="008E1C7C" w:rsidP="008E1C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(3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) Le spese di manutenzione dell'area per la collocazione di lapidi tombali sono pari a una volta e mezzo l'importo annuo delle spese di manutenzione del fondo di sepoltura individuale. Il concessionario </w:t>
      </w: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e'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tenuto a corrispondere anche le spese per la realizzazione e la collocazione della lapide, la quale e' a cura del prestatore del servizio.</w:t>
      </w:r>
    </w:p>
    <w:p w:rsidR="008E1C7C" w:rsidRPr="00F00F7C" w:rsidRDefault="008E1C7C" w:rsidP="008E1C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(4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) Le spese di spargimento delle ceneri e quelle per le sepolture anonime vengono corrisposte all'atto di notifica del funerale e sono pari all'importo annuo delle spese di manutenzione del fondo di sepoltura individuale.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8E1C7C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3</w:t>
      </w:r>
      <w:r w:rsidR="00751060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7</w:t>
      </w:r>
      <w:proofErr w:type="gramEnd"/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531BB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cessazione del contratto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180102" w:rsidRPr="00F00F7C" w:rsidRDefault="00180102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180102" w:rsidRPr="00F00F7C" w:rsidRDefault="00180102" w:rsidP="001801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(1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) Il contratto di concessione dei fondi di sepoltura cessa: </w:t>
      </w:r>
    </w:p>
    <w:p w:rsidR="00180102" w:rsidRPr="00F00F7C" w:rsidRDefault="00180102" w:rsidP="001801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- su richiesta del locatario,</w:t>
      </w:r>
    </w:p>
    <w:p w:rsidR="00180102" w:rsidRPr="00F00F7C" w:rsidRDefault="00180102" w:rsidP="001801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- in adempienza a quanto disposto dal piano regolatore del cimitero,</w:t>
      </w:r>
    </w:p>
    <w:p w:rsidR="00180102" w:rsidRPr="00F00F7C" w:rsidRDefault="00180102" w:rsidP="001801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- nel caso in cui il canone, maggiorato dalle spese di esazione coatta, non sia stato riscosso,</w:t>
      </w:r>
    </w:p>
    <w:p w:rsidR="00180102" w:rsidRPr="00F00F7C" w:rsidRDefault="00180102" w:rsidP="001801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- nel caso in cui non 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è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stato possibile consegnare al concessionario la fattura per il canone e la fattura non 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è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stata saldata nemmeno dopo un anno dalla rispettiva scadenza,</w:t>
      </w: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 </w:t>
      </w:r>
      <w:proofErr w:type="gramEnd"/>
    </w:p>
    <w:p w:rsidR="00710226" w:rsidRPr="00F00F7C" w:rsidRDefault="00180102" w:rsidP="00180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- nel caso in cui anche dopo l'invio del secondo sollecito per l'esecuzione di lavori di manutenzione </w:t>
      </w: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della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sepoltura il concessionario non provveda alla rispettiva manutenzione come stabilito dal presente decreto.</w:t>
      </w:r>
    </w:p>
    <w:p w:rsidR="00180102" w:rsidRPr="00F00F7C" w:rsidRDefault="00180102" w:rsidP="001801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(2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) Il contratto di concessione del fondo di sepoltura cessa ache nel caso in cui a seguito della morte del locatario, l'avente diritto alla stipula del contratto di locazione non provveda a sottoscrivere il contratto entro la fine dell'anno per il quale 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è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stato pagato il canone di concessione.</w:t>
      </w:r>
    </w:p>
    <w:p w:rsidR="00180102" w:rsidRPr="00F00F7C" w:rsidRDefault="00180102" w:rsidP="001801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(3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) Il prestatore del servizio provvede ad accertare i motivi di cui al primo e secondo comma di questo articolo, intervenendo adeguatamente ai sensi del presente articolo. </w:t>
      </w:r>
    </w:p>
    <w:p w:rsidR="00180102" w:rsidRPr="00F00F7C" w:rsidRDefault="00180102" w:rsidP="001801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(4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) Il contratto di locazione dell'area per la collocazione di lapidi tombali cessa: </w:t>
      </w:r>
    </w:p>
    <w:p w:rsidR="00180102" w:rsidRPr="00F00F7C" w:rsidRDefault="00180102" w:rsidP="001801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- su richiesta del locatario, escludendo per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ò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il diritto al rimborso della quota proporzionale del canone,</w:t>
      </w:r>
    </w:p>
    <w:p w:rsidR="00180102" w:rsidRPr="00F00F7C" w:rsidRDefault="00180102" w:rsidP="001801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- in adempienza a quanto disposto dal piano regolatore del cimitero,</w:t>
      </w:r>
    </w:p>
    <w:p w:rsidR="00180102" w:rsidRPr="00F00F7C" w:rsidRDefault="00180102" w:rsidP="0018010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- alla scadenza del periodo di durata </w:t>
      </w: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del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contratto di concessione e in mancanza di un accordo di proroga. </w:t>
      </w:r>
    </w:p>
    <w:p w:rsidR="00F366F4" w:rsidRPr="00F00F7C" w:rsidRDefault="00F366F4" w:rsidP="00F366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(5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) La morte del concessionario non comporta la cessazione del contratto di concessione dell'area per la collocazione di lapidi tombali, che prosegue fino alla scadenza del decennio di validit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à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, con possibilit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à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di proroga. In tal caso il titolo di concessionario viene </w:t>
      </w: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di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regola affidato alla persona che ha pagato l'inumazione del precedente concessionario. </w:t>
      </w:r>
    </w:p>
    <w:p w:rsidR="00F366F4" w:rsidRPr="00F00F7C" w:rsidRDefault="00F366F4" w:rsidP="00F366F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(6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) Entro i tre mesi successivi alla scadenza del contratto di concessione dell'area per la collocazione di lapidi tombali, il concessionario ha l'obbligo di ritirare la lapide presso il 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lastRenderedPageBreak/>
        <w:t xml:space="preserve">prestatore del servizio. Scaduto inutilmente tale termine, la lapide </w:t>
      </w: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viene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depositata alla discarica di rifiuti edili. </w:t>
      </w:r>
    </w:p>
    <w:p w:rsidR="00710226" w:rsidRPr="00F00F7C" w:rsidRDefault="00F366F4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3</w:t>
      </w:r>
      <w:r w:rsidR="00751060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8</w:t>
      </w:r>
      <w:proofErr w:type="gramEnd"/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004001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rimozione degli elementi ornamentali dei sepolcri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F414F6" w:rsidRPr="00F00F7C" w:rsidRDefault="00F414F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F414F6" w:rsidRPr="00F00F7C" w:rsidRDefault="00F414F6" w:rsidP="00F414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(1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) In caso di cessazione del contratto di concessione, il concessionario del fondo di sepoltura 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è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tenuto, qualora reperibile, entro il termine di tre mesi, a rimuovere gli elementi ornamentali del sepolcro. </w:t>
      </w:r>
    </w:p>
    <w:p w:rsidR="00F414F6" w:rsidRPr="00F00F7C" w:rsidRDefault="00F414F6" w:rsidP="00F414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(2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) In caso di mancata rimozione entro il termine prestabilito, gli elementi ornamentali vengono rimossi dal prestatore del servizio, a spese del concessionario.</w:t>
      </w:r>
    </w:p>
    <w:p w:rsidR="00F414F6" w:rsidRPr="00F00F7C" w:rsidRDefault="00F414F6" w:rsidP="00F414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(3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) Sono ritenuti elementi ornamentali dei sepolcri i monumenti funebri, i cordoli di recinzione, le lastre di copertura, i lumi, i vasi e simili.</w:t>
      </w:r>
    </w:p>
    <w:p w:rsidR="00F414F6" w:rsidRPr="00F00F7C" w:rsidRDefault="00F414F6" w:rsidP="00F414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(4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) Nel caso in cui il concessionario risultasse irreperibile, gli elementi ornamentali dei sepolcri vengono rimossi dal prestatore del servizio.</w:t>
      </w:r>
    </w:p>
    <w:p w:rsidR="00F414F6" w:rsidRPr="00F00F7C" w:rsidRDefault="00F414F6" w:rsidP="00F414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(5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) Gli elementi ornamentali dei sepolcri indicati nel primo e terzo comma del presente articolo non vanno rimossi dai fondi di sepoltura tutelati come patrimonio artistico, storico e culturale. Tali fondi di sepoltura e i rispettivi elementi ornamentali </w:t>
      </w: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vengono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ceduti in concessione ad altro concessionario.</w:t>
      </w:r>
    </w:p>
    <w:p w:rsidR="00F414F6" w:rsidRPr="00F00F7C" w:rsidRDefault="00F414F6" w:rsidP="00F414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(6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) Gli elementi ornamentali indicati nel primo e terzo comma del presente articolo, levati dai sepolcri, vengono custoditi dal prestatore del servizio per un ulteriore periodo di tre mesi. Scaduto tale termine, gli stessi </w:t>
      </w: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vengono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depositati alla discarica di rifiuti edili. </w:t>
      </w:r>
    </w:p>
    <w:p w:rsidR="00F414F6" w:rsidRPr="00F00F7C" w:rsidRDefault="00F414F6" w:rsidP="00F414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(7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) Alla scadenza del contratto di concessione dei loculi per urne cinerarie, l'urna viene depositata nel sito destinato alle sepolture anonime oppure la cenere contenuta nell'urna viene sparsa nell'area all'uopo destinata. </w:t>
      </w:r>
    </w:p>
    <w:p w:rsidR="00F414F6" w:rsidRPr="00F00F7C" w:rsidRDefault="00F414F6" w:rsidP="00F414F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(8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) Lo spargimento della cenere nell'area all'uopo destinata e' consentito solo dietro consenso scritto del </w:t>
      </w:r>
      <w:r w:rsidRPr="00F00F7C">
        <w:rPr>
          <w:rFonts w:ascii="Times New Roman" w:eastAsia="Times New Roman" w:hAnsi="Times New Roman" w:cs="Times New Roman"/>
          <w:noProof/>
          <w:sz w:val="24"/>
          <w:szCs w:val="24"/>
          <w:lang w:val="it-IT" w:eastAsia="sl-SI"/>
        </w:rPr>
        <w:t>committente del servizio funebre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.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VI</w:t>
      </w:r>
      <w:proofErr w:type="gramEnd"/>
      <w:r w:rsidRPr="00F00F7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</w:t>
      </w:r>
      <w:r w:rsidR="00F414F6" w:rsidRPr="00F00F7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DIRITTI E OBBLIGHI DEGLI UTENTI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F414F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51060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39</w:t>
      </w:r>
      <w:proofErr w:type="gramEnd"/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F414F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consenso del prestatore del servizio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881F08" w:rsidRPr="00F00F7C" w:rsidRDefault="00881F08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81F08" w:rsidRPr="00F00F7C" w:rsidRDefault="00881F08" w:rsidP="00881F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(1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) Senza il preventivo consenso del prestatore del servizio, nell'area di sepoltura non 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è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consentita 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la piantagione di alberi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e arbusti superanti 1,2 metri di altezza e 1,0 metri di larghezza. </w:t>
      </w:r>
    </w:p>
    <w:p w:rsidR="00881F08" w:rsidRPr="00F00F7C" w:rsidRDefault="00881F08" w:rsidP="00881F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(2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) Senza il preventivo consenso del prestatore del servizio, all'interno del cimitero non sono consentiti il taglio, la segatura, la potatura o l'abbattimento degli alberi. </w:t>
      </w:r>
    </w:p>
    <w:p w:rsidR="00881F08" w:rsidRPr="00F00F7C" w:rsidRDefault="00881F08" w:rsidP="00881F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(3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) In caso di lavori non permessi nel cimitero o di attuazione di servizi in contrasto con il presente decreto, il prestatore del servizio 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è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tenuto a informarne i servizi di ispezione competenti.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881F08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51060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40</w:t>
      </w:r>
      <w:proofErr w:type="gramEnd"/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881F08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manutenzione delle sepolture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81F08" w:rsidRPr="00F00F7C" w:rsidRDefault="00881F08" w:rsidP="00881F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È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dovere del concessionario mantenere in modo decoroso il proprio sepolcro, </w:t>
      </w: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effettuando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periodicamente i lavori necessari a mantenere il sepolcro in buono stato di manutenzione ordinaria, quali potatura, taglio e piantagione di alberi, arbusti, fiori ed erba, di modo che gli stessi non sporgano nei fondi di sepoltura contigui o sui sentieri, curando la pulizia delle superfici, delle lapidi e degli altri elementi ornamentali ed eliminando le piante infestanti ed i 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lastRenderedPageBreak/>
        <w:t>rifiuti, che vanno deposti negli appositi raccoglitori destinati all'uso e curare cos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ì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l'ordine e la pulizia del cimitero. </w:t>
      </w:r>
    </w:p>
    <w:p w:rsidR="00881F08" w:rsidRPr="00F00F7C" w:rsidRDefault="00881F08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881F08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51060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41</w:t>
      </w:r>
      <w:permStart w:id="84633263" w:edGrp="everyone"/>
      <w:permEnd w:id="84633263"/>
      <w:proofErr w:type="gramEnd"/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881F08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comportamento all'interno del cimitero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4B1AF9" w:rsidRPr="00F00F7C" w:rsidRDefault="004B1AF9" w:rsidP="004B1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Tutte le persone che, a qualsiasi titolo, si trovino entro i cimiteri, devono tenere un contegno serio, rispettoso del luogo e verso i defunti, il prestatore del servizio e il cimitero.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4B1AF9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51060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42</w:t>
      </w:r>
      <w:proofErr w:type="gramEnd"/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4B1AF9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visita del cimitero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402F3" w:rsidRPr="00F00F7C" w:rsidRDefault="003402F3" w:rsidP="003402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I cimiteri e le salme che giacciono nelle cappelle mortuarie possono essere visitati solamente nei giorni indicati nel presente decreto e durante l'orario fissato dal prestatore del servizio. </w:t>
      </w:r>
    </w:p>
    <w:p w:rsidR="00F911D3" w:rsidRPr="00F00F7C" w:rsidRDefault="00F911D3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3402F3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4</w:t>
      </w:r>
      <w:r w:rsidR="00751060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3</w:t>
      </w:r>
      <w:proofErr w:type="gramEnd"/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3402F3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divieto di introdurre animali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402F3" w:rsidRPr="00F00F7C" w:rsidRDefault="003402F3" w:rsidP="003402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È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vietato introdurre nel cimitero cani e altri animali, eccetto se si tratti di cani guida per i non vedenti. </w:t>
      </w:r>
    </w:p>
    <w:p w:rsidR="00F911D3" w:rsidRPr="00F00F7C" w:rsidRDefault="00F911D3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3402F3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4</w:t>
      </w:r>
      <w:r w:rsidR="00751060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4</w:t>
      </w:r>
      <w:proofErr w:type="gramEnd"/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B70F23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divieto </w:t>
      </w:r>
      <w:proofErr w:type="gramStart"/>
      <w:r w:rsidR="00B70F23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di </w:t>
      </w:r>
      <w:proofErr w:type="gramEnd"/>
      <w:r w:rsidR="00B70F23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ingresso con autovettura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B70F23" w:rsidRPr="00F00F7C" w:rsidRDefault="00B70F23" w:rsidP="00B70F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Nei cimiteri 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è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vietato l'ingresso con autovettura. Fanno eccezione i mezzi di trasporto speciali, tra cui i mezzi di trasporto per bambini e le sedie a rotelle.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B70F23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4</w:t>
      </w:r>
      <w:r w:rsidR="00751060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5</w:t>
      </w:r>
      <w:proofErr w:type="gramEnd"/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B70F23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richieste inoltrate da parte del locatario</w:t>
      </w: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  <w:proofErr w:type="gramEnd"/>
    </w:p>
    <w:p w:rsidR="00AC6C8F" w:rsidRPr="00F00F7C" w:rsidRDefault="00AC6C8F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AC6C8F" w:rsidRPr="00F00F7C" w:rsidRDefault="00AC6C8F" w:rsidP="00AC6C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(1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) Con una domanda scritta, inviata al prestatore del servizio, il concessionario del fondo di sepoltura acquisisce il permesso per la collocazione, la modifica, la riparazione o la rimozione dei monumenti funebri e dei cordoli di recinzione e per il rinnovo delle tombe di famiglia. In quest'ultimo caso il concessionario ha l'obbligo di preservare l'integrit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à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ambientale e architettonica del cimitero e tutelare il valore artistico, culturale e storico delle tombe. Il permesso 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è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rilasciato dal prestatore del servizio, nel rispetto del vigente atto territoriale e del piano di divisione </w:t>
      </w: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del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cimitero.  </w:t>
      </w:r>
    </w:p>
    <w:p w:rsidR="00AC6C8F" w:rsidRPr="00F00F7C" w:rsidRDefault="00AC6C8F" w:rsidP="00AC6C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(2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) Con una domanda scritta, inviata al prestatore del servizio, il concessionario del fondo di sepoltura acquisisce il permesso per il trasporto del materiale con un carrello a mano, e per l'esecuzione dei lavori di scalpellino, di tornitura di metalli, di tipografia – incisioni su metalli e di altri lavori simili. Nei casi in cui le dimensioni o la quantita' di materiale siano tali da non consentirne il trasporto con carrelli a mano, il prestatore del servizio pu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ò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rilasciare il permesso per il trasporto del materiale con un veicolo motorizzato. In tal caso il titolare del permesso 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è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l'esecutore del trasporto.</w:t>
      </w:r>
    </w:p>
    <w:p w:rsidR="00AC6C8F" w:rsidRPr="00F00F7C" w:rsidRDefault="00AC6C8F" w:rsidP="00AC6C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(3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) Con una domanda scritta, inviata al prestatore del servizio, il concessionario del fondo di sepoltura acquisisce il permesso per l'esumazione della salma e la rispettiva traslazione in altro cimitero. Il permesso </w:t>
      </w: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viene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rilasciato dall'organo competente. </w:t>
      </w:r>
    </w:p>
    <w:p w:rsidR="00AC6C8F" w:rsidRPr="00F00F7C" w:rsidRDefault="00AC6C8F" w:rsidP="00AC6C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</w:pP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(4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) In caso di collocazione, modifica, riparazione o rimozione dei monumenti funebri e dei cordoli di recinzione oppure in caso di alterazione arhitettonica delle sepolture o di rinnovo delle tombe di famiglia contrariamente al permesso o senza la rispettiva acquisizione, il 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lastRenderedPageBreak/>
        <w:t>concessionario ha il dovere di sopperire a tali irregolarit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à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o di acquisire il permesso entro 8 giorni dall'avvenuta comunicazione. Nel caso in cui il concessionario non provveda da solo </w:t>
      </w:r>
      <w:proofErr w:type="gramStart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>ad</w:t>
      </w:r>
      <w:proofErr w:type="gramEnd"/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 eliminare le irregolarit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à</w:t>
      </w:r>
      <w:r w:rsidRPr="00F00F7C">
        <w:rPr>
          <w:rFonts w:ascii="TimesNewRomanPSMT" w:eastAsia="Times New Roman" w:hAnsi="TimesNewRomanPSMT" w:cs="TimesNewRomanPSMT"/>
          <w:sz w:val="24"/>
          <w:szCs w:val="24"/>
          <w:lang w:val="it-IT" w:eastAsia="sl-SI"/>
        </w:rPr>
        <w:t xml:space="preserve">, tali operazioni vengono svolte dal prestatore del servizio, a spese del concessionario. </w:t>
      </w:r>
    </w:p>
    <w:p w:rsidR="00AC6C8F" w:rsidRPr="00F00F7C" w:rsidRDefault="00AC6C8F" w:rsidP="00AC6C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AC6C8F" w:rsidP="007102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VII</w:t>
      </w:r>
      <w:r w:rsidR="00710226" w:rsidRPr="00F00F7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</w:t>
      </w:r>
      <w:r w:rsidRPr="00F00F7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FONTI DI FINANZIAMENTO DEL PRESTATORE DEL SERVIZIO PUBBLICO DI RILEVANZA ECONOMICA E MODALITÀ DELLA LORO INDIVIDUAZIONE</w:t>
      </w:r>
      <w:proofErr w:type="gramEnd"/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AC2AE9" w:rsidRPr="00F00F7C" w:rsidRDefault="00AC6C8F" w:rsidP="00AC2A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AC2AE9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46</w:t>
      </w:r>
      <w:proofErr w:type="gramEnd"/>
    </w:p>
    <w:p w:rsidR="00AC2AE9" w:rsidRPr="00F00F7C" w:rsidRDefault="00AC2AE9" w:rsidP="00AC2A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AC6C8F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fonti di finanziamento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AC2AE9" w:rsidRPr="00F00F7C" w:rsidRDefault="00AC2AE9" w:rsidP="00AC2A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AC2AE9" w:rsidRPr="00F00F7C" w:rsidRDefault="00FB359B" w:rsidP="00AC2AE9">
      <w:pPr>
        <w:pStyle w:val="Odstavekseznam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prestatore del servizio pubblico di rilevanza economica si finanzia da</w:t>
      </w:r>
      <w:r w:rsidR="00AC2AE9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AC2AE9" w:rsidRPr="00F00F7C" w:rsidRDefault="00FB359B" w:rsidP="00AC2AE9">
      <w:pPr>
        <w:pStyle w:val="Odstavekseznam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le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entrate del servizio funerario e cimiteriale</w:t>
      </w:r>
      <w:r w:rsidR="00AC2AE9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</w:t>
      </w:r>
    </w:p>
    <w:p w:rsidR="00AC2AE9" w:rsidRPr="00F00F7C" w:rsidRDefault="00FB359B" w:rsidP="00AC2AE9">
      <w:pPr>
        <w:pStyle w:val="Odstavekseznam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dal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bilancio di previsione, e</w:t>
      </w:r>
    </w:p>
    <w:p w:rsidR="00AC2AE9" w:rsidRPr="00F00F7C" w:rsidRDefault="00FB359B" w:rsidP="00AC2AE9">
      <w:pPr>
        <w:pStyle w:val="Odstavekseznam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altre fonti</w:t>
      </w:r>
      <w:r w:rsidR="00AC2AE9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AC2AE9" w:rsidRPr="00F00F7C" w:rsidRDefault="00AC2AE9" w:rsidP="00AC2A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AC2AE9" w:rsidRPr="00F00F7C" w:rsidRDefault="00FB359B" w:rsidP="00AC2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AC2AE9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47</w:t>
      </w:r>
      <w:proofErr w:type="gramEnd"/>
    </w:p>
    <w:p w:rsidR="00AC2AE9" w:rsidRPr="00F00F7C" w:rsidRDefault="00AC2AE9" w:rsidP="00AC2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FB359B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tariffario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AC2AE9" w:rsidRPr="00F00F7C" w:rsidRDefault="00AC2AE9" w:rsidP="00AC2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AC2AE9" w:rsidRPr="00F00F7C" w:rsidRDefault="00137F13" w:rsidP="00AC2AE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Gli utenti dei servizi </w:t>
      </w: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ovv.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i locatari e</w:t>
      </w:r>
      <w:r w:rsidR="00662882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prestatori 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di altri servizi corrispondono per i servizi funerari e cimiteriali le tariffe in conformità al tariffario del prestatore del servizio</w:t>
      </w:r>
      <w:r w:rsidR="00AC2AE9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</w:t>
      </w:r>
    </w:p>
    <w:p w:rsidR="00AC2AE9" w:rsidRPr="00F00F7C" w:rsidRDefault="00137F13" w:rsidP="00AC2AE9">
      <w:pPr>
        <w:pStyle w:val="Odstavekseznam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Il Consiglio del Comune di Isola accoglie la delibera sull'ammontare delle tariffe del servizio pubblico </w:t>
      </w:r>
      <w:proofErr w:type="gramStart"/>
      <w:r w:rsidRPr="00F00F7C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 rilevanza economica e delle tasse su proposta del prestatore del servizio.</w:t>
      </w:r>
    </w:p>
    <w:p w:rsidR="00AC2AE9" w:rsidRPr="00F00F7C" w:rsidRDefault="00137F13" w:rsidP="00AC2AE9">
      <w:pPr>
        <w:pStyle w:val="Odstavekseznam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0F7C">
        <w:rPr>
          <w:rFonts w:ascii="Times New Roman" w:hAnsi="Times New Roman" w:cs="Times New Roman"/>
          <w:sz w:val="24"/>
          <w:szCs w:val="24"/>
          <w:lang w:val="it-IT"/>
        </w:rPr>
        <w:t>Si pubblica la delibera nel Bollettino Ufficiale del Comune di Isola</w:t>
      </w:r>
      <w:r w:rsidR="00AC2AE9" w:rsidRPr="00F00F7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ermStart w:id="1159477710" w:edGrp="everyone"/>
      <w:permEnd w:id="1159477710"/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VIII </w:t>
      </w:r>
      <w:r w:rsidR="00137F13" w:rsidRPr="00F00F7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CONTROLLO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137F13" w:rsidP="00710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4</w:t>
      </w:r>
      <w:r w:rsidR="00751060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8</w:t>
      </w:r>
      <w:proofErr w:type="gramEnd"/>
    </w:p>
    <w:p w:rsidR="00710226" w:rsidRPr="00F00F7C" w:rsidRDefault="00710226" w:rsidP="00710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(</w:t>
      </w:r>
      <w:r w:rsidR="00137F13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controllo sull'applicazione del decreto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)</w:t>
      </w:r>
    </w:p>
    <w:p w:rsidR="00710226" w:rsidRPr="00F00F7C" w:rsidRDefault="00710226" w:rsidP="007102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137F13" w:rsidRPr="00F00F7C" w:rsidRDefault="00137F13" w:rsidP="00710226">
      <w:pPr>
        <w:pStyle w:val="Odstavekseznam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L'Ispettorato e vigilanza comunale </w:t>
      </w:r>
      <w:proofErr w:type="gramStart"/>
      <w:r w:rsidRPr="00F00F7C">
        <w:rPr>
          <w:rFonts w:ascii="Times New Roman" w:hAnsi="Times New Roman" w:cs="Times New Roman"/>
          <w:sz w:val="24"/>
          <w:szCs w:val="24"/>
          <w:lang w:val="it-IT"/>
        </w:rPr>
        <w:t>controlla</w:t>
      </w:r>
      <w:proofErr w:type="gramEnd"/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 l'attuazione del servizio funerario e cimiteriale nel territorio del comune e sull'applicazione delle disposizioni comunali, approvate in conformità alla legge.</w:t>
      </w:r>
    </w:p>
    <w:p w:rsidR="00710226" w:rsidRPr="00F00F7C" w:rsidRDefault="00C53B73" w:rsidP="00710226">
      <w:pPr>
        <w:pStyle w:val="Odstavekseznam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Il controllo sull'attuazione del servizio pubblico di rilevanza economica compete all'ufficio dell'amministrazione comunale competente per i servizi pubblici di rilevanza economica. Il controllo può comprendere tutte le circostanze </w:t>
      </w:r>
      <w:proofErr w:type="gramStart"/>
      <w:r w:rsidRPr="00F00F7C">
        <w:rPr>
          <w:rFonts w:ascii="Times New Roman" w:hAnsi="Times New Roman" w:cs="Times New Roman"/>
          <w:sz w:val="24"/>
          <w:szCs w:val="24"/>
          <w:lang w:val="it-IT"/>
        </w:rPr>
        <w:t>relative all'</w:t>
      </w:r>
      <w:proofErr w:type="gramEnd"/>
      <w:r w:rsidRPr="00F00F7C">
        <w:rPr>
          <w:rFonts w:ascii="Times New Roman" w:hAnsi="Times New Roman" w:cs="Times New Roman"/>
          <w:sz w:val="24"/>
          <w:szCs w:val="24"/>
          <w:lang w:val="it-IT"/>
        </w:rPr>
        <w:t>attuazione del servizio, ma soprattutto la sua legittimità e professionalità</w:t>
      </w:r>
      <w:r w:rsidR="00710226" w:rsidRPr="00F00F7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10226" w:rsidRPr="00F00F7C" w:rsidRDefault="00710226" w:rsidP="0071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10226" w:rsidRPr="00F00F7C" w:rsidRDefault="00F11745" w:rsidP="007102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IX</w:t>
      </w:r>
      <w:r w:rsidR="00710226" w:rsidRPr="00F00F7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</w:t>
      </w:r>
      <w:r w:rsidRPr="00F00F7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DISPOSIZIONI PENALI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F11745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51060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49</w:t>
      </w:r>
      <w:proofErr w:type="gramEnd"/>
    </w:p>
    <w:p w:rsidR="00946D5C" w:rsidRPr="00F00F7C" w:rsidRDefault="00946D5C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F00F7C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F11745" w:rsidRPr="00F00F7C">
        <w:rPr>
          <w:rFonts w:ascii="Times New Roman" w:hAnsi="Times New Roman" w:cs="Times New Roman"/>
          <w:sz w:val="24"/>
          <w:szCs w:val="24"/>
          <w:lang w:val="it-IT"/>
        </w:rPr>
        <w:t>punizione delle persone giuridiche e dei soggetti responsabili delle persone giuridiche, degli imprenditori autonomi e degli utenti del ser</w:t>
      </w:r>
      <w:proofErr w:type="gramEnd"/>
      <w:r w:rsidR="00F11745" w:rsidRPr="00F00F7C">
        <w:rPr>
          <w:rFonts w:ascii="Times New Roman" w:hAnsi="Times New Roman" w:cs="Times New Roman"/>
          <w:sz w:val="24"/>
          <w:szCs w:val="24"/>
          <w:lang w:val="it-IT"/>
        </w:rPr>
        <w:t>vizio</w:t>
      </w:r>
      <w:r w:rsidR="00AE23E9" w:rsidRPr="00F00F7C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946D5C" w:rsidRPr="00F00F7C" w:rsidRDefault="00946D5C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F11745" w:rsidP="00BA02AC">
      <w:pPr>
        <w:pStyle w:val="Odstavekseznama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F00F7C">
        <w:rPr>
          <w:rFonts w:ascii="Times New Roman" w:hAnsi="Times New Roman" w:cs="Times New Roman"/>
          <w:sz w:val="24"/>
          <w:szCs w:val="24"/>
          <w:lang w:val="it-IT"/>
        </w:rPr>
        <w:t>È</w:t>
      </w:r>
      <w:proofErr w:type="gramEnd"/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 punito con multa di</w:t>
      </w:r>
      <w:r w:rsidR="00710226"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 2.000 EUR</w:t>
      </w:r>
      <w:r w:rsidRPr="00F00F7C">
        <w:rPr>
          <w:rFonts w:ascii="Times New Roman" w:hAnsi="Times New Roman" w:cs="Times New Roman"/>
          <w:sz w:val="24"/>
          <w:szCs w:val="24"/>
          <w:lang w:val="it-IT"/>
        </w:rPr>
        <w:t>O la persona giuridica o l'imprenditore autonomo che attua il servizio pubblico di rilevanza economica a seconda del presente decreto che</w:t>
      </w:r>
      <w:r w:rsidR="00710226" w:rsidRPr="00F00F7C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710226" w:rsidRPr="00F00F7C" w:rsidRDefault="00F11745" w:rsidP="00BA02AC">
      <w:pPr>
        <w:pStyle w:val="Odstavekseznama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F00F7C">
        <w:rPr>
          <w:rFonts w:ascii="Times New Roman" w:hAnsi="Times New Roman" w:cs="Times New Roman"/>
          <w:sz w:val="24"/>
          <w:szCs w:val="24"/>
          <w:lang w:val="it-IT"/>
        </w:rPr>
        <w:t>agisce</w:t>
      </w:r>
      <w:proofErr w:type="gramEnd"/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 contrariamente a quanto disposto dal presente decreto o</w:t>
      </w:r>
    </w:p>
    <w:p w:rsidR="00710226" w:rsidRPr="00F00F7C" w:rsidRDefault="00F11745" w:rsidP="00BA02AC">
      <w:pPr>
        <w:pStyle w:val="Odstavekseznama"/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F00F7C">
        <w:rPr>
          <w:rFonts w:ascii="Times New Roman" w:hAnsi="Times New Roman" w:cs="Times New Roman"/>
          <w:sz w:val="24"/>
          <w:szCs w:val="24"/>
          <w:lang w:val="it-IT"/>
        </w:rPr>
        <w:t>agisce</w:t>
      </w:r>
      <w:proofErr w:type="gramEnd"/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 contrariamente alle disposizioni del presente decreto</w:t>
      </w:r>
      <w:r w:rsidR="00710226" w:rsidRPr="00F00F7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10226" w:rsidRPr="00F00F7C" w:rsidRDefault="00F11745" w:rsidP="00BA02AC">
      <w:pPr>
        <w:pStyle w:val="Odstavekseznama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0F7C">
        <w:rPr>
          <w:rFonts w:ascii="Times New Roman" w:hAnsi="Times New Roman" w:cs="Times New Roman"/>
          <w:sz w:val="24"/>
          <w:szCs w:val="24"/>
          <w:lang w:val="it-IT"/>
        </w:rPr>
        <w:lastRenderedPageBreak/>
        <w:t>È punito con multa di</w:t>
      </w:r>
      <w:r w:rsidR="00710226"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 400 EUR</w:t>
      </w:r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O il soggetto responsabile della persona giuridica, </w:t>
      </w:r>
      <w:proofErr w:type="gramStart"/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proofErr w:type="gramEnd"/>
      <w:r w:rsidRPr="00F00F7C">
        <w:rPr>
          <w:rFonts w:ascii="Times New Roman" w:hAnsi="Times New Roman" w:cs="Times New Roman"/>
          <w:sz w:val="24"/>
          <w:szCs w:val="24"/>
          <w:lang w:val="it-IT"/>
        </w:rPr>
        <w:t>utente del servizio pubblico, stabilito dal presente decreto o il singolo che</w:t>
      </w:r>
      <w:r w:rsidR="00710226" w:rsidRPr="00F00F7C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710226" w:rsidRPr="00F00F7C" w:rsidRDefault="00F11745" w:rsidP="00BA02AC">
      <w:pPr>
        <w:pStyle w:val="Odstavekseznama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F00F7C">
        <w:rPr>
          <w:rFonts w:ascii="Times New Roman" w:hAnsi="Times New Roman" w:cs="Times New Roman"/>
          <w:sz w:val="24"/>
          <w:szCs w:val="24"/>
          <w:lang w:val="it-IT"/>
        </w:rPr>
        <w:t>omette</w:t>
      </w:r>
      <w:proofErr w:type="gramEnd"/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 la condotta prescritta dal presente decreto o</w:t>
      </w:r>
    </w:p>
    <w:p w:rsidR="00710226" w:rsidRPr="00F00F7C" w:rsidRDefault="00F11745" w:rsidP="00BA02AC">
      <w:pPr>
        <w:pStyle w:val="Odstavekseznama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F00F7C">
        <w:rPr>
          <w:rFonts w:ascii="Times New Roman" w:hAnsi="Times New Roman" w:cs="Times New Roman"/>
          <w:sz w:val="24"/>
          <w:szCs w:val="24"/>
          <w:lang w:val="it-IT"/>
        </w:rPr>
        <w:t>agisce</w:t>
      </w:r>
      <w:proofErr w:type="gramEnd"/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 contrariamente alle disposizioni del presente decreto</w:t>
      </w:r>
      <w:r w:rsidR="00710226" w:rsidRPr="00F00F7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10226" w:rsidRPr="00F00F7C" w:rsidRDefault="001561E0" w:rsidP="00BA02AC">
      <w:pPr>
        <w:pStyle w:val="Odstavekseznam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hAnsi="Times New Roman" w:cs="Times New Roman"/>
          <w:sz w:val="24"/>
          <w:szCs w:val="24"/>
          <w:lang w:val="it-IT"/>
        </w:rPr>
        <w:t>È punito con multa di</w:t>
      </w:r>
      <w:r w:rsidR="00710226"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 400 EUR</w:t>
      </w:r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O il singolo che viola le disposizioni di cui agli articoli dal 39 al </w:t>
      </w:r>
      <w:proofErr w:type="gramStart"/>
      <w:r w:rsidRPr="00F00F7C">
        <w:rPr>
          <w:rFonts w:ascii="Times New Roman" w:hAnsi="Times New Roman" w:cs="Times New Roman"/>
          <w:sz w:val="24"/>
          <w:szCs w:val="24"/>
          <w:lang w:val="it-IT"/>
        </w:rPr>
        <w:t>45</w:t>
      </w:r>
      <w:proofErr w:type="gramEnd"/>
      <w:r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 del presente decreto</w:t>
      </w:r>
      <w:r w:rsidR="00710226" w:rsidRPr="00F00F7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D17061" w:rsidRPr="00F00F7C" w:rsidRDefault="00D17061" w:rsidP="00710226">
      <w:pPr>
        <w:pStyle w:val="Odstavekseznam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ermStart w:id="1436250842" w:edGrp="everyone"/>
      <w:permEnd w:id="1436250842"/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X </w:t>
      </w:r>
      <w:r w:rsidR="001561E0" w:rsidRPr="00F00F7C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DISPOSIZIONI TRANSITORIE E FINALI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08687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5</w:t>
      </w:r>
      <w:r w:rsidR="00751060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0</w:t>
      </w:r>
      <w:proofErr w:type="gramEnd"/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ED5A8B" w:rsidP="00BA02AC">
      <w:pPr>
        <w:pStyle w:val="Odstavekseznama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Il prestatore del servizio pubblico di rilevanza economica obbligatorio è tenuto, </w:t>
      </w: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entro e non oltre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i dodici mesi dall'entrata in vigore del presente decreto:</w:t>
      </w:r>
    </w:p>
    <w:p w:rsidR="00710226" w:rsidRPr="00F00F7C" w:rsidRDefault="00ED5A8B" w:rsidP="00BA02AC">
      <w:pPr>
        <w:pStyle w:val="Odstavekseznama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stipulare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i contratti di locazione con i locatari dei fondi di sepoltura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</w:t>
      </w:r>
    </w:p>
    <w:p w:rsidR="00710226" w:rsidRPr="00F00F7C" w:rsidRDefault="00710226" w:rsidP="00BA02AC">
      <w:pPr>
        <w:pStyle w:val="Odstavekseznama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</w:t>
      </w:r>
      <w:r w:rsidR="00ED5A8B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tipulare</w:t>
      </w:r>
      <w:proofErr w:type="gramEnd"/>
      <w:r w:rsidR="00ED5A8B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i contratti di locazione per gli spazi di apposizione delle lapidi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,</w:t>
      </w:r>
    </w:p>
    <w:p w:rsidR="00710226" w:rsidRPr="00F00F7C" w:rsidRDefault="00ED5A8B" w:rsidP="00710226">
      <w:pPr>
        <w:pStyle w:val="Odstavekseznama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instaurare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il catasto dei fondi di sepoltura, bisogna tuttavia considerare le condizioni attuali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</w:t>
      </w:r>
    </w:p>
    <w:p w:rsidR="00710226" w:rsidRPr="00F00F7C" w:rsidRDefault="00ED5A8B" w:rsidP="00BA02AC">
      <w:pPr>
        <w:pStyle w:val="Odstavekseznama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Dopo il sollecito da parte del prestatore del servizio, il locatario è tenuto a stipulare il contratto di locazione nel termine di un mese. In caso contrario il rapporto di locazione </w:t>
      </w: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ovv.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il diritto alla stipulazione dello stesso cessa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710226" w:rsidRPr="00F00F7C" w:rsidRDefault="00710226" w:rsidP="00710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222742" w:rsidRPr="00F00F7C" w:rsidRDefault="00ED5A8B" w:rsidP="00DF77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it-IT" w:eastAsia="sl-SI"/>
        </w:rPr>
        <w:t xml:space="preserve">Articolo </w:t>
      </w:r>
      <w:proofErr w:type="gramStart"/>
      <w:r w:rsidR="00222742" w:rsidRPr="00F00F7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it-IT" w:eastAsia="sl-SI"/>
        </w:rPr>
        <w:t>51</w:t>
      </w:r>
      <w:proofErr w:type="gramEnd"/>
    </w:p>
    <w:p w:rsidR="00222742" w:rsidRPr="00F00F7C" w:rsidRDefault="00DF773B" w:rsidP="00DF77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it-IT" w:eastAsia="sl-SI"/>
        </w:rPr>
        <w:t>(</w:t>
      </w:r>
      <w:r w:rsidR="00ED5A8B" w:rsidRPr="00F00F7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it-IT" w:eastAsia="sl-SI"/>
        </w:rPr>
        <w:t>annullamento degli atti precedenti</w:t>
      </w:r>
      <w:r w:rsidRPr="00F00F7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it-IT" w:eastAsia="sl-SI"/>
        </w:rPr>
        <w:t>)</w:t>
      </w:r>
    </w:p>
    <w:p w:rsidR="00DF773B" w:rsidRPr="00F00F7C" w:rsidRDefault="00DF773B" w:rsidP="00DF7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it-IT" w:eastAsia="sl-SI"/>
        </w:rPr>
      </w:pPr>
    </w:p>
    <w:p w:rsidR="006A547B" w:rsidRPr="00F00F7C" w:rsidRDefault="006A547B" w:rsidP="00222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it-IT" w:eastAsia="sl-SI"/>
        </w:rPr>
        <w:t xml:space="preserve">Con l'entrata in vigore del presente decreto cessa il vigore del Decreto sul servizio cimiteriale e funerario nel territorio del Comune di Isola (Bollettino Ufficiale del Comune di Isola </w:t>
      </w:r>
      <w:proofErr w:type="gramStart"/>
      <w:r w:rsidRPr="00F00F7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it-IT" w:eastAsia="sl-SI"/>
        </w:rPr>
        <w:t>nn.</w:t>
      </w:r>
      <w:proofErr w:type="gramEnd"/>
      <w:r w:rsidRPr="00F00F7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it-IT" w:eastAsia="sl-SI"/>
        </w:rPr>
        <w:t xml:space="preserve"> 8/12, 20/15 e 9/2017), del Regolamento sulla concessione in locazione dei loculi(Bollettino Ufficiale del Comune di Isola n. 6/13), del Regolamento per l'erogazione del servizio di cremazione (Bollettino Ufficiale del Comune di Isola n. 6/13)) e del Regolamento sui criteri per l'organizzazione del funerale standard e delle onoranze funebri (Bollettino Ufficiale del Comune di Isola n. 6/13).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ermStart w:id="65864827" w:edGrp="everyone"/>
      <w:permEnd w:id="65864827"/>
    </w:p>
    <w:p w:rsidR="00710226" w:rsidRPr="00F00F7C" w:rsidRDefault="006A547B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5</w:t>
      </w:r>
      <w:r w:rsidR="00751060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  <w:proofErr w:type="gramEnd"/>
    </w:p>
    <w:p w:rsidR="006A547B" w:rsidRPr="00F00F7C" w:rsidRDefault="006A547B" w:rsidP="007102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710226" w:rsidRPr="00F00F7C" w:rsidRDefault="006A547B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decreto entra in vigore il quindicesimo giorno dopo la sua pubblicazione nel Bollettino Ufficiale del Comune di Isola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</w:t>
      </w:r>
    </w:p>
    <w:p w:rsidR="00710226" w:rsidRPr="00F00F7C" w:rsidRDefault="00710226" w:rsidP="0071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710226" w:rsidRPr="00F00F7C" w:rsidRDefault="00710226" w:rsidP="0071022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it-IT"/>
        </w:rPr>
      </w:pPr>
    </w:p>
    <w:p w:rsidR="00710226" w:rsidRPr="00F00F7C" w:rsidRDefault="00710226" w:rsidP="00710226">
      <w:pPr>
        <w:tabs>
          <w:tab w:val="left" w:pos="7181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it-IT"/>
        </w:rPr>
      </w:pPr>
    </w:p>
    <w:p w:rsidR="00710226" w:rsidRPr="00F00F7C" w:rsidRDefault="006A547B" w:rsidP="00710226">
      <w:pPr>
        <w:tabs>
          <w:tab w:val="left" w:pos="7181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it-IT"/>
        </w:rPr>
      </w:pPr>
      <w:r w:rsidRPr="00F00F7C">
        <w:rPr>
          <w:rFonts w:ascii="Times New Roman" w:eastAsia="Times New Roman" w:hAnsi="Times New Roman" w:cs="Times New Roman"/>
          <w:noProof/>
          <w:sz w:val="24"/>
          <w:szCs w:val="20"/>
          <w:lang w:val="it-IT"/>
        </w:rPr>
        <w:t>Prot. n.</w:t>
      </w:r>
      <w:r w:rsidR="00710226" w:rsidRPr="00F00F7C">
        <w:rPr>
          <w:rFonts w:ascii="Times New Roman" w:eastAsia="Times New Roman" w:hAnsi="Times New Roman" w:cs="Times New Roman"/>
          <w:noProof/>
          <w:sz w:val="24"/>
          <w:szCs w:val="20"/>
          <w:lang w:val="it-IT"/>
        </w:rPr>
        <w:t>: ……………</w:t>
      </w:r>
      <w:r w:rsidR="00710226" w:rsidRPr="00F00F7C">
        <w:rPr>
          <w:rFonts w:ascii="Times New Roman" w:eastAsia="Times New Roman" w:hAnsi="Times New Roman" w:cs="Times New Roman"/>
          <w:noProof/>
          <w:sz w:val="24"/>
          <w:szCs w:val="20"/>
          <w:lang w:val="it-IT"/>
        </w:rPr>
        <w:tab/>
      </w:r>
      <w:r w:rsidR="00710226" w:rsidRPr="00F00F7C">
        <w:rPr>
          <w:rFonts w:ascii="Times New Roman" w:eastAsia="Times New Roman" w:hAnsi="Times New Roman" w:cs="Times New Roman"/>
          <w:noProof/>
          <w:sz w:val="24"/>
          <w:szCs w:val="20"/>
          <w:lang w:val="it-IT"/>
        </w:rPr>
        <w:tab/>
      </w:r>
      <w:r w:rsidR="00710226" w:rsidRPr="00F00F7C">
        <w:rPr>
          <w:rFonts w:ascii="Times New Roman" w:eastAsia="Times New Roman" w:hAnsi="Times New Roman" w:cs="Times New Roman"/>
          <w:noProof/>
          <w:sz w:val="24"/>
          <w:szCs w:val="20"/>
          <w:lang w:val="it-IT"/>
        </w:rPr>
        <w:tab/>
      </w:r>
      <w:r w:rsidR="00710226" w:rsidRPr="00F00F7C">
        <w:rPr>
          <w:rFonts w:ascii="Times New Roman" w:eastAsia="Times New Roman" w:hAnsi="Times New Roman" w:cs="Times New Roman"/>
          <w:noProof/>
          <w:sz w:val="24"/>
          <w:szCs w:val="20"/>
          <w:lang w:val="it-IT"/>
        </w:rPr>
        <w:tab/>
      </w:r>
    </w:p>
    <w:p w:rsidR="00710226" w:rsidRPr="00F00F7C" w:rsidRDefault="006A547B" w:rsidP="0071022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it-IT"/>
        </w:rPr>
      </w:pPr>
      <w:r w:rsidRPr="00F00F7C">
        <w:rPr>
          <w:rFonts w:ascii="Times New Roman" w:eastAsia="Times New Roman" w:hAnsi="Times New Roman" w:cs="Times New Roman"/>
          <w:noProof/>
          <w:sz w:val="24"/>
          <w:szCs w:val="20"/>
          <w:lang w:val="it-IT"/>
        </w:rPr>
        <w:t>Data</w:t>
      </w:r>
      <w:r w:rsidR="00710226" w:rsidRPr="00F00F7C">
        <w:rPr>
          <w:rFonts w:ascii="Times New Roman" w:eastAsia="Times New Roman" w:hAnsi="Times New Roman" w:cs="Times New Roman"/>
          <w:noProof/>
          <w:sz w:val="24"/>
          <w:szCs w:val="20"/>
          <w:lang w:val="it-IT"/>
        </w:rPr>
        <w:t>: ……………</w:t>
      </w:r>
    </w:p>
    <w:p w:rsidR="00710226" w:rsidRPr="00F00F7C" w:rsidRDefault="00710226" w:rsidP="0071022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it-IT"/>
        </w:rPr>
      </w:pPr>
    </w:p>
    <w:p w:rsidR="006A547B" w:rsidRPr="00F00F7C" w:rsidRDefault="006A547B" w:rsidP="006A547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 </w:t>
      </w:r>
      <w:proofErr w:type="gramStart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</w:t>
      </w:r>
      <w:proofErr w:type="gramEnd"/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S i n d a c o</w:t>
      </w:r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</w:t>
      </w:r>
    </w:p>
    <w:p w:rsidR="00710226" w:rsidRPr="00F00F7C" w:rsidRDefault="006A547B" w:rsidP="006A547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___________</w:t>
      </w:r>
      <w:proofErr w:type="gramStart"/>
      <w:r w:rsidR="00710226"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</w:t>
      </w:r>
      <w:r w:rsidRPr="00F00F7C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        </w:t>
      </w:r>
      <w:proofErr w:type="gramEnd"/>
    </w:p>
    <w:p w:rsidR="00710226" w:rsidRPr="00F00F7C" w:rsidRDefault="00710226" w:rsidP="0071022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val="it-IT"/>
        </w:rPr>
      </w:pPr>
    </w:p>
    <w:p w:rsidR="007D2AC5" w:rsidRDefault="007D2AC5"/>
    <w:sectPr w:rsidR="007D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0A7"/>
    <w:multiLevelType w:val="hybridMultilevel"/>
    <w:tmpl w:val="AEC65C72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674"/>
    <w:multiLevelType w:val="hybridMultilevel"/>
    <w:tmpl w:val="9356EC46"/>
    <w:lvl w:ilvl="0" w:tplc="CDBE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F1B69"/>
    <w:multiLevelType w:val="hybridMultilevel"/>
    <w:tmpl w:val="6FA0F066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D7417"/>
    <w:multiLevelType w:val="hybridMultilevel"/>
    <w:tmpl w:val="246A4AB8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71020"/>
    <w:multiLevelType w:val="hybridMultilevel"/>
    <w:tmpl w:val="EF7891F2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134E8"/>
    <w:multiLevelType w:val="hybridMultilevel"/>
    <w:tmpl w:val="6AC450E4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06B22"/>
    <w:multiLevelType w:val="hybridMultilevel"/>
    <w:tmpl w:val="FE3E2632"/>
    <w:lvl w:ilvl="0" w:tplc="CDBE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6668C"/>
    <w:multiLevelType w:val="hybridMultilevel"/>
    <w:tmpl w:val="933E3FA6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877BF"/>
    <w:multiLevelType w:val="hybridMultilevel"/>
    <w:tmpl w:val="7C2ADF68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06688"/>
    <w:multiLevelType w:val="hybridMultilevel"/>
    <w:tmpl w:val="5984A3BC"/>
    <w:lvl w:ilvl="0" w:tplc="CDBE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E7DFB"/>
    <w:multiLevelType w:val="hybridMultilevel"/>
    <w:tmpl w:val="A4062C74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66B14"/>
    <w:multiLevelType w:val="hybridMultilevel"/>
    <w:tmpl w:val="2CF64480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957AC"/>
    <w:multiLevelType w:val="hybridMultilevel"/>
    <w:tmpl w:val="3D7AEE30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E7917"/>
    <w:multiLevelType w:val="hybridMultilevel"/>
    <w:tmpl w:val="F12A81D4"/>
    <w:lvl w:ilvl="0" w:tplc="CDBE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71222"/>
    <w:multiLevelType w:val="hybridMultilevel"/>
    <w:tmpl w:val="CC44E5FA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D7167"/>
    <w:multiLevelType w:val="hybridMultilevel"/>
    <w:tmpl w:val="D8F6D820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A0C72"/>
    <w:multiLevelType w:val="multilevel"/>
    <w:tmpl w:val="5BDE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2E50747D"/>
    <w:multiLevelType w:val="hybridMultilevel"/>
    <w:tmpl w:val="0D2802FA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F0515"/>
    <w:multiLevelType w:val="hybridMultilevel"/>
    <w:tmpl w:val="6E3419AE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A24B1"/>
    <w:multiLevelType w:val="hybridMultilevel"/>
    <w:tmpl w:val="23060562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80EAE"/>
    <w:multiLevelType w:val="hybridMultilevel"/>
    <w:tmpl w:val="0002A6DA"/>
    <w:lvl w:ilvl="0" w:tplc="571405C2">
      <w:start w:val="1"/>
      <w:numFmt w:val="decimal"/>
      <w:lvlText w:val="(%1)"/>
      <w:lvlJc w:val="left"/>
      <w:pPr>
        <w:ind w:left="61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893" w:hanging="360"/>
      </w:pPr>
    </w:lvl>
    <w:lvl w:ilvl="2" w:tplc="0424001B" w:tentative="1">
      <w:start w:val="1"/>
      <w:numFmt w:val="lowerRoman"/>
      <w:lvlText w:val="%3."/>
      <w:lvlJc w:val="right"/>
      <w:pPr>
        <w:ind w:left="7613" w:hanging="180"/>
      </w:pPr>
    </w:lvl>
    <w:lvl w:ilvl="3" w:tplc="0424000F" w:tentative="1">
      <w:start w:val="1"/>
      <w:numFmt w:val="decimal"/>
      <w:lvlText w:val="%4."/>
      <w:lvlJc w:val="left"/>
      <w:pPr>
        <w:ind w:left="8333" w:hanging="360"/>
      </w:pPr>
    </w:lvl>
    <w:lvl w:ilvl="4" w:tplc="04240019" w:tentative="1">
      <w:start w:val="1"/>
      <w:numFmt w:val="lowerLetter"/>
      <w:lvlText w:val="%5."/>
      <w:lvlJc w:val="left"/>
      <w:pPr>
        <w:ind w:left="9053" w:hanging="360"/>
      </w:pPr>
    </w:lvl>
    <w:lvl w:ilvl="5" w:tplc="0424001B" w:tentative="1">
      <w:start w:val="1"/>
      <w:numFmt w:val="lowerRoman"/>
      <w:lvlText w:val="%6."/>
      <w:lvlJc w:val="right"/>
      <w:pPr>
        <w:ind w:left="9773" w:hanging="180"/>
      </w:pPr>
    </w:lvl>
    <w:lvl w:ilvl="6" w:tplc="0424000F" w:tentative="1">
      <w:start w:val="1"/>
      <w:numFmt w:val="decimal"/>
      <w:lvlText w:val="%7."/>
      <w:lvlJc w:val="left"/>
      <w:pPr>
        <w:ind w:left="10493" w:hanging="360"/>
      </w:pPr>
    </w:lvl>
    <w:lvl w:ilvl="7" w:tplc="04240019" w:tentative="1">
      <w:start w:val="1"/>
      <w:numFmt w:val="lowerLetter"/>
      <w:lvlText w:val="%8."/>
      <w:lvlJc w:val="left"/>
      <w:pPr>
        <w:ind w:left="11213" w:hanging="360"/>
      </w:pPr>
    </w:lvl>
    <w:lvl w:ilvl="8" w:tplc="0424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1">
    <w:nsid w:val="396045A7"/>
    <w:multiLevelType w:val="hybridMultilevel"/>
    <w:tmpl w:val="6E24DC26"/>
    <w:lvl w:ilvl="0" w:tplc="CDBE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75054"/>
    <w:multiLevelType w:val="hybridMultilevel"/>
    <w:tmpl w:val="93E066C2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D677A"/>
    <w:multiLevelType w:val="hybridMultilevel"/>
    <w:tmpl w:val="20BAE06E"/>
    <w:lvl w:ilvl="0" w:tplc="CDBE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5671D"/>
    <w:multiLevelType w:val="hybridMultilevel"/>
    <w:tmpl w:val="50BA583C"/>
    <w:lvl w:ilvl="0" w:tplc="CDBE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13FB3"/>
    <w:multiLevelType w:val="hybridMultilevel"/>
    <w:tmpl w:val="3D822DC0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A1B77"/>
    <w:multiLevelType w:val="hybridMultilevel"/>
    <w:tmpl w:val="41A24926"/>
    <w:lvl w:ilvl="0" w:tplc="88A804BC">
      <w:start w:val="1"/>
      <w:numFmt w:val="decimal"/>
      <w:lvlText w:val="(%1)"/>
      <w:lvlJc w:val="left"/>
      <w:pPr>
        <w:ind w:left="720" w:hanging="360"/>
      </w:pPr>
      <w:rPr>
        <w:rFonts w:ascii="TimesNewRomanPSMT" w:eastAsia="Times New Roman" w:hAnsi="TimesNewRomanPSMT" w:cs="TimesNewRomanPSM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C42F2"/>
    <w:multiLevelType w:val="hybridMultilevel"/>
    <w:tmpl w:val="9D2C2824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47FC7"/>
    <w:multiLevelType w:val="hybridMultilevel"/>
    <w:tmpl w:val="5142C9F8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853D3"/>
    <w:multiLevelType w:val="hybridMultilevel"/>
    <w:tmpl w:val="8B6403B8"/>
    <w:lvl w:ilvl="0" w:tplc="36001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949A1"/>
    <w:multiLevelType w:val="hybridMultilevel"/>
    <w:tmpl w:val="A79E04C6"/>
    <w:lvl w:ilvl="0" w:tplc="CDBE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130393"/>
    <w:multiLevelType w:val="hybridMultilevel"/>
    <w:tmpl w:val="DFC669C8"/>
    <w:lvl w:ilvl="0" w:tplc="CDBE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7658D8"/>
    <w:multiLevelType w:val="multilevel"/>
    <w:tmpl w:val="32A2F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61373783"/>
    <w:multiLevelType w:val="hybridMultilevel"/>
    <w:tmpl w:val="E70E8080"/>
    <w:lvl w:ilvl="0" w:tplc="CDBE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E56E1"/>
    <w:multiLevelType w:val="hybridMultilevel"/>
    <w:tmpl w:val="B1689882"/>
    <w:lvl w:ilvl="0" w:tplc="CDBE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D20AC9"/>
    <w:multiLevelType w:val="hybridMultilevel"/>
    <w:tmpl w:val="56B6176A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D4D5F"/>
    <w:multiLevelType w:val="hybridMultilevel"/>
    <w:tmpl w:val="7EFE5F6C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40D13"/>
    <w:multiLevelType w:val="hybridMultilevel"/>
    <w:tmpl w:val="E7D8DBAC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95CF1"/>
    <w:multiLevelType w:val="hybridMultilevel"/>
    <w:tmpl w:val="5E601A5E"/>
    <w:lvl w:ilvl="0" w:tplc="9CFAB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F024A"/>
    <w:multiLevelType w:val="hybridMultilevel"/>
    <w:tmpl w:val="5AE0B032"/>
    <w:lvl w:ilvl="0" w:tplc="571405C2">
      <w:start w:val="1"/>
      <w:numFmt w:val="decimal"/>
      <w:lvlText w:val="(%1)"/>
      <w:lvlJc w:val="left"/>
      <w:pPr>
        <w:ind w:left="48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17" w:hanging="360"/>
      </w:pPr>
    </w:lvl>
    <w:lvl w:ilvl="2" w:tplc="0424001B" w:tentative="1">
      <w:start w:val="1"/>
      <w:numFmt w:val="lowerRoman"/>
      <w:lvlText w:val="%3."/>
      <w:lvlJc w:val="right"/>
      <w:pPr>
        <w:ind w:left="6337" w:hanging="180"/>
      </w:pPr>
    </w:lvl>
    <w:lvl w:ilvl="3" w:tplc="0424000F" w:tentative="1">
      <w:start w:val="1"/>
      <w:numFmt w:val="decimal"/>
      <w:lvlText w:val="%4."/>
      <w:lvlJc w:val="left"/>
      <w:pPr>
        <w:ind w:left="7057" w:hanging="360"/>
      </w:pPr>
    </w:lvl>
    <w:lvl w:ilvl="4" w:tplc="04240019" w:tentative="1">
      <w:start w:val="1"/>
      <w:numFmt w:val="lowerLetter"/>
      <w:lvlText w:val="%5."/>
      <w:lvlJc w:val="left"/>
      <w:pPr>
        <w:ind w:left="7777" w:hanging="360"/>
      </w:pPr>
    </w:lvl>
    <w:lvl w:ilvl="5" w:tplc="0424001B" w:tentative="1">
      <w:start w:val="1"/>
      <w:numFmt w:val="lowerRoman"/>
      <w:lvlText w:val="%6."/>
      <w:lvlJc w:val="right"/>
      <w:pPr>
        <w:ind w:left="8497" w:hanging="180"/>
      </w:pPr>
    </w:lvl>
    <w:lvl w:ilvl="6" w:tplc="0424000F" w:tentative="1">
      <w:start w:val="1"/>
      <w:numFmt w:val="decimal"/>
      <w:lvlText w:val="%7."/>
      <w:lvlJc w:val="left"/>
      <w:pPr>
        <w:ind w:left="9217" w:hanging="360"/>
      </w:pPr>
    </w:lvl>
    <w:lvl w:ilvl="7" w:tplc="04240019" w:tentative="1">
      <w:start w:val="1"/>
      <w:numFmt w:val="lowerLetter"/>
      <w:lvlText w:val="%8."/>
      <w:lvlJc w:val="left"/>
      <w:pPr>
        <w:ind w:left="9937" w:hanging="360"/>
      </w:pPr>
    </w:lvl>
    <w:lvl w:ilvl="8" w:tplc="0424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40">
    <w:nsid w:val="6BAB492D"/>
    <w:multiLevelType w:val="hybridMultilevel"/>
    <w:tmpl w:val="02AE1A32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C0FB5"/>
    <w:multiLevelType w:val="hybridMultilevel"/>
    <w:tmpl w:val="86DAE364"/>
    <w:lvl w:ilvl="0" w:tplc="CDBE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6A44AA"/>
    <w:multiLevelType w:val="hybridMultilevel"/>
    <w:tmpl w:val="8FA05D9E"/>
    <w:lvl w:ilvl="0" w:tplc="CDBE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BA59CE"/>
    <w:multiLevelType w:val="hybridMultilevel"/>
    <w:tmpl w:val="2F2AEC50"/>
    <w:lvl w:ilvl="0" w:tplc="571405C2">
      <w:start w:val="1"/>
      <w:numFmt w:val="decimal"/>
      <w:lvlText w:val="(%1)"/>
      <w:lvlJc w:val="left"/>
      <w:pPr>
        <w:ind w:left="603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751" w:hanging="360"/>
      </w:pPr>
    </w:lvl>
    <w:lvl w:ilvl="2" w:tplc="0424001B" w:tentative="1">
      <w:start w:val="1"/>
      <w:numFmt w:val="lowerRoman"/>
      <w:lvlText w:val="%3."/>
      <w:lvlJc w:val="right"/>
      <w:pPr>
        <w:ind w:left="7471" w:hanging="180"/>
      </w:pPr>
    </w:lvl>
    <w:lvl w:ilvl="3" w:tplc="0424000F" w:tentative="1">
      <w:start w:val="1"/>
      <w:numFmt w:val="decimal"/>
      <w:lvlText w:val="%4."/>
      <w:lvlJc w:val="left"/>
      <w:pPr>
        <w:ind w:left="8191" w:hanging="360"/>
      </w:pPr>
    </w:lvl>
    <w:lvl w:ilvl="4" w:tplc="04240019" w:tentative="1">
      <w:start w:val="1"/>
      <w:numFmt w:val="lowerLetter"/>
      <w:lvlText w:val="%5."/>
      <w:lvlJc w:val="left"/>
      <w:pPr>
        <w:ind w:left="8911" w:hanging="360"/>
      </w:pPr>
    </w:lvl>
    <w:lvl w:ilvl="5" w:tplc="0424001B" w:tentative="1">
      <w:start w:val="1"/>
      <w:numFmt w:val="lowerRoman"/>
      <w:lvlText w:val="%6."/>
      <w:lvlJc w:val="right"/>
      <w:pPr>
        <w:ind w:left="9631" w:hanging="180"/>
      </w:pPr>
    </w:lvl>
    <w:lvl w:ilvl="6" w:tplc="0424000F" w:tentative="1">
      <w:start w:val="1"/>
      <w:numFmt w:val="decimal"/>
      <w:lvlText w:val="%7."/>
      <w:lvlJc w:val="left"/>
      <w:pPr>
        <w:ind w:left="10351" w:hanging="360"/>
      </w:pPr>
    </w:lvl>
    <w:lvl w:ilvl="7" w:tplc="04240019" w:tentative="1">
      <w:start w:val="1"/>
      <w:numFmt w:val="lowerLetter"/>
      <w:lvlText w:val="%8."/>
      <w:lvlJc w:val="left"/>
      <w:pPr>
        <w:ind w:left="11071" w:hanging="360"/>
      </w:pPr>
    </w:lvl>
    <w:lvl w:ilvl="8" w:tplc="0424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4">
    <w:nsid w:val="6F27714D"/>
    <w:multiLevelType w:val="hybridMultilevel"/>
    <w:tmpl w:val="C7FCAAE2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C07986"/>
    <w:multiLevelType w:val="hybridMultilevel"/>
    <w:tmpl w:val="B198BB42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40F76"/>
    <w:multiLevelType w:val="hybridMultilevel"/>
    <w:tmpl w:val="ECF054CC"/>
    <w:lvl w:ilvl="0" w:tplc="571405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9"/>
  </w:num>
  <w:num w:numId="3">
    <w:abstractNumId w:val="27"/>
  </w:num>
  <w:num w:numId="4">
    <w:abstractNumId w:val="40"/>
  </w:num>
  <w:num w:numId="5">
    <w:abstractNumId w:val="38"/>
  </w:num>
  <w:num w:numId="6">
    <w:abstractNumId w:val="7"/>
  </w:num>
  <w:num w:numId="7">
    <w:abstractNumId w:val="8"/>
  </w:num>
  <w:num w:numId="8">
    <w:abstractNumId w:val="44"/>
  </w:num>
  <w:num w:numId="9">
    <w:abstractNumId w:val="10"/>
  </w:num>
  <w:num w:numId="10">
    <w:abstractNumId w:val="34"/>
  </w:num>
  <w:num w:numId="11">
    <w:abstractNumId w:val="37"/>
  </w:num>
  <w:num w:numId="12">
    <w:abstractNumId w:val="20"/>
  </w:num>
  <w:num w:numId="13">
    <w:abstractNumId w:val="18"/>
  </w:num>
  <w:num w:numId="14">
    <w:abstractNumId w:val="35"/>
  </w:num>
  <w:num w:numId="15">
    <w:abstractNumId w:val="46"/>
  </w:num>
  <w:num w:numId="16">
    <w:abstractNumId w:val="43"/>
  </w:num>
  <w:num w:numId="17">
    <w:abstractNumId w:val="25"/>
  </w:num>
  <w:num w:numId="18">
    <w:abstractNumId w:val="17"/>
  </w:num>
  <w:num w:numId="19">
    <w:abstractNumId w:val="26"/>
  </w:num>
  <w:num w:numId="20">
    <w:abstractNumId w:val="32"/>
  </w:num>
  <w:num w:numId="21">
    <w:abstractNumId w:val="3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5"/>
  </w:num>
  <w:num w:numId="30">
    <w:abstractNumId w:val="9"/>
  </w:num>
  <w:num w:numId="31">
    <w:abstractNumId w:val="12"/>
  </w:num>
  <w:num w:numId="32">
    <w:abstractNumId w:val="19"/>
  </w:num>
  <w:num w:numId="33">
    <w:abstractNumId w:val="3"/>
  </w:num>
  <w:num w:numId="34">
    <w:abstractNumId w:val="33"/>
  </w:num>
  <w:num w:numId="35">
    <w:abstractNumId w:val="23"/>
  </w:num>
  <w:num w:numId="36">
    <w:abstractNumId w:val="42"/>
  </w:num>
  <w:num w:numId="37">
    <w:abstractNumId w:val="5"/>
  </w:num>
  <w:num w:numId="38">
    <w:abstractNumId w:val="4"/>
  </w:num>
  <w:num w:numId="39">
    <w:abstractNumId w:val="1"/>
  </w:num>
  <w:num w:numId="40">
    <w:abstractNumId w:val="2"/>
  </w:num>
  <w:num w:numId="41">
    <w:abstractNumId w:val="6"/>
  </w:num>
  <w:num w:numId="42">
    <w:abstractNumId w:val="31"/>
  </w:num>
  <w:num w:numId="43">
    <w:abstractNumId w:val="14"/>
  </w:num>
  <w:num w:numId="44">
    <w:abstractNumId w:val="39"/>
  </w:num>
  <w:num w:numId="45">
    <w:abstractNumId w:val="11"/>
  </w:num>
  <w:num w:numId="46">
    <w:abstractNumId w:val="22"/>
  </w:num>
  <w:num w:numId="47">
    <w:abstractNumId w:val="30"/>
  </w:num>
  <w:num w:numId="48">
    <w:abstractNumId w:val="0"/>
  </w:num>
  <w:num w:numId="49">
    <w:abstractNumId w:val="21"/>
  </w:num>
  <w:num w:numId="50">
    <w:abstractNumId w:val="24"/>
  </w:num>
  <w:num w:numId="51">
    <w:abstractNumId w:val="13"/>
  </w:num>
  <w:num w:numId="52">
    <w:abstractNumId w:val="4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26"/>
    <w:rsid w:val="00004001"/>
    <w:rsid w:val="00010843"/>
    <w:rsid w:val="00015988"/>
    <w:rsid w:val="000165A6"/>
    <w:rsid w:val="00024D27"/>
    <w:rsid w:val="00036D12"/>
    <w:rsid w:val="00046DEE"/>
    <w:rsid w:val="000544DE"/>
    <w:rsid w:val="0005518C"/>
    <w:rsid w:val="00073956"/>
    <w:rsid w:val="00081704"/>
    <w:rsid w:val="00086876"/>
    <w:rsid w:val="000A232C"/>
    <w:rsid w:val="000B7EAA"/>
    <w:rsid w:val="000F7C2E"/>
    <w:rsid w:val="001006F0"/>
    <w:rsid w:val="0012622B"/>
    <w:rsid w:val="001279A3"/>
    <w:rsid w:val="00137F13"/>
    <w:rsid w:val="0015134E"/>
    <w:rsid w:val="001561E0"/>
    <w:rsid w:val="00180102"/>
    <w:rsid w:val="0018043D"/>
    <w:rsid w:val="001B1B4A"/>
    <w:rsid w:val="00200DA4"/>
    <w:rsid w:val="00222742"/>
    <w:rsid w:val="0022492D"/>
    <w:rsid w:val="00230E28"/>
    <w:rsid w:val="00231D46"/>
    <w:rsid w:val="0023523D"/>
    <w:rsid w:val="00255CEC"/>
    <w:rsid w:val="0028128C"/>
    <w:rsid w:val="002918B5"/>
    <w:rsid w:val="002A7DAF"/>
    <w:rsid w:val="002B16CF"/>
    <w:rsid w:val="002B2336"/>
    <w:rsid w:val="002D01B7"/>
    <w:rsid w:val="002D2CF0"/>
    <w:rsid w:val="00302048"/>
    <w:rsid w:val="00304485"/>
    <w:rsid w:val="003058F3"/>
    <w:rsid w:val="003352AF"/>
    <w:rsid w:val="003402F3"/>
    <w:rsid w:val="003532DC"/>
    <w:rsid w:val="00353BAC"/>
    <w:rsid w:val="00355F1F"/>
    <w:rsid w:val="0037637A"/>
    <w:rsid w:val="003822C6"/>
    <w:rsid w:val="00394712"/>
    <w:rsid w:val="003E4F65"/>
    <w:rsid w:val="003F082F"/>
    <w:rsid w:val="003F0DF0"/>
    <w:rsid w:val="00416552"/>
    <w:rsid w:val="004215A7"/>
    <w:rsid w:val="004411D6"/>
    <w:rsid w:val="00442E79"/>
    <w:rsid w:val="004451AA"/>
    <w:rsid w:val="004731E8"/>
    <w:rsid w:val="0049415B"/>
    <w:rsid w:val="00497009"/>
    <w:rsid w:val="004A5260"/>
    <w:rsid w:val="004B1AF9"/>
    <w:rsid w:val="004C022F"/>
    <w:rsid w:val="004D2D9B"/>
    <w:rsid w:val="004D4506"/>
    <w:rsid w:val="004F615B"/>
    <w:rsid w:val="005057D5"/>
    <w:rsid w:val="005074DE"/>
    <w:rsid w:val="00510F6E"/>
    <w:rsid w:val="00512010"/>
    <w:rsid w:val="00517120"/>
    <w:rsid w:val="00523029"/>
    <w:rsid w:val="00531BB6"/>
    <w:rsid w:val="00532E73"/>
    <w:rsid w:val="005374D3"/>
    <w:rsid w:val="005466E3"/>
    <w:rsid w:val="0057566F"/>
    <w:rsid w:val="00583540"/>
    <w:rsid w:val="00585D1A"/>
    <w:rsid w:val="005A09B1"/>
    <w:rsid w:val="005A4AFF"/>
    <w:rsid w:val="005B0153"/>
    <w:rsid w:val="005C4DC3"/>
    <w:rsid w:val="005C7575"/>
    <w:rsid w:val="006052D1"/>
    <w:rsid w:val="00614823"/>
    <w:rsid w:val="006163C4"/>
    <w:rsid w:val="00626DB7"/>
    <w:rsid w:val="00656774"/>
    <w:rsid w:val="00662882"/>
    <w:rsid w:val="00675C99"/>
    <w:rsid w:val="006A547B"/>
    <w:rsid w:val="006B238D"/>
    <w:rsid w:val="006C3A9E"/>
    <w:rsid w:val="006E3F7C"/>
    <w:rsid w:val="006E559D"/>
    <w:rsid w:val="006F0AE2"/>
    <w:rsid w:val="00701195"/>
    <w:rsid w:val="00710226"/>
    <w:rsid w:val="007223C7"/>
    <w:rsid w:val="007501B2"/>
    <w:rsid w:val="00751060"/>
    <w:rsid w:val="00777111"/>
    <w:rsid w:val="00785294"/>
    <w:rsid w:val="007910E0"/>
    <w:rsid w:val="007A5887"/>
    <w:rsid w:val="007B2439"/>
    <w:rsid w:val="007B3AC5"/>
    <w:rsid w:val="007D2AC5"/>
    <w:rsid w:val="00803239"/>
    <w:rsid w:val="00806B55"/>
    <w:rsid w:val="008307D9"/>
    <w:rsid w:val="00830993"/>
    <w:rsid w:val="00832F21"/>
    <w:rsid w:val="00877BF8"/>
    <w:rsid w:val="00881F08"/>
    <w:rsid w:val="008919EA"/>
    <w:rsid w:val="00892245"/>
    <w:rsid w:val="008A776C"/>
    <w:rsid w:val="008D30D4"/>
    <w:rsid w:val="008E023C"/>
    <w:rsid w:val="008E1C7C"/>
    <w:rsid w:val="008E22E8"/>
    <w:rsid w:val="008F3FB4"/>
    <w:rsid w:val="00924C99"/>
    <w:rsid w:val="009308F5"/>
    <w:rsid w:val="00931BE2"/>
    <w:rsid w:val="00933D18"/>
    <w:rsid w:val="009417CD"/>
    <w:rsid w:val="00946D5C"/>
    <w:rsid w:val="00961357"/>
    <w:rsid w:val="009B5B74"/>
    <w:rsid w:val="009D7490"/>
    <w:rsid w:val="00A03391"/>
    <w:rsid w:val="00A041A0"/>
    <w:rsid w:val="00A17362"/>
    <w:rsid w:val="00A17897"/>
    <w:rsid w:val="00A235BD"/>
    <w:rsid w:val="00A77CA7"/>
    <w:rsid w:val="00A9081B"/>
    <w:rsid w:val="00A9539A"/>
    <w:rsid w:val="00AA5908"/>
    <w:rsid w:val="00AC287D"/>
    <w:rsid w:val="00AC2AE9"/>
    <w:rsid w:val="00AC2D82"/>
    <w:rsid w:val="00AC5916"/>
    <w:rsid w:val="00AC6C8F"/>
    <w:rsid w:val="00AD2073"/>
    <w:rsid w:val="00AE23E9"/>
    <w:rsid w:val="00B0448A"/>
    <w:rsid w:val="00B0710C"/>
    <w:rsid w:val="00B110C1"/>
    <w:rsid w:val="00B13795"/>
    <w:rsid w:val="00B64EE5"/>
    <w:rsid w:val="00B70F23"/>
    <w:rsid w:val="00B7329A"/>
    <w:rsid w:val="00BA02AC"/>
    <w:rsid w:val="00BA31B0"/>
    <w:rsid w:val="00BA4F95"/>
    <w:rsid w:val="00BB6CF7"/>
    <w:rsid w:val="00BC1ACD"/>
    <w:rsid w:val="00BE221D"/>
    <w:rsid w:val="00BE7C63"/>
    <w:rsid w:val="00BF5387"/>
    <w:rsid w:val="00C50781"/>
    <w:rsid w:val="00C53B73"/>
    <w:rsid w:val="00C57A1D"/>
    <w:rsid w:val="00CD0B2D"/>
    <w:rsid w:val="00CD474D"/>
    <w:rsid w:val="00CE470A"/>
    <w:rsid w:val="00D17061"/>
    <w:rsid w:val="00D200AA"/>
    <w:rsid w:val="00D31F5E"/>
    <w:rsid w:val="00D355CD"/>
    <w:rsid w:val="00D73BA7"/>
    <w:rsid w:val="00D94EF9"/>
    <w:rsid w:val="00D95D55"/>
    <w:rsid w:val="00DB0493"/>
    <w:rsid w:val="00DC43A6"/>
    <w:rsid w:val="00DF47ED"/>
    <w:rsid w:val="00DF773B"/>
    <w:rsid w:val="00E029AA"/>
    <w:rsid w:val="00E03763"/>
    <w:rsid w:val="00E03F35"/>
    <w:rsid w:val="00E1058A"/>
    <w:rsid w:val="00E11E71"/>
    <w:rsid w:val="00E168A5"/>
    <w:rsid w:val="00E17978"/>
    <w:rsid w:val="00E225D0"/>
    <w:rsid w:val="00E24756"/>
    <w:rsid w:val="00E25CFA"/>
    <w:rsid w:val="00E4057C"/>
    <w:rsid w:val="00E5300B"/>
    <w:rsid w:val="00EB7BF6"/>
    <w:rsid w:val="00EC53A1"/>
    <w:rsid w:val="00ED0016"/>
    <w:rsid w:val="00ED0AB2"/>
    <w:rsid w:val="00ED5A8B"/>
    <w:rsid w:val="00ED7616"/>
    <w:rsid w:val="00EF6C85"/>
    <w:rsid w:val="00EF73F3"/>
    <w:rsid w:val="00F00F7C"/>
    <w:rsid w:val="00F01068"/>
    <w:rsid w:val="00F0646C"/>
    <w:rsid w:val="00F11745"/>
    <w:rsid w:val="00F14B36"/>
    <w:rsid w:val="00F26D31"/>
    <w:rsid w:val="00F366F4"/>
    <w:rsid w:val="00F414F6"/>
    <w:rsid w:val="00F83173"/>
    <w:rsid w:val="00F86A40"/>
    <w:rsid w:val="00F911D3"/>
    <w:rsid w:val="00F938D8"/>
    <w:rsid w:val="00F96EB5"/>
    <w:rsid w:val="00F97A73"/>
    <w:rsid w:val="00FB05EA"/>
    <w:rsid w:val="00FB359B"/>
    <w:rsid w:val="00FC7B5C"/>
    <w:rsid w:val="00FE702C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02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0226"/>
    <w:pPr>
      <w:ind w:left="720"/>
      <w:contextualSpacing/>
    </w:pPr>
  </w:style>
  <w:style w:type="paragraph" w:customStyle="1" w:styleId="len">
    <w:name w:val="len"/>
    <w:basedOn w:val="Navaden"/>
    <w:rsid w:val="0071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71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71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71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1">
    <w:name w:val="odstavek1"/>
    <w:basedOn w:val="Navaden"/>
    <w:rsid w:val="00710226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710226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Znak">
    <w:name w:val="Znak"/>
    <w:basedOn w:val="Navaden"/>
    <w:rsid w:val="002B16CF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022F"/>
    <w:rPr>
      <w:rFonts w:ascii="Tahoma" w:hAnsi="Tahoma" w:cs="Tahoma"/>
      <w:sz w:val="16"/>
      <w:szCs w:val="16"/>
    </w:rPr>
  </w:style>
  <w:style w:type="paragraph" w:customStyle="1" w:styleId="Znak0">
    <w:name w:val="Znak"/>
    <w:basedOn w:val="Navaden"/>
    <w:rsid w:val="000165A6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paragraph" w:customStyle="1" w:styleId="Znak1">
    <w:name w:val="Znak"/>
    <w:basedOn w:val="Navaden"/>
    <w:rsid w:val="007223C7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F938D8"/>
    <w:rPr>
      <w:color w:val="808080"/>
    </w:rPr>
  </w:style>
  <w:style w:type="paragraph" w:customStyle="1" w:styleId="Znak2">
    <w:name w:val=" Znak"/>
    <w:basedOn w:val="Navaden"/>
    <w:rsid w:val="00A17897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02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0226"/>
    <w:pPr>
      <w:ind w:left="720"/>
      <w:contextualSpacing/>
    </w:pPr>
  </w:style>
  <w:style w:type="paragraph" w:customStyle="1" w:styleId="len">
    <w:name w:val="len"/>
    <w:basedOn w:val="Navaden"/>
    <w:rsid w:val="0071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71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71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71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1">
    <w:name w:val="odstavek1"/>
    <w:basedOn w:val="Navaden"/>
    <w:rsid w:val="00710226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710226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Znak">
    <w:name w:val="Znak"/>
    <w:basedOn w:val="Navaden"/>
    <w:rsid w:val="002B16CF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022F"/>
    <w:rPr>
      <w:rFonts w:ascii="Tahoma" w:hAnsi="Tahoma" w:cs="Tahoma"/>
      <w:sz w:val="16"/>
      <w:szCs w:val="16"/>
    </w:rPr>
  </w:style>
  <w:style w:type="paragraph" w:customStyle="1" w:styleId="Znak0">
    <w:name w:val="Znak"/>
    <w:basedOn w:val="Navaden"/>
    <w:rsid w:val="000165A6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paragraph" w:customStyle="1" w:styleId="Znak1">
    <w:name w:val="Znak"/>
    <w:basedOn w:val="Navaden"/>
    <w:rsid w:val="007223C7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F938D8"/>
    <w:rPr>
      <w:color w:val="808080"/>
    </w:rPr>
  </w:style>
  <w:style w:type="paragraph" w:customStyle="1" w:styleId="Znak2">
    <w:name w:val=" Znak"/>
    <w:basedOn w:val="Navaden"/>
    <w:rsid w:val="00A17897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01-0786" TargetMode="External"/><Relationship Id="rId13" Type="http://schemas.openxmlformats.org/officeDocument/2006/relationships/hyperlink" Target="http://www.uradni-list.si/1/objava.jsp?sop=2017-01-07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sop=2011-01-1376" TargetMode="External"/><Relationship Id="rId12" Type="http://schemas.openxmlformats.org/officeDocument/2006/relationships/hyperlink" Target="http://www.uradni-list.si/1/objava.jsp?sop=2016-01-13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6-01-3221" TargetMode="External"/><Relationship Id="rId11" Type="http://schemas.openxmlformats.org/officeDocument/2006/relationships/hyperlink" Target="http://www.uradni-list.si/1/objava.jsp?sop=2014-01-370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4-01-30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3-01-41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15</Pages>
  <Words>6190</Words>
  <Characters>35286</Characters>
  <Application>Microsoft Office Word</Application>
  <DocSecurity>0</DocSecurity>
  <Lines>294</Lines>
  <Paragraphs>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Prodan</dc:creator>
  <cp:lastModifiedBy>Nina Kasal</cp:lastModifiedBy>
  <cp:revision>40</cp:revision>
  <cp:lastPrinted>2017-09-26T07:40:00Z</cp:lastPrinted>
  <dcterms:created xsi:type="dcterms:W3CDTF">2017-10-19T10:04:00Z</dcterms:created>
  <dcterms:modified xsi:type="dcterms:W3CDTF">2017-10-23T11:17:00Z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