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51" w:rsidRDefault="00D10551" w:rsidP="00D105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D10551" w:rsidRPr="00700D5B" w:rsidTr="00D10551">
        <w:tc>
          <w:tcPr>
            <w:tcW w:w="1056" w:type="dxa"/>
            <w:hideMark/>
          </w:tcPr>
          <w:p w:rsidR="00D10551" w:rsidRPr="00700D5B" w:rsidRDefault="00D10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700D5B">
              <w:rPr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0A545385" wp14:editId="592DF55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0D5B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6" w:type="dxa"/>
            <w:hideMark/>
          </w:tcPr>
          <w:p w:rsidR="00D10551" w:rsidRPr="00700D5B" w:rsidRDefault="00D105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700D5B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OBČINA IZOLA – COMUNE DI ISOLA</w:t>
            </w:r>
          </w:p>
          <w:p w:rsidR="00D10551" w:rsidRPr="00700D5B" w:rsidRDefault="00D105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700D5B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it-IT" w:eastAsia="sl-SI"/>
              </w:rPr>
              <w:t>župan</w:t>
            </w:r>
            <w:r w:rsidRPr="00700D5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  <w:t xml:space="preserve"> – IL SINDACO</w:t>
            </w:r>
            <w:r w:rsidRPr="00700D5B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D10551" w:rsidRPr="00700D5B" w:rsidRDefault="00D1055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700D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700D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700D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700D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D10551" w:rsidRPr="00700D5B" w:rsidRDefault="00D1055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700D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700D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700D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D10551" w:rsidRPr="00700D5B" w:rsidRDefault="00D1055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700D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700D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D10551" w:rsidRPr="00700D5B" w:rsidRDefault="00D1055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700D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700D5B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D10551" w:rsidRPr="00700D5B" w:rsidRDefault="00D10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700D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700D5B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http://www.izola.si/</w:t>
              </w:r>
            </w:hyperlink>
          </w:p>
        </w:tc>
      </w:tr>
    </w:tbl>
    <w:p w:rsidR="00D10551" w:rsidRPr="00700D5B" w:rsidRDefault="00D10551" w:rsidP="00D1055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spellStart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Prot</w:t>
      </w:r>
      <w:proofErr w:type="spellEnd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. n.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: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ab/>
        <w:t>354-98/2018</w:t>
      </w:r>
      <w:bookmarkStart w:id="0" w:name="_GoBack"/>
      <w:bookmarkEnd w:id="0"/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Data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: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ab/>
        <w:t>………….</w:t>
      </w: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nn</w:t>
      </w:r>
      <w:proofErr w:type="spellEnd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.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hyperlink r:id="rId8" w:tgtFrame="_blank" w:tooltip="Zakon o lokalni samoupravi (uradno prečiščeno besedilo)" w:history="1">
        <w:r w:rsidRPr="00700D5B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94/07</w:t>
        </w:r>
      </w:hyperlink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testo unico ufficiale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9" w:tgtFrame="_blank" w:tooltip="Zakon o dopolnitvi Zakona o lokalni samoupravi" w:history="1">
        <w:r w:rsidRPr="00700D5B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76/08</w:t>
        </w:r>
      </w:hyperlink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10" w:tgtFrame="_blank" w:tooltip="Zakon o spremembah in dopolnitvah Zakona o lokalni samoupravi" w:history="1">
        <w:r w:rsidRPr="00700D5B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79/09</w:t>
        </w:r>
      </w:hyperlink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11" w:tgtFrame="_blank" w:tooltip="Zakon o spremembah in dopolnitvah Zakona o lokalni samoupravi" w:history="1">
        <w:r w:rsidRPr="00700D5B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51/10</w:t>
        </w:r>
      </w:hyperlink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12" w:tgtFrame="_blank" w:tooltip="Zakon za uravnoteženje javnih financ" w:history="1">
        <w:r w:rsidRPr="00700D5B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40/12</w:t>
        </w:r>
      </w:hyperlink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ZUJF, </w:t>
      </w:r>
      <w:hyperlink r:id="rId13" w:tgtFrame="_blank" w:tooltip="Zakon o ukrepih za uravnoteženje javnih financ občin" w:history="1">
        <w:r w:rsidRPr="00700D5B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14/15</w:t>
        </w:r>
      </w:hyperlink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ZUUJFO, </w:t>
      </w:r>
      <w:hyperlink r:id="rId14" w:tgtFrame="_blank" w:tooltip="Zakon o stvarnem premoženju države in samoupravnih lokalnih skupnosti" w:history="1">
        <w:r w:rsidRPr="00700D5B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11/18</w:t>
        </w:r>
      </w:hyperlink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ZSPDSLS-1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hyperlink r:id="rId15" w:tgtFrame="_blank" w:tooltip="Zakon o spremembah in dopolnitvah Zakona o lokalni samoupravi" w:history="1">
        <w:r w:rsidRPr="00700D5B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30/18</w:t>
        </w:r>
      </w:hyperlink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),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degli articoli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3, 4, 5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9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dell'Ordinanza sulla metodologia per la determinazione delle tariffe del servizio di turno di 24 ore (Gazzetta Ufficiale della RS n. 5/2018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)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e degli articoli 30 e 101 dello Statuto del Comune di Isola – testo unico ufficiale (Bollettino Ufficiale del Comune di Isola n. 5/18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), 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il Consiglio del Comune di Isola, riunitosi il ….. alla sua …. Seduta ordinaria, e su proposta dell'esercente del servizio pubblico di rilevanza economica AP </w:t>
      </w:r>
      <w:proofErr w:type="spellStart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Komunala</w:t>
      </w:r>
      <w:proofErr w:type="spellEnd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Isola S.r.l. e la convalida delle tariffe da parte del Consiglio di controllo dell'AP </w:t>
      </w:r>
      <w:proofErr w:type="spellStart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Komunala</w:t>
      </w:r>
      <w:proofErr w:type="spellEnd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Isola S.r.l., datata 15 giugno 2018, accoglie il seguente atto di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D10551" w:rsidRPr="00700D5B" w:rsidRDefault="00D10551" w:rsidP="00D105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proofErr w:type="gramStart"/>
      <w:r w:rsidRPr="00700D5B">
        <w:rPr>
          <w:rFonts w:ascii="Times New Roman" w:hAnsi="Times New Roman"/>
          <w:b/>
          <w:color w:val="000000"/>
          <w:sz w:val="24"/>
          <w:szCs w:val="24"/>
          <w:lang w:val="it-IT"/>
        </w:rPr>
        <w:t>D</w:t>
      </w:r>
      <w:r w:rsidRPr="00700D5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 </w:t>
      </w:r>
      <w:r w:rsidRPr="00700D5B">
        <w:rPr>
          <w:rFonts w:ascii="Times New Roman" w:hAnsi="Times New Roman"/>
          <w:b/>
          <w:color w:val="000000"/>
          <w:sz w:val="24"/>
          <w:szCs w:val="24"/>
          <w:lang w:val="it-IT"/>
        </w:rPr>
        <w:t>E</w:t>
      </w:r>
      <w:proofErr w:type="gramEnd"/>
      <w:r w:rsidRPr="00700D5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 L  </w:t>
      </w:r>
      <w:r w:rsidRPr="00700D5B">
        <w:rPr>
          <w:rFonts w:ascii="Times New Roman" w:hAnsi="Times New Roman"/>
          <w:b/>
          <w:color w:val="000000"/>
          <w:sz w:val="24"/>
          <w:szCs w:val="24"/>
          <w:lang w:val="it-IT"/>
        </w:rPr>
        <w:t>I</w:t>
      </w:r>
      <w:r w:rsidRPr="00700D5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 </w:t>
      </w:r>
      <w:r w:rsidRPr="00700D5B">
        <w:rPr>
          <w:rFonts w:ascii="Times New Roman" w:hAnsi="Times New Roman"/>
          <w:b/>
          <w:color w:val="000000"/>
          <w:sz w:val="24"/>
          <w:szCs w:val="24"/>
          <w:lang w:val="it-IT"/>
        </w:rPr>
        <w:t>B  E  R  A</w:t>
      </w:r>
    </w:p>
    <w:p w:rsidR="00D10551" w:rsidRPr="00700D5B" w:rsidRDefault="00D10551" w:rsidP="00D105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10551" w:rsidRPr="00700D5B" w:rsidRDefault="00D10551" w:rsidP="00D105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1</w:t>
      </w: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Si convalida l'Elaborato sulla determinazione delle tariffe dei servizi pubblici economici obbligatori da maggio 2018 con le tariffe proposte per il servizio di turno di 24 ore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D10551" w:rsidRPr="00700D5B" w:rsidRDefault="00D10551" w:rsidP="00D105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700D5B">
        <w:rPr>
          <w:rFonts w:ascii="Times New Roman" w:hAnsi="Times New Roman"/>
          <w:sz w:val="24"/>
          <w:szCs w:val="24"/>
          <w:lang w:val="it-IT"/>
        </w:rPr>
        <w:t>2</w:t>
      </w: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00D5B">
        <w:rPr>
          <w:rFonts w:ascii="Times New Roman" w:hAnsi="Times New Roman"/>
          <w:sz w:val="24"/>
          <w:szCs w:val="24"/>
          <w:lang w:val="it-IT"/>
        </w:rPr>
        <w:t>Tariffe del servizio di turno di 24 ore</w:t>
      </w:r>
      <w:r w:rsidRPr="00700D5B">
        <w:rPr>
          <w:rFonts w:ascii="Times New Roman" w:hAnsi="Times New Roman"/>
          <w:sz w:val="24"/>
          <w:szCs w:val="24"/>
          <w:lang w:val="it-IT"/>
        </w:rPr>
        <w:t>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10551" w:rsidRPr="00700D5B" w:rsidTr="00D1055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51" w:rsidRPr="00700D5B" w:rsidRDefault="00D10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00D5B">
              <w:rPr>
                <w:rFonts w:ascii="Times New Roman" w:hAnsi="Times New Roman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51" w:rsidRPr="00700D5B" w:rsidRDefault="00D10551" w:rsidP="00D10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00D5B">
              <w:rPr>
                <w:rFonts w:ascii="Times New Roman" w:hAnsi="Times New Roman"/>
                <w:sz w:val="24"/>
                <w:szCs w:val="24"/>
                <w:lang w:val="it-IT"/>
              </w:rPr>
              <w:t>Tariffa in EURO senza IVA</w:t>
            </w:r>
          </w:p>
        </w:tc>
      </w:tr>
      <w:tr w:rsidR="00D10551" w:rsidRPr="00700D5B" w:rsidTr="00D1055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51" w:rsidRPr="00700D5B" w:rsidRDefault="00D10551" w:rsidP="00D10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00D5B">
              <w:rPr>
                <w:rFonts w:ascii="Times New Roman" w:hAnsi="Times New Roman"/>
                <w:sz w:val="24"/>
                <w:szCs w:val="24"/>
                <w:lang w:val="it-IT"/>
              </w:rPr>
              <w:t>Servizio di turno di 24 ore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51" w:rsidRPr="00700D5B" w:rsidRDefault="00D10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00D5B">
              <w:rPr>
                <w:rFonts w:ascii="Times New Roman" w:hAnsi="Times New Roman"/>
                <w:sz w:val="24"/>
                <w:szCs w:val="24"/>
                <w:lang w:val="it-IT"/>
              </w:rPr>
              <w:t>167,39</w:t>
            </w:r>
          </w:p>
        </w:tc>
      </w:tr>
    </w:tbl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10551" w:rsidRPr="00700D5B" w:rsidRDefault="00D10551" w:rsidP="00D105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700D5B">
        <w:rPr>
          <w:rFonts w:ascii="Times New Roman" w:hAnsi="Times New Roman"/>
          <w:sz w:val="24"/>
          <w:szCs w:val="24"/>
          <w:lang w:val="it-IT"/>
        </w:rPr>
        <w:t>3</w:t>
      </w: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sz w:val="24"/>
          <w:szCs w:val="24"/>
          <w:lang w:val="it-IT"/>
        </w:rPr>
        <w:t xml:space="preserve">L'esercente del servizio di turno di 24 ore, l'AP </w:t>
      </w:r>
      <w:proofErr w:type="spellStart"/>
      <w:r w:rsidRPr="00700D5B">
        <w:rPr>
          <w:rFonts w:ascii="Times New Roman" w:hAnsi="Times New Roman"/>
          <w:sz w:val="24"/>
          <w:szCs w:val="24"/>
          <w:lang w:val="it-IT"/>
        </w:rPr>
        <w:t>Komunala</w:t>
      </w:r>
      <w:proofErr w:type="spellEnd"/>
      <w:r w:rsidRPr="00700D5B">
        <w:rPr>
          <w:rFonts w:ascii="Times New Roman" w:hAnsi="Times New Roman"/>
          <w:sz w:val="24"/>
          <w:szCs w:val="24"/>
          <w:lang w:val="it-IT"/>
        </w:rPr>
        <w:t xml:space="preserve"> Isola S.r.l. è tenuto a pubblicare la tariffa sulla pagina web dell'azienda, nei locali </w:t>
      </w:r>
      <w:r w:rsidR="00700D5B" w:rsidRPr="00700D5B">
        <w:rPr>
          <w:rFonts w:ascii="Times New Roman" w:hAnsi="Times New Roman"/>
          <w:sz w:val="24"/>
          <w:szCs w:val="24"/>
          <w:lang w:val="it-IT"/>
        </w:rPr>
        <w:t xml:space="preserve">UL Servizio cimiteriale e </w:t>
      </w:r>
      <w:proofErr w:type="spellStart"/>
      <w:r w:rsidR="00700D5B" w:rsidRPr="00700D5B">
        <w:rPr>
          <w:rFonts w:ascii="Times New Roman" w:hAnsi="Times New Roman"/>
          <w:sz w:val="24"/>
          <w:szCs w:val="24"/>
          <w:lang w:val="it-IT"/>
        </w:rPr>
        <w:t>funarario</w:t>
      </w:r>
      <w:proofErr w:type="spellEnd"/>
      <w:r w:rsidR="00700D5B" w:rsidRPr="00700D5B">
        <w:rPr>
          <w:rFonts w:ascii="Times New Roman" w:hAnsi="Times New Roman"/>
          <w:sz w:val="24"/>
          <w:szCs w:val="24"/>
          <w:lang w:val="it-IT"/>
        </w:rPr>
        <w:t xml:space="preserve"> e presso la sede dell'azienda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D10551" w:rsidRPr="00700D5B" w:rsidRDefault="00700D5B" w:rsidP="00D1055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4</w:t>
      </w:r>
    </w:p>
    <w:p w:rsidR="00D10551" w:rsidRPr="00700D5B" w:rsidRDefault="00700D5B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Il presente atto di Delibera entra in vigore il giorno successivo alla sua pubblicazione nel Bollettino Ufficiale del Comune di Isola</w:t>
      </w:r>
      <w:r w:rsidR="00D10551" w:rsidRPr="00700D5B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</w:t>
      </w:r>
      <w:r w:rsidR="00700D5B" w:rsidRPr="00700D5B">
        <w:rPr>
          <w:rFonts w:ascii="Times New Roman" w:hAnsi="Times New Roman"/>
          <w:color w:val="000000"/>
          <w:sz w:val="24"/>
          <w:szCs w:val="24"/>
          <w:lang w:val="it-IT"/>
        </w:rPr>
        <w:t>Il Sindaco</w:t>
      </w: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mag. Igor Kolenc </w:t>
      </w: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D10551" w:rsidRPr="00700D5B" w:rsidRDefault="00D10551" w:rsidP="00D10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S</w:t>
      </w:r>
      <w:r w:rsidR="00700D5B" w:rsidRPr="00700D5B">
        <w:rPr>
          <w:rFonts w:ascii="Times New Roman" w:hAnsi="Times New Roman"/>
          <w:color w:val="000000"/>
          <w:sz w:val="24"/>
          <w:szCs w:val="24"/>
          <w:lang w:val="it-IT"/>
        </w:rPr>
        <w:t>i recapita a</w:t>
      </w: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:rsidR="00D10551" w:rsidRPr="00700D5B" w:rsidRDefault="00D10551" w:rsidP="00D1055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JP </w:t>
      </w:r>
      <w:proofErr w:type="spellStart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Komunala</w:t>
      </w:r>
      <w:proofErr w:type="spellEnd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Izola</w:t>
      </w:r>
      <w:proofErr w:type="spellEnd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, d. o. o. – Azienda pubblica </w:t>
      </w:r>
      <w:proofErr w:type="spellStart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Komunala</w:t>
      </w:r>
      <w:proofErr w:type="spellEnd"/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 xml:space="preserve"> Isola, S. r. l.,</w:t>
      </w:r>
    </w:p>
    <w:p w:rsidR="00D10551" w:rsidRPr="00700D5B" w:rsidRDefault="00700D5B" w:rsidP="00D1055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00D5B">
        <w:rPr>
          <w:rFonts w:ascii="Times New Roman" w:hAnsi="Times New Roman"/>
          <w:color w:val="000000"/>
          <w:sz w:val="24"/>
          <w:szCs w:val="24"/>
          <w:lang w:val="it-IT"/>
        </w:rPr>
        <w:t>atti</w:t>
      </w:r>
    </w:p>
    <w:p w:rsidR="00D10551" w:rsidRPr="00700D5B" w:rsidRDefault="00D10551" w:rsidP="00D1055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8546FA" w:rsidRDefault="008546FA"/>
    <w:sectPr w:rsidR="0085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849"/>
    <w:multiLevelType w:val="hybridMultilevel"/>
    <w:tmpl w:val="C08A06CE"/>
    <w:lvl w:ilvl="0" w:tplc="3506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51"/>
    <w:rsid w:val="00700D5B"/>
    <w:rsid w:val="008546FA"/>
    <w:rsid w:val="00D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33C8"/>
  <w15:chartTrackingRefBased/>
  <w15:docId w15:val="{D7918DD8-DE41-4C26-99AD-99067076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0551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05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10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2018-07-03T12:18:00Z</dcterms:created>
  <dcterms:modified xsi:type="dcterms:W3CDTF">2018-07-03T12:18:00Z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