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19" w:rsidRPr="00146700" w:rsidRDefault="00783D50" w:rsidP="00073719">
      <w:pPr>
        <w:autoSpaceDE w:val="0"/>
        <w:autoSpaceDN w:val="0"/>
        <w:adjustRightInd w:val="0"/>
        <w:spacing w:after="0" w:line="240" w:lineRule="auto"/>
        <w:ind w:left="7080"/>
        <w:rPr>
          <w:rFonts w:ascii="Times New Roman" w:eastAsia="Calibri" w:hAnsi="Times New Roman" w:cs="Times New Roman"/>
          <w:color w:val="000000"/>
          <w:sz w:val="23"/>
          <w:szCs w:val="23"/>
          <w:lang w:val="it-IT"/>
        </w:rPr>
      </w:pPr>
      <w:bookmarkStart w:id="0" w:name="_GoBack"/>
      <w:bookmarkEnd w:id="0"/>
      <w:r w:rsidRPr="00146700">
        <w:rPr>
          <w:rFonts w:ascii="Times New Roman" w:eastAsia="Calibri" w:hAnsi="Times New Roman" w:cs="Times New Roman"/>
          <w:b/>
          <w:bCs/>
          <w:color w:val="000000"/>
          <w:sz w:val="23"/>
          <w:szCs w:val="23"/>
          <w:lang w:val="it-IT"/>
        </w:rPr>
        <w:t>ALLEGATO</w:t>
      </w:r>
      <w:r w:rsidR="00073719" w:rsidRPr="00146700">
        <w:rPr>
          <w:rFonts w:ascii="Times New Roman" w:eastAsia="Calibri" w:hAnsi="Times New Roman" w:cs="Times New Roman"/>
          <w:b/>
          <w:bCs/>
          <w:color w:val="000000"/>
          <w:sz w:val="23"/>
          <w:szCs w:val="23"/>
          <w:lang w:val="it-IT"/>
        </w:rPr>
        <w:t xml:space="preserve"> II </w:t>
      </w:r>
    </w:p>
    <w:p w:rsidR="00073719" w:rsidRPr="00146700" w:rsidRDefault="00073719" w:rsidP="00073719">
      <w:pPr>
        <w:spacing w:after="0" w:line="240" w:lineRule="auto"/>
        <w:ind w:left="5664" w:firstLine="708"/>
        <w:jc w:val="both"/>
        <w:rPr>
          <w:rFonts w:ascii="Times New Roman" w:eastAsia="Calibri" w:hAnsi="Times New Roman" w:cs="Times New Roman"/>
          <w:color w:val="000000"/>
          <w:sz w:val="23"/>
          <w:szCs w:val="23"/>
          <w:lang w:val="it-IT"/>
        </w:rPr>
      </w:pPr>
      <w:r w:rsidRPr="00146700">
        <w:rPr>
          <w:rFonts w:ascii="Times New Roman" w:eastAsia="Calibri" w:hAnsi="Times New Roman" w:cs="Times New Roman"/>
          <w:color w:val="000000"/>
          <w:sz w:val="23"/>
          <w:szCs w:val="23"/>
          <w:lang w:val="it-IT"/>
        </w:rPr>
        <w:t>PR</w:t>
      </w:r>
      <w:r w:rsidR="00783D50" w:rsidRPr="00146700">
        <w:rPr>
          <w:rFonts w:ascii="Times New Roman" w:eastAsia="Calibri" w:hAnsi="Times New Roman" w:cs="Times New Roman"/>
          <w:color w:val="000000"/>
          <w:sz w:val="23"/>
          <w:szCs w:val="23"/>
          <w:lang w:val="it-IT"/>
        </w:rPr>
        <w:t>OPOSTA DEL REGOLAMENTO</w:t>
      </w:r>
    </w:p>
    <w:p w:rsidR="00073719" w:rsidRPr="00146700" w:rsidRDefault="00073719" w:rsidP="00073719">
      <w:pPr>
        <w:spacing w:after="0" w:line="240" w:lineRule="auto"/>
        <w:jc w:val="both"/>
        <w:rPr>
          <w:rFonts w:ascii="Times New Roman" w:eastAsia="Calibri" w:hAnsi="Times New Roman" w:cs="Times New Roman"/>
          <w:color w:val="000000"/>
          <w:sz w:val="23"/>
          <w:szCs w:val="23"/>
          <w:lang w:val="it-IT"/>
        </w:rPr>
      </w:pPr>
    </w:p>
    <w:p w:rsidR="00073719" w:rsidRPr="00146700" w:rsidRDefault="00783D50" w:rsidP="00073719">
      <w:pPr>
        <w:spacing w:after="0" w:line="240" w:lineRule="auto"/>
        <w:jc w:val="both"/>
        <w:rPr>
          <w:rFonts w:ascii="Times New Roman" w:eastAsia="Calibri" w:hAnsi="Times New Roman" w:cs="Times New Roman"/>
          <w:shd w:val="clear" w:color="auto" w:fill="FFFFFF"/>
          <w:lang w:val="it-IT"/>
        </w:rPr>
      </w:pPr>
      <w:r w:rsidRPr="00146700">
        <w:rPr>
          <w:rFonts w:ascii="Times New Roman" w:eastAsia="Calibri" w:hAnsi="Times New Roman" w:cs="Times New Roman"/>
          <w:shd w:val="clear" w:color="auto" w:fill="FFFFFF"/>
          <w:lang w:val="it-IT"/>
        </w:rPr>
        <w:t xml:space="preserve">In virtù della Legge sul patrimonio reale dello stato e degli enti di autonomia locali (Gazzetta Ufficiale della RS </w:t>
      </w:r>
      <w:proofErr w:type="spellStart"/>
      <w:r w:rsidRPr="00146700">
        <w:rPr>
          <w:rFonts w:ascii="Times New Roman" w:eastAsia="Calibri" w:hAnsi="Times New Roman" w:cs="Times New Roman"/>
          <w:shd w:val="clear" w:color="auto" w:fill="FFFFFF"/>
          <w:lang w:val="it-IT"/>
        </w:rPr>
        <w:t>nn</w:t>
      </w:r>
      <w:proofErr w:type="spellEnd"/>
      <w:r w:rsidRPr="00146700">
        <w:rPr>
          <w:rFonts w:ascii="Times New Roman" w:eastAsia="Calibri" w:hAnsi="Times New Roman" w:cs="Times New Roman"/>
          <w:shd w:val="clear" w:color="auto" w:fill="FFFFFF"/>
          <w:lang w:val="it-IT"/>
        </w:rPr>
        <w:t>.</w:t>
      </w:r>
      <w:r w:rsidR="00073719" w:rsidRPr="00146700">
        <w:rPr>
          <w:rFonts w:ascii="Times New Roman" w:eastAsia="Calibri" w:hAnsi="Times New Roman" w:cs="Times New Roman"/>
          <w:shd w:val="clear" w:color="auto" w:fill="FFFFFF"/>
          <w:lang w:val="it-IT"/>
        </w:rPr>
        <w:t xml:space="preserve"> 11/1 </w:t>
      </w:r>
      <w:r w:rsidRPr="00146700">
        <w:rPr>
          <w:rFonts w:ascii="Times New Roman" w:eastAsia="Calibri" w:hAnsi="Times New Roman" w:cs="Times New Roman"/>
          <w:shd w:val="clear" w:color="auto" w:fill="FFFFFF"/>
          <w:lang w:val="it-IT"/>
        </w:rPr>
        <w:t>e</w:t>
      </w:r>
      <w:r w:rsidR="00073719" w:rsidRPr="00146700">
        <w:rPr>
          <w:rFonts w:ascii="Times New Roman" w:eastAsia="Calibri" w:hAnsi="Times New Roman" w:cs="Times New Roman"/>
          <w:shd w:val="clear" w:color="auto" w:fill="FFFFFF"/>
          <w:lang w:val="it-IT"/>
        </w:rPr>
        <w:t xml:space="preserve"> 79/18), </w:t>
      </w:r>
      <w:r w:rsidRPr="00146700">
        <w:rPr>
          <w:rFonts w:ascii="Times New Roman" w:eastAsia="Calibri" w:hAnsi="Times New Roman" w:cs="Times New Roman"/>
          <w:shd w:val="clear" w:color="auto" w:fill="FFFFFF"/>
          <w:lang w:val="it-IT"/>
        </w:rPr>
        <w:t xml:space="preserve">dell'Ordinanza sul patrimonio reale dello stato e degli enti di autonomia locali </w:t>
      </w:r>
      <w:r w:rsidR="00073719" w:rsidRPr="00146700">
        <w:rPr>
          <w:rFonts w:ascii="Times New Roman" w:eastAsia="Calibri" w:hAnsi="Times New Roman" w:cs="Times New Roman"/>
          <w:shd w:val="clear" w:color="auto" w:fill="FFFFFF"/>
          <w:lang w:val="it-IT"/>
        </w:rPr>
        <w:t>(</w:t>
      </w:r>
      <w:r w:rsidRPr="00146700">
        <w:rPr>
          <w:rFonts w:ascii="Times New Roman" w:eastAsia="Calibri" w:hAnsi="Times New Roman" w:cs="Times New Roman"/>
          <w:shd w:val="clear" w:color="auto" w:fill="FFFFFF"/>
          <w:lang w:val="it-IT"/>
        </w:rPr>
        <w:t>Gazzetta Ufficiale della RS n.</w:t>
      </w:r>
      <w:r w:rsidR="00073719" w:rsidRPr="00146700">
        <w:rPr>
          <w:rFonts w:ascii="Times New Roman" w:eastAsia="Calibri" w:hAnsi="Times New Roman" w:cs="Times New Roman"/>
          <w:shd w:val="clear" w:color="auto" w:fill="FFFFFF"/>
          <w:lang w:val="it-IT"/>
        </w:rPr>
        <w:t xml:space="preserve"> 31/18), </w:t>
      </w:r>
      <w:r w:rsidRPr="00146700">
        <w:rPr>
          <w:rFonts w:ascii="Times New Roman" w:eastAsia="Calibri" w:hAnsi="Times New Roman" w:cs="Times New Roman"/>
          <w:shd w:val="clear" w:color="auto" w:fill="FFFFFF"/>
          <w:lang w:val="it-IT"/>
        </w:rPr>
        <w:t>della Legge sugli edifici e sui locali commerciali</w:t>
      </w:r>
      <w:r w:rsidR="00073719" w:rsidRPr="00146700">
        <w:rPr>
          <w:rFonts w:ascii="Times New Roman" w:eastAsia="Calibri" w:hAnsi="Times New Roman" w:cs="Times New Roman"/>
          <w:shd w:val="clear" w:color="auto" w:fill="FFFFFF"/>
          <w:lang w:val="it-IT"/>
        </w:rPr>
        <w:t xml:space="preserve"> </w:t>
      </w:r>
      <w:r w:rsidR="00073719" w:rsidRPr="00146700">
        <w:rPr>
          <w:rFonts w:ascii="Times New Roman" w:eastAsia="Calibri" w:hAnsi="Times New Roman" w:cs="Times New Roman"/>
          <w:lang w:val="it-IT"/>
        </w:rPr>
        <w:t>(</w:t>
      </w:r>
      <w:r w:rsidRPr="00146700">
        <w:rPr>
          <w:rFonts w:ascii="Times New Roman" w:eastAsia="Calibri" w:hAnsi="Times New Roman" w:cs="Times New Roman"/>
          <w:lang w:val="it-IT"/>
        </w:rPr>
        <w:t xml:space="preserve">Gazzetta Ufficiale della RS </w:t>
      </w:r>
      <w:proofErr w:type="spellStart"/>
      <w:r w:rsidRPr="00146700">
        <w:rPr>
          <w:rFonts w:ascii="Times New Roman" w:eastAsia="Calibri" w:hAnsi="Times New Roman" w:cs="Times New Roman"/>
          <w:lang w:val="it-IT"/>
        </w:rPr>
        <w:t>nn</w:t>
      </w:r>
      <w:proofErr w:type="spellEnd"/>
      <w:r w:rsidRPr="00146700">
        <w:rPr>
          <w:rFonts w:ascii="Times New Roman" w:eastAsia="Calibri" w:hAnsi="Times New Roman" w:cs="Times New Roman"/>
          <w:lang w:val="it-IT"/>
        </w:rPr>
        <w:t>.</w:t>
      </w:r>
      <w:r w:rsidR="00073719" w:rsidRPr="00146700">
        <w:rPr>
          <w:rFonts w:ascii="Times New Roman" w:eastAsia="Calibri" w:hAnsi="Times New Roman" w:cs="Times New Roman"/>
          <w:lang w:val="it-IT"/>
        </w:rPr>
        <w:t xml:space="preserve"> 18/74, 34/88, </w:t>
      </w:r>
      <w:r w:rsidRPr="00146700">
        <w:rPr>
          <w:rFonts w:ascii="Times New Roman" w:eastAsia="Calibri" w:hAnsi="Times New Roman" w:cs="Times New Roman"/>
          <w:lang w:val="it-IT"/>
        </w:rPr>
        <w:t xml:space="preserve">Gazzetta Ufficiale della RS </w:t>
      </w:r>
      <w:proofErr w:type="spellStart"/>
      <w:r w:rsidRPr="00146700">
        <w:rPr>
          <w:rFonts w:ascii="Times New Roman" w:eastAsia="Calibri" w:hAnsi="Times New Roman" w:cs="Times New Roman"/>
          <w:lang w:val="it-IT"/>
        </w:rPr>
        <w:t>nn</w:t>
      </w:r>
      <w:proofErr w:type="spellEnd"/>
      <w:r w:rsidRPr="00146700">
        <w:rPr>
          <w:rFonts w:ascii="Times New Roman" w:eastAsia="Calibri" w:hAnsi="Times New Roman" w:cs="Times New Roman"/>
          <w:lang w:val="it-IT"/>
        </w:rPr>
        <w:t>.</w:t>
      </w:r>
      <w:r w:rsidR="00073719" w:rsidRPr="00146700">
        <w:rPr>
          <w:rFonts w:ascii="Times New Roman" w:eastAsia="Calibri" w:hAnsi="Times New Roman" w:cs="Times New Roman"/>
          <w:lang w:val="it-IT"/>
        </w:rPr>
        <w:t xml:space="preserve"> </w:t>
      </w:r>
      <w:hyperlink r:id="rId7" w:tgtFrame="_blank" w:tooltip="Zakon o dopolnitvah zakona o poslovnih stavbah in poslovnih prostorih" w:history="1">
        <w:r w:rsidR="00073719" w:rsidRPr="00146700">
          <w:rPr>
            <w:rFonts w:ascii="Times New Roman" w:eastAsia="Calibri" w:hAnsi="Times New Roman" w:cs="Times New Roman"/>
            <w:lang w:val="it-IT"/>
          </w:rPr>
          <w:t>32/00</w:t>
        </w:r>
      </w:hyperlink>
      <w:r w:rsidR="00073719" w:rsidRPr="00146700">
        <w:rPr>
          <w:rFonts w:ascii="Times New Roman" w:eastAsia="Calibri" w:hAnsi="Times New Roman" w:cs="Times New Roman"/>
          <w:lang w:val="it-IT"/>
        </w:rPr>
        <w:t xml:space="preserve">, </w:t>
      </w:r>
      <w:hyperlink r:id="rId8" w:tgtFrame="_blank" w:tooltip="Odločba o razveljavitvi zakona o dopolnitvah zakona o poslovnih stavbah in poslovnih prostorih in o razveljavitvi 18. člena zakona o poslovnih stavbah in poslovnih prostorih" w:history="1">
        <w:r w:rsidR="00073719" w:rsidRPr="00146700">
          <w:rPr>
            <w:rFonts w:ascii="Times New Roman" w:eastAsia="Calibri" w:hAnsi="Times New Roman" w:cs="Times New Roman"/>
            <w:lang w:val="it-IT"/>
          </w:rPr>
          <w:t>102/02</w:t>
        </w:r>
      </w:hyperlink>
      <w:r w:rsidR="00073719" w:rsidRPr="00146700">
        <w:rPr>
          <w:rFonts w:ascii="Times New Roman" w:eastAsia="Calibri" w:hAnsi="Times New Roman" w:cs="Times New Roman"/>
          <w:lang w:val="it-IT"/>
        </w:rPr>
        <w:t xml:space="preserve"> – </w:t>
      </w:r>
      <w:r w:rsidRPr="00146700">
        <w:rPr>
          <w:rFonts w:ascii="Times New Roman" w:eastAsia="Calibri" w:hAnsi="Times New Roman" w:cs="Times New Roman"/>
          <w:lang w:val="it-IT"/>
        </w:rPr>
        <w:t>Sentenza della CC e</w:t>
      </w:r>
      <w:r w:rsidR="00073719" w:rsidRPr="00146700">
        <w:rPr>
          <w:rFonts w:ascii="Times New Roman" w:eastAsia="Calibri" w:hAnsi="Times New Roman" w:cs="Times New Roman"/>
          <w:lang w:val="it-IT"/>
        </w:rPr>
        <w:t xml:space="preserve"> </w:t>
      </w:r>
      <w:hyperlink r:id="rId9" w:tgtFrame="_blank" w:tooltip="Zakon o spremembah in dopolnitvah Zakona o množičnem vrednotenju nepremičnin" w:history="1">
        <w:r w:rsidR="00073719" w:rsidRPr="00146700">
          <w:rPr>
            <w:rFonts w:ascii="Times New Roman" w:eastAsia="Calibri" w:hAnsi="Times New Roman" w:cs="Times New Roman"/>
            <w:lang w:val="it-IT"/>
          </w:rPr>
          <w:t>87/11</w:t>
        </w:r>
      </w:hyperlink>
      <w:r w:rsidR="00073719" w:rsidRPr="00146700">
        <w:rPr>
          <w:rFonts w:ascii="Times New Roman" w:eastAsia="Calibri" w:hAnsi="Times New Roman" w:cs="Times New Roman"/>
          <w:lang w:val="it-IT"/>
        </w:rPr>
        <w:t xml:space="preserve"> – </w:t>
      </w:r>
      <w:r w:rsidRPr="00146700">
        <w:rPr>
          <w:rFonts w:ascii="Times New Roman" w:eastAsia="Calibri" w:hAnsi="Times New Roman" w:cs="Times New Roman"/>
          <w:lang w:val="it-IT"/>
        </w:rPr>
        <w:t xml:space="preserve">Sigla: </w:t>
      </w:r>
      <w:r w:rsidR="00073719" w:rsidRPr="00146700">
        <w:rPr>
          <w:rFonts w:ascii="Times New Roman" w:eastAsia="Calibri" w:hAnsi="Times New Roman" w:cs="Times New Roman"/>
          <w:lang w:val="it-IT"/>
        </w:rPr>
        <w:t xml:space="preserve">ZMVN-A), </w:t>
      </w:r>
      <w:r w:rsidRPr="00146700">
        <w:rPr>
          <w:rFonts w:ascii="Times New Roman" w:eastAsia="Calibri" w:hAnsi="Times New Roman" w:cs="Times New Roman"/>
          <w:lang w:val="it-IT"/>
        </w:rPr>
        <w:t>degli articoli 29 e 65 della Legge sulle autonomie locali</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 xml:space="preserve">Gazzetta Ufficiale della RS </w:t>
      </w:r>
      <w:proofErr w:type="spellStart"/>
      <w:r w:rsidRPr="00146700">
        <w:rPr>
          <w:rFonts w:ascii="Times New Roman" w:eastAsia="Times New Roman" w:hAnsi="Times New Roman" w:cs="Times New Roman"/>
          <w:lang w:val="it-IT" w:eastAsia="sl-SI"/>
        </w:rPr>
        <w:t>nn</w:t>
      </w:r>
      <w:proofErr w:type="spellEnd"/>
      <w:r w:rsidRPr="00146700">
        <w:rPr>
          <w:rFonts w:ascii="Times New Roman" w:eastAsia="Times New Roman" w:hAnsi="Times New Roman" w:cs="Times New Roman"/>
          <w:lang w:val="it-IT" w:eastAsia="sl-SI"/>
        </w:rPr>
        <w:t>.</w:t>
      </w:r>
      <w:r w:rsidR="00073719" w:rsidRPr="00146700">
        <w:rPr>
          <w:rFonts w:ascii="Times New Roman" w:eastAsia="Times New Roman" w:hAnsi="Times New Roman" w:cs="Times New Roman"/>
          <w:bCs/>
          <w:shd w:val="clear" w:color="auto" w:fill="FFFFFF"/>
          <w:lang w:val="it-IT" w:eastAsia="sl-SI"/>
        </w:rPr>
        <w:t> </w:t>
      </w:r>
      <w:hyperlink r:id="rId10" w:tgtFrame="_blank" w:tooltip="Zakon o lokalni samoupravi (uradno prečiščeno besedilo)" w:history="1">
        <w:r w:rsidR="00073719" w:rsidRPr="00146700">
          <w:rPr>
            <w:rFonts w:ascii="Times New Roman" w:eastAsia="Times New Roman" w:hAnsi="Times New Roman" w:cs="Times New Roman"/>
            <w:bCs/>
            <w:shd w:val="clear" w:color="auto" w:fill="FFFFFF"/>
            <w:lang w:val="it-IT" w:eastAsia="sl-SI"/>
          </w:rPr>
          <w:t>94/07</w:t>
        </w:r>
      </w:hyperlink>
      <w:r w:rsidR="00073719" w:rsidRPr="00146700">
        <w:rPr>
          <w:rFonts w:ascii="Times New Roman" w:eastAsia="Times New Roman" w:hAnsi="Times New Roman" w:cs="Times New Roman"/>
          <w:bCs/>
          <w:shd w:val="clear" w:color="auto" w:fill="FFFFFF"/>
          <w:lang w:val="it-IT" w:eastAsia="sl-SI"/>
        </w:rPr>
        <w:t xml:space="preserve"> – </w:t>
      </w:r>
      <w:r w:rsidRPr="00146700">
        <w:rPr>
          <w:rFonts w:ascii="Times New Roman" w:eastAsia="Times New Roman" w:hAnsi="Times New Roman" w:cs="Times New Roman"/>
          <w:bCs/>
          <w:shd w:val="clear" w:color="auto" w:fill="FFFFFF"/>
          <w:lang w:val="it-IT" w:eastAsia="sl-SI"/>
        </w:rPr>
        <w:t>testo unico ufficiale</w:t>
      </w:r>
      <w:r w:rsidR="00073719" w:rsidRPr="00146700">
        <w:rPr>
          <w:rFonts w:ascii="Times New Roman" w:eastAsia="Times New Roman" w:hAnsi="Times New Roman" w:cs="Times New Roman"/>
          <w:bCs/>
          <w:shd w:val="clear" w:color="auto" w:fill="FFFFFF"/>
          <w:lang w:val="it-IT" w:eastAsia="sl-SI"/>
        </w:rPr>
        <w:t>, </w:t>
      </w:r>
      <w:hyperlink r:id="rId11" w:tgtFrame="_blank" w:tooltip="Zakon o dopolnitvi Zakona o lokalni samoupravi" w:history="1">
        <w:r w:rsidR="00073719" w:rsidRPr="00146700">
          <w:rPr>
            <w:rFonts w:ascii="Times New Roman" w:eastAsia="Times New Roman" w:hAnsi="Times New Roman" w:cs="Times New Roman"/>
            <w:bCs/>
            <w:shd w:val="clear" w:color="auto" w:fill="FFFFFF"/>
            <w:lang w:val="it-IT" w:eastAsia="sl-SI"/>
          </w:rPr>
          <w:t>76/08</w:t>
        </w:r>
      </w:hyperlink>
      <w:r w:rsidR="00073719" w:rsidRPr="00146700">
        <w:rPr>
          <w:rFonts w:ascii="Times New Roman" w:eastAsia="Times New Roman" w:hAnsi="Times New Roman" w:cs="Times New Roman"/>
          <w:bCs/>
          <w:shd w:val="clear" w:color="auto" w:fill="FFFFFF"/>
          <w:lang w:val="it-IT" w:eastAsia="sl-SI"/>
        </w:rPr>
        <w:t>, </w:t>
      </w:r>
      <w:hyperlink r:id="rId12" w:tgtFrame="_blank" w:tooltip="Zakon o spremembah in dopolnitvah Zakona o lokalni samoupravi" w:history="1">
        <w:r w:rsidR="00073719" w:rsidRPr="00146700">
          <w:rPr>
            <w:rFonts w:ascii="Times New Roman" w:eastAsia="Times New Roman" w:hAnsi="Times New Roman" w:cs="Times New Roman"/>
            <w:bCs/>
            <w:shd w:val="clear" w:color="auto" w:fill="FFFFFF"/>
            <w:lang w:val="it-IT" w:eastAsia="sl-SI"/>
          </w:rPr>
          <w:t>79/09</w:t>
        </w:r>
      </w:hyperlink>
      <w:r w:rsidR="00073719" w:rsidRPr="00146700">
        <w:rPr>
          <w:rFonts w:ascii="Times New Roman" w:eastAsia="Times New Roman" w:hAnsi="Times New Roman" w:cs="Times New Roman"/>
          <w:bCs/>
          <w:shd w:val="clear" w:color="auto" w:fill="FFFFFF"/>
          <w:lang w:val="it-IT" w:eastAsia="sl-SI"/>
        </w:rPr>
        <w:t>, </w:t>
      </w:r>
      <w:hyperlink r:id="rId13" w:tgtFrame="_blank" w:tooltip="Zakon o spremembah in dopolnitvah Zakona o lokalni samoupravi" w:history="1">
        <w:r w:rsidR="00073719" w:rsidRPr="00146700">
          <w:rPr>
            <w:rFonts w:ascii="Times New Roman" w:eastAsia="Times New Roman" w:hAnsi="Times New Roman" w:cs="Times New Roman"/>
            <w:bCs/>
            <w:shd w:val="clear" w:color="auto" w:fill="FFFFFF"/>
            <w:lang w:val="it-IT" w:eastAsia="sl-SI"/>
          </w:rPr>
          <w:t>51/10</w:t>
        </w:r>
      </w:hyperlink>
      <w:r w:rsidR="00073719" w:rsidRPr="00146700">
        <w:rPr>
          <w:rFonts w:ascii="Times New Roman" w:eastAsia="Times New Roman" w:hAnsi="Times New Roman" w:cs="Times New Roman"/>
          <w:bCs/>
          <w:shd w:val="clear" w:color="auto" w:fill="FFFFFF"/>
          <w:lang w:val="it-IT" w:eastAsia="sl-SI"/>
        </w:rPr>
        <w:t>, </w:t>
      </w:r>
      <w:hyperlink r:id="rId14" w:tgtFrame="_blank" w:tooltip="Zakon za uravnoteženje javnih financ" w:history="1">
        <w:r w:rsidR="00073719" w:rsidRPr="00146700">
          <w:rPr>
            <w:rFonts w:ascii="Times New Roman" w:eastAsia="Times New Roman" w:hAnsi="Times New Roman" w:cs="Times New Roman"/>
            <w:bCs/>
            <w:shd w:val="clear" w:color="auto" w:fill="FFFFFF"/>
            <w:lang w:val="it-IT" w:eastAsia="sl-SI"/>
          </w:rPr>
          <w:t>40/12</w:t>
        </w:r>
      </w:hyperlink>
      <w:r w:rsidR="00073719" w:rsidRPr="00146700">
        <w:rPr>
          <w:rFonts w:ascii="Times New Roman" w:eastAsia="Times New Roman" w:hAnsi="Times New Roman" w:cs="Times New Roman"/>
          <w:bCs/>
          <w:shd w:val="clear" w:color="auto" w:fill="FFFFFF"/>
          <w:lang w:val="it-IT" w:eastAsia="sl-SI"/>
        </w:rPr>
        <w:t xml:space="preserve"> – </w:t>
      </w:r>
      <w:r w:rsidRPr="00146700">
        <w:rPr>
          <w:rFonts w:ascii="Times New Roman" w:eastAsia="Times New Roman" w:hAnsi="Times New Roman" w:cs="Times New Roman"/>
          <w:bCs/>
          <w:shd w:val="clear" w:color="auto" w:fill="FFFFFF"/>
          <w:lang w:val="it-IT" w:eastAsia="sl-SI"/>
        </w:rPr>
        <w:t xml:space="preserve">Sigla: </w:t>
      </w:r>
      <w:r w:rsidR="00073719" w:rsidRPr="00146700">
        <w:rPr>
          <w:rFonts w:ascii="Times New Roman" w:eastAsia="Times New Roman" w:hAnsi="Times New Roman" w:cs="Times New Roman"/>
          <w:bCs/>
          <w:shd w:val="clear" w:color="auto" w:fill="FFFFFF"/>
          <w:lang w:val="it-IT" w:eastAsia="sl-SI"/>
        </w:rPr>
        <w:t>ZUJF, </w:t>
      </w:r>
      <w:hyperlink r:id="rId15" w:tgtFrame="_blank" w:tooltip="Zakon o ukrepih za uravnoteženje javnih financ občin" w:history="1">
        <w:r w:rsidR="00073719" w:rsidRPr="00146700">
          <w:rPr>
            <w:rFonts w:ascii="Times New Roman" w:eastAsia="Times New Roman" w:hAnsi="Times New Roman" w:cs="Times New Roman"/>
            <w:bCs/>
            <w:shd w:val="clear" w:color="auto" w:fill="FFFFFF"/>
            <w:lang w:val="it-IT" w:eastAsia="sl-SI"/>
          </w:rPr>
          <w:t>14/15</w:t>
        </w:r>
      </w:hyperlink>
      <w:r w:rsidR="00073719" w:rsidRPr="00146700">
        <w:rPr>
          <w:rFonts w:ascii="Times New Roman" w:eastAsia="Times New Roman" w:hAnsi="Times New Roman" w:cs="Times New Roman"/>
          <w:bCs/>
          <w:shd w:val="clear" w:color="auto" w:fill="FFFFFF"/>
          <w:lang w:val="it-IT" w:eastAsia="sl-SI"/>
        </w:rPr>
        <w:t xml:space="preserve"> – </w:t>
      </w:r>
      <w:r w:rsidRPr="00146700">
        <w:rPr>
          <w:rFonts w:ascii="Times New Roman" w:eastAsia="Times New Roman" w:hAnsi="Times New Roman" w:cs="Times New Roman"/>
          <w:bCs/>
          <w:shd w:val="clear" w:color="auto" w:fill="FFFFFF"/>
          <w:lang w:val="it-IT" w:eastAsia="sl-SI"/>
        </w:rPr>
        <w:t xml:space="preserve">Sigla: </w:t>
      </w:r>
      <w:r w:rsidR="00073719" w:rsidRPr="00146700">
        <w:rPr>
          <w:rFonts w:ascii="Times New Roman" w:eastAsia="Times New Roman" w:hAnsi="Times New Roman" w:cs="Times New Roman"/>
          <w:bCs/>
          <w:shd w:val="clear" w:color="auto" w:fill="FFFFFF"/>
          <w:lang w:val="it-IT" w:eastAsia="sl-SI"/>
        </w:rPr>
        <w:t>ZUUJFO, </w:t>
      </w:r>
      <w:hyperlink r:id="rId16" w:tgtFrame="_blank" w:tooltip="Zakon o stvarnem premoženju države in samoupravnih lokalnih skupnosti" w:history="1">
        <w:r w:rsidR="00073719" w:rsidRPr="00146700">
          <w:rPr>
            <w:rFonts w:ascii="Times New Roman" w:eastAsia="Times New Roman" w:hAnsi="Times New Roman" w:cs="Times New Roman"/>
            <w:bCs/>
            <w:shd w:val="clear" w:color="auto" w:fill="FFFFFF"/>
            <w:lang w:val="it-IT" w:eastAsia="sl-SI"/>
          </w:rPr>
          <w:t>11/18</w:t>
        </w:r>
      </w:hyperlink>
      <w:r w:rsidR="00073719" w:rsidRPr="00146700">
        <w:rPr>
          <w:rFonts w:ascii="Times New Roman" w:eastAsia="Times New Roman" w:hAnsi="Times New Roman" w:cs="Times New Roman"/>
          <w:bCs/>
          <w:shd w:val="clear" w:color="auto" w:fill="FFFFFF"/>
          <w:lang w:val="it-IT" w:eastAsia="sl-SI"/>
        </w:rPr>
        <w:t xml:space="preserve"> – </w:t>
      </w:r>
      <w:r w:rsidRPr="00146700">
        <w:rPr>
          <w:rFonts w:ascii="Times New Roman" w:eastAsia="Times New Roman" w:hAnsi="Times New Roman" w:cs="Times New Roman"/>
          <w:bCs/>
          <w:shd w:val="clear" w:color="auto" w:fill="FFFFFF"/>
          <w:lang w:val="it-IT" w:eastAsia="sl-SI"/>
        </w:rPr>
        <w:t xml:space="preserve">Sigla: </w:t>
      </w:r>
      <w:r w:rsidR="00073719" w:rsidRPr="00146700">
        <w:rPr>
          <w:rFonts w:ascii="Times New Roman" w:eastAsia="Times New Roman" w:hAnsi="Times New Roman" w:cs="Times New Roman"/>
          <w:bCs/>
          <w:shd w:val="clear" w:color="auto" w:fill="FFFFFF"/>
          <w:lang w:val="it-IT" w:eastAsia="sl-SI"/>
        </w:rPr>
        <w:t xml:space="preserve">ZSPDSLS-1, </w:t>
      </w:r>
      <w:hyperlink r:id="rId17" w:tgtFrame="_blank" w:tooltip="Zakon o spremembah in dopolnitvah Zakona o lokalni samoupravi" w:history="1">
        <w:r w:rsidR="00073719" w:rsidRPr="00146700">
          <w:rPr>
            <w:rFonts w:ascii="Times New Roman" w:eastAsia="Times New Roman" w:hAnsi="Times New Roman" w:cs="Times New Roman"/>
            <w:bCs/>
            <w:shd w:val="clear" w:color="auto" w:fill="FFFFFF"/>
            <w:lang w:val="it-IT" w:eastAsia="sl-SI"/>
          </w:rPr>
          <w:t>30/18</w:t>
        </w:r>
      </w:hyperlink>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e</w:t>
      </w:r>
      <w:r w:rsidR="00073719" w:rsidRPr="00146700">
        <w:rPr>
          <w:rFonts w:ascii="Times New Roman" w:eastAsia="Times New Roman" w:hAnsi="Times New Roman" w:cs="Times New Roman"/>
          <w:lang w:val="it-IT" w:eastAsia="sl-SI"/>
        </w:rPr>
        <w:t xml:space="preserve"> </w:t>
      </w:r>
      <w:hyperlink r:id="rId18" w:tgtFrame="_blank" w:tooltip="Zakon o spremembah in dopolnitvah Zakona o interventnih ukrepih za zajezitev epidemije COVID-19 in omilitev njenih posledic za državljane in gospodarstvo" w:history="1">
        <w:r w:rsidR="00073719" w:rsidRPr="00146700">
          <w:rPr>
            <w:rFonts w:ascii="Times New Roman" w:eastAsia="Times New Roman" w:hAnsi="Times New Roman" w:cs="Times New Roman"/>
            <w:lang w:val="it-IT" w:eastAsia="sl-SI"/>
          </w:rPr>
          <w:t>61/20</w:t>
        </w:r>
      </w:hyperlink>
      <w:r w:rsidR="00073719" w:rsidRPr="00146700">
        <w:rPr>
          <w:rFonts w:ascii="Times New Roman" w:eastAsia="Times New Roman" w:hAnsi="Times New Roman" w:cs="Times New Roman"/>
          <w:lang w:val="it-IT" w:eastAsia="sl-SI"/>
        </w:rPr>
        <w:t xml:space="preserve"> – </w:t>
      </w:r>
      <w:r w:rsidRPr="00146700">
        <w:rPr>
          <w:rFonts w:ascii="Times New Roman" w:eastAsia="Times New Roman" w:hAnsi="Times New Roman" w:cs="Times New Roman"/>
          <w:lang w:val="it-IT" w:eastAsia="sl-SI"/>
        </w:rPr>
        <w:t xml:space="preserve">Sigla: </w:t>
      </w:r>
      <w:r w:rsidR="00073719" w:rsidRPr="00146700">
        <w:rPr>
          <w:rFonts w:ascii="Times New Roman" w:eastAsia="Times New Roman" w:hAnsi="Times New Roman" w:cs="Times New Roman"/>
          <w:lang w:val="it-IT" w:eastAsia="sl-SI"/>
        </w:rPr>
        <w:t>ZIUZEOP-A</w:t>
      </w:r>
      <w:r w:rsidR="00073719" w:rsidRPr="00146700">
        <w:rPr>
          <w:rFonts w:ascii="Times New Roman" w:eastAsia="Times New Roman" w:hAnsi="Times New Roman" w:cs="Times New Roman"/>
          <w:bCs/>
          <w:shd w:val="clear" w:color="auto" w:fill="FFFFFF"/>
          <w:lang w:val="it-IT" w:eastAsia="sl-SI"/>
        </w:rPr>
        <w:t>)</w:t>
      </w:r>
      <w:r w:rsidR="00073719" w:rsidRPr="00146700">
        <w:rPr>
          <w:rFonts w:ascii="Times New Roman" w:eastAsia="Times New Roman" w:hAnsi="Times New Roman" w:cs="Times New Roman"/>
          <w:sz w:val="24"/>
          <w:szCs w:val="24"/>
          <w:lang w:val="it-IT" w:eastAsia="sl-SI"/>
        </w:rPr>
        <w:t xml:space="preserve"> </w:t>
      </w:r>
      <w:r w:rsidRPr="00146700">
        <w:rPr>
          <w:rFonts w:ascii="Times New Roman" w:eastAsia="Times New Roman" w:hAnsi="Times New Roman" w:cs="Times New Roman"/>
          <w:sz w:val="24"/>
          <w:szCs w:val="24"/>
          <w:lang w:val="it-IT" w:eastAsia="sl-SI"/>
        </w:rPr>
        <w:t>e degli articoli 30 e 101 dello Statuto del Comune di Isola</w:t>
      </w:r>
      <w:r w:rsidR="00073719" w:rsidRPr="00146700">
        <w:rPr>
          <w:rFonts w:ascii="Times New Roman" w:eastAsia="Calibri" w:hAnsi="Times New Roman" w:cs="Times New Roman"/>
          <w:shd w:val="clear" w:color="auto" w:fill="FFFFFF"/>
          <w:lang w:val="it-IT"/>
        </w:rPr>
        <w:t xml:space="preserve"> (</w:t>
      </w:r>
      <w:r w:rsidRPr="00146700">
        <w:rPr>
          <w:rFonts w:ascii="Times New Roman" w:eastAsia="Calibri" w:hAnsi="Times New Roman" w:cs="Times New Roman"/>
          <w:shd w:val="clear" w:color="auto" w:fill="FFFFFF"/>
          <w:lang w:val="it-IT"/>
        </w:rPr>
        <w:t>Bollettino Ufficiale elettronico del Comune di Isola n.</w:t>
      </w:r>
      <w:r w:rsidR="00073719" w:rsidRPr="00146700">
        <w:rPr>
          <w:rFonts w:ascii="Times New Roman" w:eastAsia="Calibri" w:hAnsi="Times New Roman" w:cs="Times New Roman"/>
          <w:lang w:val="it-IT"/>
        </w:rPr>
        <w:t xml:space="preserve"> 5/2018 – </w:t>
      </w:r>
      <w:r w:rsidRPr="00146700">
        <w:rPr>
          <w:rFonts w:ascii="Times New Roman" w:eastAsia="Calibri" w:hAnsi="Times New Roman" w:cs="Times New Roman"/>
          <w:lang w:val="it-IT"/>
        </w:rPr>
        <w:t>testo unico ufficiale</w:t>
      </w:r>
      <w:r w:rsidR="00073719" w:rsidRPr="00146700">
        <w:rPr>
          <w:rFonts w:ascii="Times New Roman" w:eastAsia="Calibri" w:hAnsi="Times New Roman" w:cs="Times New Roman"/>
          <w:lang w:val="it-IT"/>
        </w:rPr>
        <w:t>)</w:t>
      </w:r>
      <w:r w:rsidRPr="00146700">
        <w:rPr>
          <w:rFonts w:ascii="Times New Roman" w:eastAsia="Calibri" w:hAnsi="Times New Roman" w:cs="Times New Roman"/>
          <w:lang w:val="it-IT"/>
        </w:rPr>
        <w:t xml:space="preserve">, il Consiglio del Comune di Isola, riunitosi il ____ alla sua ____ seduta ordinaria, accoglie il seguente </w:t>
      </w:r>
    </w:p>
    <w:p w:rsidR="00073719" w:rsidRPr="00146700" w:rsidRDefault="00073719" w:rsidP="00073719">
      <w:pPr>
        <w:spacing w:after="0" w:line="240" w:lineRule="auto"/>
        <w:contextualSpacing/>
        <w:jc w:val="center"/>
        <w:rPr>
          <w:rFonts w:ascii="Times New Roman" w:eastAsia="Calibri" w:hAnsi="Times New Roman" w:cs="Times New Roman"/>
          <w:b/>
          <w:sz w:val="28"/>
          <w:szCs w:val="28"/>
          <w:lang w:val="it-IT"/>
        </w:rPr>
      </w:pPr>
    </w:p>
    <w:p w:rsidR="00073719" w:rsidRPr="00146700" w:rsidRDefault="0053784F" w:rsidP="00073719">
      <w:pPr>
        <w:spacing w:after="0" w:line="240" w:lineRule="auto"/>
        <w:contextualSpacing/>
        <w:jc w:val="center"/>
        <w:rPr>
          <w:rFonts w:ascii="Times New Roman" w:eastAsia="Calibri" w:hAnsi="Times New Roman" w:cs="Times New Roman"/>
          <w:b/>
          <w:sz w:val="24"/>
          <w:szCs w:val="24"/>
          <w:lang w:val="it-IT"/>
        </w:rPr>
      </w:pPr>
      <w:r w:rsidRPr="00146700">
        <w:rPr>
          <w:rFonts w:ascii="Times New Roman" w:eastAsia="Calibri" w:hAnsi="Times New Roman" w:cs="Times New Roman"/>
          <w:b/>
          <w:sz w:val="24"/>
          <w:szCs w:val="24"/>
          <w:lang w:val="it-IT"/>
        </w:rPr>
        <w:t>REGOLAMENTO</w:t>
      </w:r>
    </w:p>
    <w:p w:rsidR="00073719" w:rsidRPr="00146700" w:rsidRDefault="0053784F" w:rsidP="00073719">
      <w:pPr>
        <w:spacing w:after="0" w:line="240" w:lineRule="auto"/>
        <w:contextualSpacing/>
        <w:jc w:val="center"/>
        <w:rPr>
          <w:rFonts w:ascii="Times New Roman" w:eastAsia="Calibri" w:hAnsi="Times New Roman" w:cs="Times New Roman"/>
          <w:b/>
          <w:sz w:val="24"/>
          <w:szCs w:val="24"/>
          <w:lang w:val="it-IT"/>
        </w:rPr>
      </w:pPr>
      <w:r w:rsidRPr="00146700">
        <w:rPr>
          <w:rFonts w:ascii="Times New Roman" w:eastAsia="Calibri" w:hAnsi="Times New Roman" w:cs="Times New Roman"/>
          <w:b/>
          <w:sz w:val="24"/>
          <w:szCs w:val="24"/>
          <w:lang w:val="it-IT"/>
        </w:rPr>
        <w:t>sull'assegnazione in locazione di edifici e locali commerciale del Comune di Isola</w:t>
      </w:r>
    </w:p>
    <w:p w:rsidR="00073719" w:rsidRPr="00146700" w:rsidRDefault="00073719" w:rsidP="00073719">
      <w:pPr>
        <w:shd w:val="clear" w:color="auto" w:fill="FFFFFF"/>
        <w:spacing w:after="0" w:line="240" w:lineRule="auto"/>
        <w:jc w:val="center"/>
        <w:rPr>
          <w:rFonts w:ascii="Times New Roman" w:eastAsia="Times New Roman" w:hAnsi="Times New Roman" w:cs="Times New Roman"/>
          <w:b/>
          <w:bCs/>
          <w:strike/>
          <w:sz w:val="24"/>
          <w:szCs w:val="24"/>
          <w:lang w:val="it-IT" w:eastAsia="sl-SI"/>
        </w:rPr>
      </w:pP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"I.%C2%A0SPLO%C5%A0NE%C2%A0DOLO%C4%8CBE" </w:instrText>
      </w:r>
      <w:r w:rsidRPr="00146700">
        <w:rPr>
          <w:rFonts w:ascii="Times New Roman" w:eastAsia="Times New Roman" w:hAnsi="Times New Roman" w:cs="Times New Roman"/>
          <w:lang w:val="it-IT" w:eastAsia="sl-SI"/>
        </w:rPr>
        <w:fldChar w:fldCharType="separate"/>
      </w:r>
    </w:p>
    <w:p w:rsidR="00073719" w:rsidRPr="00146700" w:rsidRDefault="0053784F"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I DISPOSIZIONI GENERALI</w:t>
      </w:r>
      <w:r w:rsidR="00073719"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contextualSpacing/>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"1.%C2%A0%C4%8Dlen" </w:instrText>
      </w:r>
      <w:r w:rsidRPr="00146700">
        <w:rPr>
          <w:rFonts w:ascii="Times New Roman" w:eastAsia="Times New Roman" w:hAnsi="Times New Roman" w:cs="Times New Roman"/>
          <w:lang w:val="it-IT" w:eastAsia="sl-SI"/>
        </w:rPr>
        <w:fldChar w:fldCharType="separate"/>
      </w:r>
    </w:p>
    <w:p w:rsidR="00073719" w:rsidRPr="00146700" w:rsidRDefault="0053784F" w:rsidP="00073719">
      <w:pPr>
        <w:spacing w:after="0" w:line="240" w:lineRule="auto"/>
        <w:contextualSpacing/>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"(vsebina%C2%A0pravilnika)"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contextualSpacing/>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53784F" w:rsidRPr="00146700">
        <w:rPr>
          <w:rFonts w:ascii="Times New Roman" w:eastAsia="Times New Roman" w:hAnsi="Times New Roman" w:cs="Times New Roman"/>
          <w:b/>
          <w:bCs/>
          <w:shd w:val="clear" w:color="auto" w:fill="FFFFFF"/>
          <w:lang w:val="it-IT" w:eastAsia="sl-SI"/>
        </w:rPr>
        <w:t>contenuto del regolamento</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contextualSpacing/>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073719" w:rsidP="00073719">
      <w:pPr>
        <w:numPr>
          <w:ilvl w:val="0"/>
          <w:numId w:val="1"/>
        </w:numPr>
        <w:shd w:val="clear" w:color="auto" w:fill="FFFFFF"/>
        <w:spacing w:after="0" w:line="240" w:lineRule="auto"/>
        <w:ind w:left="284" w:hanging="284"/>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 </w:t>
      </w:r>
      <w:r w:rsidR="0053784F" w:rsidRPr="00146700">
        <w:rPr>
          <w:rFonts w:ascii="Times New Roman" w:eastAsia="Times New Roman" w:hAnsi="Times New Roman" w:cs="Times New Roman"/>
          <w:lang w:val="it-IT" w:eastAsia="sl-SI"/>
        </w:rPr>
        <w:t>Il presente regolamento stabilisce il procedimento e le condizioni per</w:t>
      </w:r>
      <w:r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284"/>
        <w:contextualSpacing/>
        <w:jc w:val="both"/>
        <w:rPr>
          <w:rFonts w:ascii="Times New Roman" w:eastAsia="Times New Roman" w:hAnsi="Times New Roman" w:cs="Times New Roman"/>
          <w:lang w:val="it-IT" w:eastAsia="sl-SI"/>
        </w:rPr>
      </w:pPr>
    </w:p>
    <w:p w:rsidR="00073719" w:rsidRPr="00146700" w:rsidRDefault="0053784F"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assegnare in locazione i locali commerciali e le misure per stabilire i canoni d'affitto per i locali commerciali di proprietà del Comune di Isola</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nel testo a seguire</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comune</w:t>
      </w:r>
      <w:r w:rsidR="00073719" w:rsidRPr="00146700">
        <w:rPr>
          <w:rFonts w:ascii="Times New Roman" w:eastAsia="Times New Roman" w:hAnsi="Times New Roman" w:cs="Times New Roman"/>
          <w:lang w:val="it-IT" w:eastAsia="sl-SI"/>
        </w:rPr>
        <w:t>),</w:t>
      </w:r>
    </w:p>
    <w:p w:rsidR="00073719" w:rsidRPr="00146700" w:rsidRDefault="0053784F"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assegnare in locazione temporanea i locali commerciali e le misure per stabilire i canoni d'affitto per i locali commerciali di proprietà del comune</w:t>
      </w:r>
      <w:r w:rsidR="00073719" w:rsidRPr="00146700">
        <w:rPr>
          <w:rFonts w:ascii="Times New Roman" w:eastAsia="Times New Roman" w:hAnsi="Times New Roman" w:cs="Times New Roman"/>
          <w:lang w:val="it-IT" w:eastAsia="sl-SI"/>
        </w:rPr>
        <w:t>,</w:t>
      </w:r>
    </w:p>
    <w:p w:rsidR="00073719" w:rsidRPr="00146700" w:rsidRDefault="0053784F"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assegnare in locazione a titolo gratuito i locali commerciali</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firstLine="330"/>
        <w:jc w:val="both"/>
        <w:rPr>
          <w:rFonts w:ascii="Times New Roman" w:eastAsia="Times New Roman" w:hAnsi="Times New Roman" w:cs="Times New Roman"/>
          <w:lang w:val="it-IT" w:eastAsia="sl-SI"/>
        </w:rPr>
      </w:pPr>
    </w:p>
    <w:p w:rsidR="00073719" w:rsidRPr="00146700" w:rsidRDefault="00E10432" w:rsidP="00073719">
      <w:pPr>
        <w:numPr>
          <w:ilvl w:val="0"/>
          <w:numId w:val="1"/>
        </w:numPr>
        <w:shd w:val="clear" w:color="auto" w:fill="FFFFFF"/>
        <w:spacing w:after="0" w:line="240" w:lineRule="auto"/>
        <w:ind w:left="426" w:hanging="426"/>
        <w:contextualSpacing/>
        <w:jc w:val="both"/>
        <w:rPr>
          <w:rFonts w:ascii="Times New Roman" w:eastAsia="Times New Roman" w:hAnsi="Times New Roman" w:cs="Times New Roman"/>
          <w:strike/>
          <w:lang w:val="it-IT" w:eastAsia="sl-SI"/>
        </w:rPr>
      </w:pPr>
      <w:r w:rsidRPr="00146700">
        <w:rPr>
          <w:rFonts w:ascii="Times New Roman" w:eastAsia="Times New Roman" w:hAnsi="Times New Roman" w:cs="Times New Roman"/>
          <w:lang w:val="it-IT" w:eastAsia="sl-SI"/>
        </w:rPr>
        <w:t xml:space="preserve">All'assegnazione in locazione di locali commerciali a titolo gratuito e non il </w:t>
      </w:r>
      <w:r w:rsidR="0053784F" w:rsidRPr="00146700">
        <w:rPr>
          <w:rFonts w:ascii="Times New Roman" w:eastAsia="Times New Roman" w:hAnsi="Times New Roman" w:cs="Times New Roman"/>
          <w:lang w:val="it-IT" w:eastAsia="sl-SI"/>
        </w:rPr>
        <w:t>gestore garantisce</w:t>
      </w:r>
      <w:r w:rsidRPr="00146700">
        <w:rPr>
          <w:rFonts w:ascii="Times New Roman" w:eastAsia="Times New Roman" w:hAnsi="Times New Roman" w:cs="Times New Roman"/>
          <w:lang w:val="it-IT" w:eastAsia="sl-SI"/>
        </w:rPr>
        <w:t xml:space="preserve"> l'utilizzo efficiente, la trasparenza e la pubblicità dei procedimenti e l'approvazione di decisioni con l'obiettivo di una parsimoniosa gestione dei locali commerciali del Comune</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"2.%C2%A0%C4%8Dlen" </w:instrText>
      </w:r>
      <w:r w:rsidRPr="00146700">
        <w:rPr>
          <w:rFonts w:ascii="Times New Roman" w:eastAsia="Times New Roman" w:hAnsi="Times New Roman" w:cs="Times New Roman"/>
          <w:lang w:val="it-IT" w:eastAsia="sl-SI"/>
        </w:rPr>
        <w:fldChar w:fldCharType="separate"/>
      </w:r>
    </w:p>
    <w:p w:rsidR="00073719" w:rsidRPr="00146700" w:rsidRDefault="00E10432"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2 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"(pomen%C2%A0poslovnega%C2%A0prostora)"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E10432" w:rsidRPr="00146700">
        <w:rPr>
          <w:rFonts w:ascii="Times New Roman" w:eastAsia="Times New Roman" w:hAnsi="Times New Roman" w:cs="Times New Roman"/>
          <w:b/>
          <w:bCs/>
          <w:shd w:val="clear" w:color="auto" w:fill="FFFFFF"/>
          <w:lang w:val="it-IT" w:eastAsia="sl-SI"/>
        </w:rPr>
        <w:t>definizione di locale commerciale</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E10432" w:rsidP="00073719">
      <w:pPr>
        <w:numPr>
          <w:ilvl w:val="0"/>
          <w:numId w:val="10"/>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Si considera edificio commerciale l'edificio destinato all'attività commerciale e viene utilizzata a detto scopo</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hd w:val="clear" w:color="auto" w:fill="FFFFFF"/>
        <w:spacing w:after="0" w:line="240" w:lineRule="auto"/>
        <w:ind w:left="720"/>
        <w:contextualSpacing/>
        <w:jc w:val="both"/>
        <w:rPr>
          <w:rFonts w:ascii="Times New Roman" w:eastAsia="Times New Roman" w:hAnsi="Times New Roman" w:cs="Times New Roman"/>
          <w:lang w:val="it-IT" w:eastAsia="sl-SI"/>
        </w:rPr>
      </w:pPr>
    </w:p>
    <w:p w:rsidR="00073719" w:rsidRPr="00146700" w:rsidRDefault="00E10432" w:rsidP="00073719">
      <w:pPr>
        <w:numPr>
          <w:ilvl w:val="0"/>
          <w:numId w:val="10"/>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Si considera locale commerciale uno o diversi locali, che di regola rappresentano un'unità edile ed hanno un particolare o comune entrata principale e che sono destinati all'attività commerciale o di altro tipo</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"3.%C2%A0%C4%8Dlen" </w:instrText>
      </w:r>
      <w:r w:rsidRPr="00146700">
        <w:rPr>
          <w:rFonts w:ascii="Times New Roman" w:eastAsia="Times New Roman" w:hAnsi="Times New Roman" w:cs="Times New Roman"/>
          <w:lang w:val="it-IT" w:eastAsia="sl-SI"/>
        </w:rPr>
        <w:fldChar w:fldCharType="separate"/>
      </w:r>
    </w:p>
    <w:p w:rsidR="00073719" w:rsidRPr="00146700" w:rsidRDefault="00E10432"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lastRenderedPageBreak/>
        <w:t xml:space="preserve">Articolo </w:t>
      </w:r>
      <w:r w:rsidR="00073719" w:rsidRPr="00146700">
        <w:rPr>
          <w:rFonts w:ascii="Times New Roman" w:eastAsia="Times New Roman" w:hAnsi="Times New Roman" w:cs="Times New Roman"/>
          <w:b/>
          <w:bCs/>
          <w:shd w:val="clear" w:color="auto" w:fill="FFFFFF"/>
          <w:lang w:val="it-IT" w:eastAsia="sl-SI"/>
        </w:rPr>
        <w:t>3</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"(oddaja%C2%A0v%C2%A0najem)"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E10432" w:rsidRPr="00146700">
        <w:rPr>
          <w:rFonts w:ascii="Times New Roman" w:eastAsia="Times New Roman" w:hAnsi="Times New Roman" w:cs="Times New Roman"/>
          <w:b/>
          <w:bCs/>
          <w:shd w:val="clear" w:color="auto" w:fill="FFFFFF"/>
          <w:lang w:val="it-IT" w:eastAsia="sl-SI"/>
        </w:rPr>
        <w:t>assegnazione in locazione</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E10432" w:rsidP="00073719">
      <w:pPr>
        <w:numPr>
          <w:ilvl w:val="0"/>
          <w:numId w:val="12"/>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Il gestore può assegnare </w:t>
      </w:r>
      <w:proofErr w:type="gramStart"/>
      <w:r w:rsidRPr="00146700">
        <w:rPr>
          <w:rFonts w:ascii="Times New Roman" w:eastAsia="Times New Roman" w:hAnsi="Times New Roman" w:cs="Times New Roman"/>
          <w:lang w:val="it-IT" w:eastAsia="sl-SI"/>
        </w:rPr>
        <w:t>il locazione</w:t>
      </w:r>
      <w:proofErr w:type="gramEnd"/>
      <w:r w:rsidRPr="00146700">
        <w:rPr>
          <w:rFonts w:ascii="Times New Roman" w:eastAsia="Times New Roman" w:hAnsi="Times New Roman" w:cs="Times New Roman"/>
          <w:lang w:val="it-IT" w:eastAsia="sl-SI"/>
        </w:rPr>
        <w:t xml:space="preserve"> i locali commerciali non utilizzati temporaneamente da alcun utente. Il canone di affitto si paga mensilmente o annualmente</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"II.%C2%A0REGISTER%C2%A0POSLOVNIH%C2%A0PROSTOROV" </w:instrText>
      </w:r>
      <w:r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 xml:space="preserve">II </w:t>
      </w:r>
      <w:r w:rsidR="00E10432" w:rsidRPr="00146700">
        <w:rPr>
          <w:rFonts w:ascii="Times New Roman" w:eastAsia="Times New Roman" w:hAnsi="Times New Roman" w:cs="Times New Roman"/>
          <w:b/>
          <w:bCs/>
          <w:shd w:val="clear" w:color="auto" w:fill="FFFFFF"/>
          <w:lang w:val="it-IT" w:eastAsia="sl-SI"/>
        </w:rPr>
        <w:t>REGISTRO DI LOCALI COMMERCIALI</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"4.%C2%A0%C4%8Dlen" </w:instrText>
      </w:r>
      <w:r w:rsidRPr="00146700">
        <w:rPr>
          <w:rFonts w:ascii="Times New Roman" w:eastAsia="Times New Roman" w:hAnsi="Times New Roman" w:cs="Times New Roman"/>
          <w:lang w:val="it-IT" w:eastAsia="sl-SI"/>
        </w:rPr>
        <w:fldChar w:fldCharType="separate"/>
      </w:r>
    </w:p>
    <w:p w:rsidR="00073719" w:rsidRPr="00146700" w:rsidRDefault="00E10432"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4</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"(register%C2%A0poslovnih%C2%A0prostorov)"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(regist</w:t>
      </w:r>
      <w:r w:rsidR="00E10432" w:rsidRPr="00146700">
        <w:rPr>
          <w:rFonts w:ascii="Times New Roman" w:eastAsia="Times New Roman" w:hAnsi="Times New Roman" w:cs="Times New Roman"/>
          <w:b/>
          <w:bCs/>
          <w:shd w:val="clear" w:color="auto" w:fill="FFFFFF"/>
          <w:lang w:val="it-IT" w:eastAsia="sl-SI"/>
        </w:rPr>
        <w:t>ro di locali commerciali</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E10432" w:rsidP="00073719">
      <w:pPr>
        <w:numPr>
          <w:ilvl w:val="0"/>
          <w:numId w:val="11"/>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Il registro di locali commerciali del Comune e il registro dei contratti di locazione stipulati per detti locali commerciali vengono tenuti dal gestore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720"/>
        <w:contextualSpacing/>
        <w:jc w:val="both"/>
        <w:rPr>
          <w:rFonts w:ascii="Times New Roman" w:eastAsia="Times New Roman" w:hAnsi="Times New Roman" w:cs="Times New Roman"/>
          <w:lang w:val="it-IT" w:eastAsia="sl-SI"/>
        </w:rPr>
      </w:pPr>
    </w:p>
    <w:p w:rsidR="00073719" w:rsidRPr="00146700" w:rsidRDefault="00E10432" w:rsidP="00073719">
      <w:pPr>
        <w:numPr>
          <w:ilvl w:val="0"/>
          <w:numId w:val="11"/>
        </w:numPr>
        <w:shd w:val="clear" w:color="auto" w:fill="FFFFFF"/>
        <w:spacing w:after="0" w:line="240" w:lineRule="auto"/>
        <w:ind w:left="426" w:hanging="426"/>
        <w:contextualSpacing/>
        <w:jc w:val="both"/>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t>Si classificano nel registro di locali commerciali tutti i locali commerciali di proprietà del Comune</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hd w:val="clear" w:color="auto" w:fill="FFFFFF"/>
        <w:spacing w:after="0" w:line="240" w:lineRule="auto"/>
        <w:ind w:left="426"/>
        <w:contextualSpacing/>
        <w:jc w:val="both"/>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"III.%C2%A0POSTOPKI%C2%A0ODDAJE%C2%A0POSLOVNIH%C2%A0PROSTOROV%C2%A0V%C2%A0NAJEM" </w:instrText>
      </w:r>
      <w:r w:rsidRPr="00146700">
        <w:rPr>
          <w:rFonts w:ascii="Times New Roman" w:eastAsia="Times New Roman" w:hAnsi="Times New Roman" w:cs="Times New Roman"/>
          <w:lang w:val="it-IT" w:eastAsia="sl-SI"/>
        </w:rPr>
        <w:fldChar w:fldCharType="separate"/>
      </w:r>
    </w:p>
    <w:p w:rsidR="00073719" w:rsidRPr="00146700" w:rsidRDefault="00E10432"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III</w:t>
      </w:r>
      <w:r w:rsidR="00073719" w:rsidRPr="00146700">
        <w:rPr>
          <w:rFonts w:ascii="Times New Roman" w:eastAsia="Times New Roman" w:hAnsi="Times New Roman" w:cs="Times New Roman"/>
          <w:b/>
          <w:bCs/>
          <w:shd w:val="clear" w:color="auto" w:fill="FFFFFF"/>
          <w:lang w:val="it-IT" w:eastAsia="sl-SI"/>
        </w:rPr>
        <w:t xml:space="preserve"> </w:t>
      </w:r>
      <w:r w:rsidRPr="00146700">
        <w:rPr>
          <w:rFonts w:ascii="Times New Roman" w:eastAsia="Times New Roman" w:hAnsi="Times New Roman" w:cs="Times New Roman"/>
          <w:b/>
          <w:bCs/>
          <w:shd w:val="clear" w:color="auto" w:fill="FFFFFF"/>
          <w:lang w:val="it-IT" w:eastAsia="sl-SI"/>
        </w:rPr>
        <w:t>PROCEDIMENTI DI ASSEGNAZIONE IN LOCAZIONE DEI LOCALI COMMERCIALI</w:t>
      </w:r>
      <w:r w:rsidR="00073719"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"5.%C2%A0%C4%8Dlen" </w:instrText>
      </w:r>
      <w:r w:rsidRPr="00146700">
        <w:rPr>
          <w:rFonts w:ascii="Times New Roman" w:eastAsia="Times New Roman" w:hAnsi="Times New Roman" w:cs="Times New Roman"/>
          <w:lang w:val="it-IT" w:eastAsia="sl-SI"/>
        </w:rPr>
        <w:fldChar w:fldCharType="separate"/>
      </w:r>
    </w:p>
    <w:p w:rsidR="00073719" w:rsidRPr="00146700" w:rsidRDefault="00E10432"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5 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"(metode%C2%A0oddaje%C2%A0v%C2%A0najem)"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(metod</w:t>
      </w:r>
      <w:r w:rsidR="00E10432" w:rsidRPr="00146700">
        <w:rPr>
          <w:rFonts w:ascii="Times New Roman" w:eastAsia="Times New Roman" w:hAnsi="Times New Roman" w:cs="Times New Roman"/>
          <w:b/>
          <w:bCs/>
          <w:shd w:val="clear" w:color="auto" w:fill="FFFFFF"/>
          <w:lang w:val="it-IT" w:eastAsia="sl-SI"/>
        </w:rPr>
        <w:t>i di assegnazione in locazione</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073719" w:rsidP="00073719">
      <w:pPr>
        <w:shd w:val="clear" w:color="auto" w:fill="FFFFFF"/>
        <w:spacing w:after="0" w:line="240" w:lineRule="auto"/>
        <w:ind w:left="426" w:hanging="426"/>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(1) </w:t>
      </w:r>
      <w:r w:rsidR="00E10432" w:rsidRPr="00146700">
        <w:rPr>
          <w:rFonts w:ascii="Times New Roman" w:eastAsia="Times New Roman" w:hAnsi="Times New Roman" w:cs="Times New Roman"/>
          <w:lang w:val="it-IT" w:eastAsia="sl-SI"/>
        </w:rPr>
        <w:t>I locali commerciali possono essere assegnati in locazione tramite</w:t>
      </w:r>
      <w:r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426" w:hanging="426"/>
        <w:jc w:val="both"/>
        <w:rPr>
          <w:rFonts w:ascii="Times New Roman" w:eastAsia="Times New Roman" w:hAnsi="Times New Roman" w:cs="Times New Roman"/>
          <w:lang w:val="it-IT" w:eastAsia="sl-SI"/>
        </w:rPr>
      </w:pPr>
    </w:p>
    <w:p w:rsidR="00073719" w:rsidRPr="00146700" w:rsidRDefault="00073719" w:rsidP="00073719">
      <w:pPr>
        <w:shd w:val="clear" w:color="auto" w:fill="FFFFFF"/>
        <w:spacing w:after="0" w:line="240" w:lineRule="auto"/>
        <w:ind w:firstLine="330"/>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1. </w:t>
      </w:r>
      <w:r w:rsidR="00E10432" w:rsidRPr="00146700">
        <w:rPr>
          <w:rFonts w:ascii="Times New Roman" w:eastAsia="Times New Roman" w:hAnsi="Times New Roman" w:cs="Times New Roman"/>
          <w:lang w:val="it-IT" w:eastAsia="sl-SI"/>
        </w:rPr>
        <w:t>asta pubblica</w:t>
      </w:r>
      <w:r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firstLine="330"/>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2. </w:t>
      </w:r>
      <w:r w:rsidR="00E10432" w:rsidRPr="00146700">
        <w:rPr>
          <w:rFonts w:ascii="Times New Roman" w:eastAsia="Times New Roman" w:hAnsi="Times New Roman" w:cs="Times New Roman"/>
          <w:lang w:val="it-IT" w:eastAsia="sl-SI"/>
        </w:rPr>
        <w:t>sollecitazione pubblica di offerte, e</w:t>
      </w:r>
    </w:p>
    <w:p w:rsidR="00073719" w:rsidRPr="00146700" w:rsidRDefault="00073719" w:rsidP="00073719">
      <w:pPr>
        <w:shd w:val="clear" w:color="auto" w:fill="FFFFFF"/>
        <w:spacing w:after="0" w:line="240" w:lineRule="auto"/>
        <w:ind w:firstLine="330"/>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3. </w:t>
      </w:r>
      <w:r w:rsidR="00E10432" w:rsidRPr="00146700">
        <w:rPr>
          <w:rFonts w:ascii="Times New Roman" w:eastAsia="Times New Roman" w:hAnsi="Times New Roman" w:cs="Times New Roman"/>
          <w:lang w:val="it-IT" w:eastAsia="sl-SI"/>
        </w:rPr>
        <w:t>contratto diretto</w:t>
      </w:r>
      <w:r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firstLine="330"/>
        <w:jc w:val="both"/>
        <w:rPr>
          <w:rFonts w:ascii="Times New Roman" w:eastAsia="Times New Roman" w:hAnsi="Times New Roman" w:cs="Times New Roman"/>
          <w:lang w:val="it-IT" w:eastAsia="sl-SI"/>
        </w:rPr>
      </w:pPr>
    </w:p>
    <w:p w:rsidR="00073719" w:rsidRPr="00146700" w:rsidRDefault="00073719" w:rsidP="00073719">
      <w:pPr>
        <w:shd w:val="clear" w:color="auto" w:fill="FFFFFF"/>
        <w:spacing w:after="0" w:line="240" w:lineRule="auto"/>
        <w:ind w:left="426" w:hanging="426"/>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(2) </w:t>
      </w:r>
      <w:r w:rsidR="007A31C6" w:rsidRPr="00146700">
        <w:rPr>
          <w:rFonts w:ascii="Times New Roman" w:eastAsia="Times New Roman" w:hAnsi="Times New Roman" w:cs="Times New Roman"/>
          <w:lang w:val="it-IT" w:eastAsia="sl-SI"/>
        </w:rPr>
        <w:t>Nel procedimento di assegnazione in locazione dei locali commerciali si seleziona il metodo che garantisce al Comune il miglior effetto economico, dove l'obiettivo primario resta l'assegnazione in locazione dei locali commerciali, il canone di locazione più alto, il miglioramento dell'offerta turistica e la garanzia delle necessità dei cittadini in conformità all'interesse pubblico della comunità locale</w:t>
      </w:r>
      <w:r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"IV.%C2%A0SESTAVA,%C2%A0PRISTOJNOSTI%C2%A0KOMISIJE%C2%A0IN%C2%A0POSTOPEK%C2%A0ODDAJE%C2%A0POSLOVNIH%C2%A0PROSTOROV%C2%A0V%C2%A0NAJEM%C2%A0V%C2%A0PRIMERU%C2%A0JAVNE%C2%A0DRA%C5%BDBE%C2%A0ALI%C2%A0JAVNEGA%C2%A0ZBIRANJA%C2%A0PONUDB" </w:instrText>
      </w:r>
      <w:r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 xml:space="preserve">IV </w:t>
      </w:r>
      <w:r w:rsidR="007A31C6" w:rsidRPr="00146700">
        <w:rPr>
          <w:rFonts w:ascii="Times New Roman" w:eastAsia="Times New Roman" w:hAnsi="Times New Roman" w:cs="Times New Roman"/>
          <w:b/>
          <w:bCs/>
          <w:shd w:val="clear" w:color="auto" w:fill="FFFFFF"/>
          <w:lang w:val="it-IT" w:eastAsia="sl-SI"/>
        </w:rPr>
        <w:t>COMPOSIZIONE, COMPETENZE DELLA COMMISSIONE E PROCEDIMENTO DI ASSEGNAZIONE IN LOCAZIONE DEI LOCALI COMMERCIALI IN CASO DI ASTA PUBBLICA O SOLLECITAZIONE PUBBLICA DI OFFERTE</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"6.%C2%A0%C4%8Dlen" </w:instrText>
      </w:r>
      <w:r w:rsidRPr="00146700">
        <w:rPr>
          <w:rFonts w:ascii="Times New Roman" w:eastAsia="Times New Roman" w:hAnsi="Times New Roman" w:cs="Times New Roman"/>
          <w:lang w:val="it-IT" w:eastAsia="sl-SI"/>
        </w:rPr>
        <w:fldChar w:fldCharType="separate"/>
      </w:r>
    </w:p>
    <w:p w:rsidR="00073719" w:rsidRPr="00146700" w:rsidRDefault="007A31C6"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6 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"(dolo%C4%8Ditev%C2%A0komisije)"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7A31C6" w:rsidRPr="00146700">
        <w:rPr>
          <w:rFonts w:ascii="Times New Roman" w:eastAsia="Times New Roman" w:hAnsi="Times New Roman" w:cs="Times New Roman"/>
          <w:b/>
          <w:bCs/>
          <w:shd w:val="clear" w:color="auto" w:fill="FFFFFF"/>
          <w:lang w:val="it-IT" w:eastAsia="sl-SI"/>
        </w:rPr>
        <w:t>nomina della commissione</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7A31C6" w:rsidP="00073719">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In caso di asta pubblica o di sollecitazione pubblica di offerte il sindaco nomina la Commissione per l'assegnazione in locazione del patrimonio immobile</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nel testo a seguire</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commissione) che gestisce i procedimenti di assegnazione in locazione dei locali commerciali</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 xml:space="preserve">La commissione approva per </w:t>
      </w:r>
      <w:proofErr w:type="spellStart"/>
      <w:r w:rsidRPr="00146700">
        <w:rPr>
          <w:rFonts w:ascii="Times New Roman" w:eastAsia="Times New Roman" w:hAnsi="Times New Roman" w:cs="Times New Roman"/>
          <w:lang w:val="it-IT" w:eastAsia="sl-SI"/>
        </w:rPr>
        <w:t>ilproprio</w:t>
      </w:r>
      <w:proofErr w:type="spellEnd"/>
      <w:r w:rsidRPr="00146700">
        <w:rPr>
          <w:rFonts w:ascii="Times New Roman" w:eastAsia="Times New Roman" w:hAnsi="Times New Roman" w:cs="Times New Roman"/>
          <w:lang w:val="it-IT" w:eastAsia="sl-SI"/>
        </w:rPr>
        <w:t xml:space="preserve"> operato il Regolamento di procedura dell'operato della commissione per l'assegnazione in locazione del patrimonio immobile. La commissione si compone del presidente e di sei membri che selezionano in seno all'asta pubblica o alla sollecitazione pubblica di offerte il miglior offerente con la maggioranza dei voti di tutti i membri</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hd w:val="clear" w:color="auto" w:fill="FFFFFF"/>
        <w:spacing w:after="0" w:line="240" w:lineRule="auto"/>
        <w:ind w:left="426"/>
        <w:contextualSpacing/>
        <w:jc w:val="both"/>
        <w:rPr>
          <w:rFonts w:ascii="Times New Roman" w:eastAsia="Times New Roman" w:hAnsi="Times New Roman" w:cs="Times New Roman"/>
          <w:lang w:val="it-IT" w:eastAsia="sl-SI"/>
        </w:rPr>
      </w:pPr>
    </w:p>
    <w:p w:rsidR="00073719" w:rsidRPr="00146700" w:rsidRDefault="007A31C6" w:rsidP="00073719">
      <w:pPr>
        <w:numPr>
          <w:ilvl w:val="0"/>
          <w:numId w:val="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lastRenderedPageBreak/>
        <w:t>La commissione risponde del proprio lavoro al sindaco e deve anche presentargli la relazione del proprio operato</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"7.%C2%A0%C4%8Dlen" </w:instrText>
      </w:r>
      <w:r w:rsidRPr="00146700">
        <w:rPr>
          <w:rFonts w:ascii="Times New Roman" w:eastAsia="Times New Roman" w:hAnsi="Times New Roman" w:cs="Times New Roman"/>
          <w:lang w:val="it-IT" w:eastAsia="sl-SI"/>
        </w:rPr>
        <w:fldChar w:fldCharType="separate"/>
      </w:r>
    </w:p>
    <w:p w:rsidR="00073719" w:rsidRPr="00146700" w:rsidRDefault="007A31C6"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7 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"(javna%C2%A0dra%C5%BEba)"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7A31C6" w:rsidRPr="00146700">
        <w:rPr>
          <w:rFonts w:ascii="Times New Roman" w:eastAsia="Times New Roman" w:hAnsi="Times New Roman" w:cs="Times New Roman"/>
          <w:b/>
          <w:bCs/>
          <w:shd w:val="clear" w:color="auto" w:fill="FFFFFF"/>
          <w:lang w:val="it-IT" w:eastAsia="sl-SI"/>
        </w:rPr>
        <w:t>asta pubblica</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E8314B" w:rsidP="00807A72">
      <w:pPr>
        <w:numPr>
          <w:ilvl w:val="0"/>
          <w:numId w:val="47"/>
        </w:numPr>
        <w:shd w:val="clear" w:color="auto" w:fill="FFFFFF"/>
        <w:spacing w:after="0" w:line="240" w:lineRule="auto"/>
        <w:ind w:left="360"/>
        <w:contextualSpacing/>
        <w:jc w:val="both"/>
        <w:rPr>
          <w:rFonts w:ascii="Times New Roman" w:eastAsia="Times New Roman" w:hAnsi="Times New Roman" w:cs="Times New Roman"/>
          <w:sz w:val="16"/>
          <w:szCs w:val="16"/>
          <w:lang w:val="it-IT" w:eastAsia="sl-SI"/>
        </w:rPr>
      </w:pPr>
      <w:r w:rsidRPr="00146700">
        <w:rPr>
          <w:rFonts w:ascii="Times New Roman" w:eastAsia="Times New Roman" w:hAnsi="Times New Roman" w:cs="Times New Roman"/>
          <w:lang w:val="it-IT" w:eastAsia="sl-SI"/>
        </w:rPr>
        <w:t>L'asta pubblica si esegue come assegnazione pubblica in locazione dei locali commerciali, dove il contratto di locazione si stipula con l'offerente che accorda con le condizioni prestabilite ed offre il canone di affitto più alto</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contextualSpacing/>
        <w:jc w:val="both"/>
        <w:rPr>
          <w:rFonts w:ascii="Times New Roman" w:eastAsia="Times New Roman" w:hAnsi="Times New Roman" w:cs="Times New Roman"/>
          <w:sz w:val="16"/>
          <w:szCs w:val="16"/>
          <w:lang w:val="it-IT" w:eastAsia="sl-SI"/>
        </w:rPr>
      </w:pPr>
    </w:p>
    <w:p w:rsidR="00073719" w:rsidRPr="00146700" w:rsidRDefault="00E8314B" w:rsidP="00073719">
      <w:pPr>
        <w:numPr>
          <w:ilvl w:val="0"/>
          <w:numId w:val="47"/>
        </w:numPr>
        <w:shd w:val="clear" w:color="auto" w:fill="FFFFFF"/>
        <w:spacing w:after="0" w:line="240" w:lineRule="auto"/>
        <w:ind w:left="360"/>
        <w:contextualSpacing/>
        <w:jc w:val="both"/>
        <w:rPr>
          <w:rFonts w:ascii="Times New Roman" w:eastAsia="Times New Roman" w:hAnsi="Times New Roman" w:cs="Times New Roman"/>
          <w:sz w:val="16"/>
          <w:szCs w:val="16"/>
          <w:lang w:val="it-IT" w:eastAsia="sl-SI"/>
        </w:rPr>
      </w:pPr>
      <w:r w:rsidRPr="00146700">
        <w:rPr>
          <w:rFonts w:ascii="Times New Roman" w:eastAsia="Times New Roman" w:hAnsi="Times New Roman" w:cs="Times New Roman"/>
          <w:lang w:val="it-IT" w:eastAsia="sl-SI"/>
        </w:rPr>
        <w:t>Si pubblica l'intento di eseguire l'asta pubblica sulla pagina web del gestore o in altro modo comune</w:t>
      </w:r>
      <w:r w:rsidR="00073719" w:rsidRPr="00146700">
        <w:rPr>
          <w:rFonts w:ascii="Times New Roman" w:eastAsia="Times New Roman" w:hAnsi="Times New Roman" w:cs="Times New Roman"/>
          <w:lang w:val="it-IT" w:eastAsia="sl-SI"/>
        </w:rPr>
        <w:t xml:space="preserve">. </w:t>
      </w:r>
      <w:r w:rsidR="00073719" w:rsidRPr="00146700">
        <w:rPr>
          <w:rFonts w:ascii="Times New Roman" w:eastAsia="Times New Roman" w:hAnsi="Times New Roman" w:cs="Times New Roman"/>
          <w:sz w:val="16"/>
          <w:szCs w:val="16"/>
          <w:lang w:val="it-IT" w:eastAsia="sl-SI"/>
        </w:rPr>
        <w:t xml:space="preserve"> </w:t>
      </w:r>
    </w:p>
    <w:p w:rsidR="00073719" w:rsidRPr="00146700" w:rsidRDefault="00073719" w:rsidP="00073719">
      <w:pPr>
        <w:shd w:val="clear" w:color="auto" w:fill="FFFFFF"/>
        <w:spacing w:after="0" w:line="240" w:lineRule="auto"/>
        <w:contextualSpacing/>
        <w:jc w:val="both"/>
        <w:rPr>
          <w:rFonts w:ascii="Times New Roman" w:eastAsia="Times New Roman" w:hAnsi="Times New Roman" w:cs="Times New Roman"/>
          <w:sz w:val="16"/>
          <w:szCs w:val="16"/>
          <w:lang w:val="it-IT" w:eastAsia="sl-SI"/>
        </w:rPr>
      </w:pPr>
    </w:p>
    <w:p w:rsidR="00073719" w:rsidRPr="00146700" w:rsidRDefault="00E8314B" w:rsidP="00073719">
      <w:pPr>
        <w:numPr>
          <w:ilvl w:val="0"/>
          <w:numId w:val="47"/>
        </w:numPr>
        <w:shd w:val="clear" w:color="auto" w:fill="FFFFFF"/>
        <w:spacing w:after="0" w:line="240" w:lineRule="auto"/>
        <w:ind w:left="360"/>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Si pubblicano almeno i seguenti dati</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360"/>
        <w:contextualSpacing/>
        <w:jc w:val="both"/>
        <w:rPr>
          <w:rFonts w:ascii="Times New Roman" w:eastAsia="Times New Roman" w:hAnsi="Times New Roman" w:cs="Times New Roman"/>
          <w:lang w:val="it-IT" w:eastAsia="sl-SI"/>
        </w:rPr>
      </w:pPr>
    </w:p>
    <w:p w:rsidR="00073719" w:rsidRPr="00146700" w:rsidRDefault="00E8314B"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denominazione e sede dell'organizzatore dell'asta pubblica e denominazione e sede del gestore, se non è l'organizzatore stesso dell'asta pubblica</w:t>
      </w:r>
      <w:r w:rsidR="00073719" w:rsidRPr="00146700">
        <w:rPr>
          <w:rFonts w:ascii="Times New Roman" w:eastAsia="Times New Roman" w:hAnsi="Times New Roman" w:cs="Times New Roman"/>
          <w:lang w:val="it-IT" w:eastAsia="sl-SI"/>
        </w:rPr>
        <w:t>;</w:t>
      </w:r>
    </w:p>
    <w:p w:rsidR="00073719" w:rsidRPr="00146700" w:rsidRDefault="00E8314B"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descrizione dell'oggetto di locazione</w:t>
      </w:r>
      <w:r w:rsidR="00073719" w:rsidRPr="00146700">
        <w:rPr>
          <w:rFonts w:ascii="Times New Roman" w:eastAsia="Times New Roman" w:hAnsi="Times New Roman" w:cs="Times New Roman"/>
          <w:lang w:val="it-IT" w:eastAsia="sl-SI"/>
        </w:rPr>
        <w:t>;</w:t>
      </w:r>
    </w:p>
    <w:p w:rsidR="00073719" w:rsidRPr="00146700" w:rsidRDefault="00E8314B"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attività prevista </w:t>
      </w:r>
      <w:proofErr w:type="spellStart"/>
      <w:r w:rsidRPr="00146700">
        <w:rPr>
          <w:rFonts w:ascii="Times New Roman" w:eastAsia="Times New Roman" w:hAnsi="Times New Roman" w:cs="Times New Roman"/>
          <w:lang w:val="it-IT" w:eastAsia="sl-SI"/>
        </w:rPr>
        <w:t>ovv</w:t>
      </w:r>
      <w:proofErr w:type="spellEnd"/>
      <w:r w:rsidRPr="00146700">
        <w:rPr>
          <w:rFonts w:ascii="Times New Roman" w:eastAsia="Times New Roman" w:hAnsi="Times New Roman" w:cs="Times New Roman"/>
          <w:lang w:val="it-IT" w:eastAsia="sl-SI"/>
        </w:rPr>
        <w:t>. attività con precedenza o limitazione</w:t>
      </w:r>
      <w:r w:rsidR="00073719" w:rsidRPr="00146700">
        <w:rPr>
          <w:rFonts w:ascii="Times New Roman" w:eastAsia="Times New Roman" w:hAnsi="Times New Roman" w:cs="Times New Roman"/>
          <w:lang w:val="it-IT" w:eastAsia="sl-SI"/>
        </w:rPr>
        <w:t>;</w:t>
      </w:r>
    </w:p>
    <w:p w:rsidR="00073719" w:rsidRPr="00146700" w:rsidRDefault="00E8314B"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periodo di assegnazione in locazione del locale commerciale</w:t>
      </w:r>
      <w:r w:rsidR="00073719" w:rsidRPr="00146700">
        <w:rPr>
          <w:rFonts w:ascii="Times New Roman" w:eastAsia="Times New Roman" w:hAnsi="Times New Roman" w:cs="Times New Roman"/>
          <w:lang w:val="it-IT" w:eastAsia="sl-SI"/>
        </w:rPr>
        <w:t>;</w:t>
      </w:r>
    </w:p>
    <w:p w:rsidR="00073719" w:rsidRPr="00146700" w:rsidRDefault="00E8314B"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modalità e termine di pagamento del canone di locazione</w:t>
      </w:r>
      <w:r w:rsidR="00073719" w:rsidRPr="00146700">
        <w:rPr>
          <w:rFonts w:ascii="Times New Roman" w:eastAsia="Times New Roman" w:hAnsi="Times New Roman" w:cs="Times New Roman"/>
          <w:lang w:val="it-IT" w:eastAsia="sl-SI"/>
        </w:rPr>
        <w:t>;</w:t>
      </w:r>
    </w:p>
    <w:p w:rsidR="00073719" w:rsidRPr="00146700" w:rsidRDefault="00E8314B"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luogo e data di esecuzione dell'asta pubblica</w:t>
      </w:r>
      <w:r w:rsidR="00073719" w:rsidRPr="00146700">
        <w:rPr>
          <w:rFonts w:ascii="Times New Roman" w:eastAsia="Times New Roman" w:hAnsi="Times New Roman" w:cs="Times New Roman"/>
          <w:lang w:val="it-IT" w:eastAsia="sl-SI"/>
        </w:rPr>
        <w:t>;</w:t>
      </w:r>
    </w:p>
    <w:p w:rsidR="00073719" w:rsidRPr="00146700" w:rsidRDefault="00E8314B"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canone di locazione mensile e somma più bassa di partenza</w:t>
      </w:r>
      <w:r w:rsidR="00073719" w:rsidRPr="00146700">
        <w:rPr>
          <w:rFonts w:ascii="Times New Roman" w:eastAsia="Times New Roman" w:hAnsi="Times New Roman" w:cs="Times New Roman"/>
          <w:lang w:val="it-IT" w:eastAsia="sl-SI"/>
        </w:rPr>
        <w:t>;</w:t>
      </w:r>
    </w:p>
    <w:p w:rsidR="00073719" w:rsidRPr="00146700" w:rsidRDefault="00E8314B"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ammontare della cauzione, da versare prima dell'inizio dell'asta pubblica, di regola non inferiore a tre canoni di locazione di base e avviso sul termine di pagamento</w:t>
      </w:r>
      <w:r w:rsidR="00073719" w:rsidRPr="00146700">
        <w:rPr>
          <w:rFonts w:ascii="Times New Roman" w:eastAsia="Times New Roman" w:hAnsi="Times New Roman" w:cs="Times New Roman"/>
          <w:lang w:val="it-IT" w:eastAsia="sl-SI"/>
        </w:rPr>
        <w:t xml:space="preserve">; </w:t>
      </w:r>
    </w:p>
    <w:p w:rsidR="00073719" w:rsidRPr="00146700" w:rsidRDefault="00871FAA"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numero del conto corrente su cui versare la </w:t>
      </w:r>
      <w:proofErr w:type="spellStart"/>
      <w:r w:rsidRPr="00146700">
        <w:rPr>
          <w:rFonts w:ascii="Times New Roman" w:eastAsia="Times New Roman" w:hAnsi="Times New Roman" w:cs="Times New Roman"/>
          <w:lang w:val="it-IT" w:eastAsia="sl-SI"/>
        </w:rPr>
        <w:t>canzione</w:t>
      </w:r>
      <w:proofErr w:type="spellEnd"/>
      <w:r w:rsidR="00073719" w:rsidRPr="00146700">
        <w:rPr>
          <w:rFonts w:ascii="Times New Roman" w:eastAsia="Times New Roman" w:hAnsi="Times New Roman" w:cs="Times New Roman"/>
          <w:lang w:val="it-IT" w:eastAsia="sl-SI"/>
        </w:rPr>
        <w:t>;</w:t>
      </w:r>
    </w:p>
    <w:p w:rsidR="00073719" w:rsidRPr="00146700" w:rsidRDefault="00871FAA"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avviso agli offerenti che verranno risarciti della </w:t>
      </w:r>
      <w:proofErr w:type="spellStart"/>
      <w:r w:rsidRPr="00146700">
        <w:rPr>
          <w:rFonts w:ascii="Times New Roman" w:eastAsia="Times New Roman" w:hAnsi="Times New Roman" w:cs="Times New Roman"/>
          <w:lang w:val="it-IT" w:eastAsia="sl-SI"/>
        </w:rPr>
        <w:t>canzione</w:t>
      </w:r>
      <w:proofErr w:type="spellEnd"/>
      <w:r w:rsidRPr="00146700">
        <w:rPr>
          <w:rFonts w:ascii="Times New Roman" w:eastAsia="Times New Roman" w:hAnsi="Times New Roman" w:cs="Times New Roman"/>
          <w:lang w:val="it-IT" w:eastAsia="sl-SI"/>
        </w:rPr>
        <w:t xml:space="preserve"> senza interessi a coloro che non avranno successo all'asta pubblica</w:t>
      </w:r>
      <w:r w:rsidR="00073719" w:rsidRPr="00146700">
        <w:rPr>
          <w:rFonts w:ascii="Times New Roman" w:eastAsia="Times New Roman" w:hAnsi="Times New Roman" w:cs="Times New Roman"/>
          <w:lang w:val="it-IT" w:eastAsia="sl-SI"/>
        </w:rPr>
        <w:t xml:space="preserve">; </w:t>
      </w:r>
    </w:p>
    <w:p w:rsidR="00073719" w:rsidRPr="00146700" w:rsidRDefault="00871FAA"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motivi per il mancato risarcimento della </w:t>
      </w:r>
      <w:proofErr w:type="spellStart"/>
      <w:r w:rsidRPr="00146700">
        <w:rPr>
          <w:rFonts w:ascii="Times New Roman" w:eastAsia="Times New Roman" w:hAnsi="Times New Roman" w:cs="Times New Roman"/>
          <w:lang w:val="it-IT" w:eastAsia="sl-SI"/>
        </w:rPr>
        <w:t>canzione</w:t>
      </w:r>
      <w:proofErr w:type="spellEnd"/>
      <w:r w:rsidR="00073719" w:rsidRPr="00146700">
        <w:rPr>
          <w:rFonts w:ascii="Times New Roman" w:eastAsia="Times New Roman" w:hAnsi="Times New Roman" w:cs="Times New Roman"/>
          <w:lang w:val="it-IT" w:eastAsia="sl-SI"/>
        </w:rPr>
        <w:t>;</w:t>
      </w:r>
    </w:p>
    <w:p w:rsidR="00073719" w:rsidRPr="00146700" w:rsidRDefault="00871FAA"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avviso che non possono partecipare all'asta pubblica quali offerenti l'estimatore giurato e i membri della commissione, nonché </w:t>
      </w:r>
      <w:r w:rsidR="00807A72" w:rsidRPr="00146700">
        <w:rPr>
          <w:rFonts w:ascii="Times New Roman" w:eastAsia="Times New Roman" w:hAnsi="Times New Roman" w:cs="Times New Roman"/>
          <w:lang w:val="it-IT" w:eastAsia="sl-SI"/>
        </w:rPr>
        <w:t>i soggetti relazionati</w:t>
      </w:r>
      <w:r w:rsidRPr="00146700">
        <w:rPr>
          <w:rFonts w:ascii="Times New Roman" w:eastAsia="Times New Roman" w:hAnsi="Times New Roman" w:cs="Times New Roman"/>
          <w:lang w:val="it-IT" w:eastAsia="sl-SI"/>
        </w:rPr>
        <w:t xml:space="preserve"> agli stessi</w:t>
      </w:r>
      <w:r w:rsidR="00073719" w:rsidRPr="00146700">
        <w:rPr>
          <w:rFonts w:ascii="Times New Roman" w:eastAsia="Times New Roman" w:hAnsi="Times New Roman" w:cs="Times New Roman"/>
          <w:lang w:val="it-IT" w:eastAsia="sl-SI"/>
        </w:rPr>
        <w:t>;</w:t>
      </w:r>
    </w:p>
    <w:p w:rsidR="00073719" w:rsidRPr="00146700" w:rsidRDefault="00871FAA"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informazione su dove e a quali condizioni gli interessati possono conoscere prima dell'asta le condizioni dettagliate sulla stessa e visitare l'oggetto dell'asta pubblica</w:t>
      </w:r>
      <w:r w:rsidR="00073719" w:rsidRPr="00146700">
        <w:rPr>
          <w:rFonts w:ascii="Times New Roman" w:eastAsia="Times New Roman" w:hAnsi="Times New Roman" w:cs="Times New Roman"/>
          <w:lang w:val="it-IT" w:eastAsia="sl-SI"/>
        </w:rPr>
        <w:t>;</w:t>
      </w:r>
    </w:p>
    <w:p w:rsidR="00073719" w:rsidRPr="00146700" w:rsidRDefault="00871FAA"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specificazione che il gestore o l'organo competente all'esecuzione del bilancio del Comune (il sindaco) o il soggetto autorizzato a ciò dall'organo competente all'esecuzione del bilancio del Comune (il sindaco), può fermare il procedimento fino alla </w:t>
      </w:r>
      <w:proofErr w:type="spellStart"/>
      <w:r w:rsidRPr="00146700">
        <w:rPr>
          <w:rFonts w:ascii="Times New Roman" w:eastAsia="Times New Roman" w:hAnsi="Times New Roman" w:cs="Times New Roman"/>
          <w:lang w:val="it-IT" w:eastAsia="sl-SI"/>
        </w:rPr>
        <w:t>stiupla</w:t>
      </w:r>
      <w:proofErr w:type="spellEnd"/>
      <w:r w:rsidRPr="00146700">
        <w:rPr>
          <w:rFonts w:ascii="Times New Roman" w:eastAsia="Times New Roman" w:hAnsi="Times New Roman" w:cs="Times New Roman"/>
          <w:lang w:val="it-IT" w:eastAsia="sl-SI"/>
        </w:rPr>
        <w:t xml:space="preserve"> del contratto di locazione, fermo restando che gli offerenti vengono risarciti della </w:t>
      </w:r>
      <w:proofErr w:type="spellStart"/>
      <w:r w:rsidRPr="00146700">
        <w:rPr>
          <w:rFonts w:ascii="Times New Roman" w:eastAsia="Times New Roman" w:hAnsi="Times New Roman" w:cs="Times New Roman"/>
          <w:lang w:val="it-IT" w:eastAsia="sl-SI"/>
        </w:rPr>
        <w:t>canzione</w:t>
      </w:r>
      <w:proofErr w:type="spellEnd"/>
      <w:r w:rsidRPr="00146700">
        <w:rPr>
          <w:rFonts w:ascii="Times New Roman" w:eastAsia="Times New Roman" w:hAnsi="Times New Roman" w:cs="Times New Roman"/>
          <w:lang w:val="it-IT" w:eastAsia="sl-SI"/>
        </w:rPr>
        <w:t xml:space="preserve"> e di ritiro della documentazione del bando</w:t>
      </w:r>
      <w:r w:rsidR="00073719" w:rsidRPr="00146700">
        <w:rPr>
          <w:rFonts w:ascii="Times New Roman" w:eastAsia="Times New Roman" w:hAnsi="Times New Roman" w:cs="Times New Roman"/>
          <w:lang w:val="it-IT" w:eastAsia="sl-SI"/>
        </w:rPr>
        <w:t>;</w:t>
      </w:r>
    </w:p>
    <w:p w:rsidR="00073719" w:rsidRPr="00146700" w:rsidRDefault="00871FAA" w:rsidP="00073719">
      <w:pPr>
        <w:numPr>
          <w:ilvl w:val="0"/>
          <w:numId w:val="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eventuali altre condizioni e particolarità dell'asta pubblica o del negozio giuridico</w:t>
      </w:r>
      <w:r w:rsidR="00073719" w:rsidRPr="00146700">
        <w:rPr>
          <w:rFonts w:ascii="Times New Roman" w:eastAsia="Calibri" w:hAnsi="Times New Roman" w:cs="Times New Roman"/>
          <w:lang w:val="it-IT"/>
        </w:rPr>
        <w:t>.</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"8.%C2%A0%C4%8Dlen" </w:instrText>
      </w:r>
      <w:r w:rsidRPr="00146700">
        <w:rPr>
          <w:rFonts w:ascii="Times New Roman" w:eastAsia="Times New Roman" w:hAnsi="Times New Roman" w:cs="Times New Roman"/>
          <w:lang w:val="it-IT" w:eastAsia="sl-SI"/>
        </w:rPr>
        <w:fldChar w:fldCharType="separate"/>
      </w:r>
    </w:p>
    <w:p w:rsidR="00073719" w:rsidRPr="00146700" w:rsidRDefault="00871FAA"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8 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"(rok%C2%A0za%C2%A0izvedbo%C2%A0javne%C2%A0dra%C5%BEbe)"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871FAA" w:rsidRPr="00146700">
        <w:rPr>
          <w:rFonts w:ascii="Times New Roman" w:eastAsia="Times New Roman" w:hAnsi="Times New Roman" w:cs="Times New Roman"/>
          <w:b/>
          <w:bCs/>
          <w:shd w:val="clear" w:color="auto" w:fill="FFFFFF"/>
          <w:lang w:val="it-IT" w:eastAsia="sl-SI"/>
        </w:rPr>
        <w:t>termine per l'esecuzione dell'asta pubblica</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871FAA" w:rsidP="00073719">
      <w:pPr>
        <w:numPr>
          <w:ilvl w:val="0"/>
          <w:numId w:val="40"/>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Non devono decorrere meno di 20 giorni e più di 60 giorni dalla pubblicazione del bando dell'asta pubblica all'esecuzione della stessa</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hd w:val="clear" w:color="auto" w:fill="FFFFFF"/>
        <w:spacing w:after="0" w:line="240" w:lineRule="auto"/>
        <w:ind w:firstLine="330"/>
        <w:jc w:val="both"/>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"9.%C2%A0%C4%8Dlen" </w:instrText>
      </w:r>
      <w:r w:rsidRPr="00146700">
        <w:rPr>
          <w:rFonts w:ascii="Times New Roman" w:eastAsia="Times New Roman" w:hAnsi="Times New Roman" w:cs="Times New Roman"/>
          <w:lang w:val="it-IT" w:eastAsia="sl-SI"/>
        </w:rPr>
        <w:fldChar w:fldCharType="separate"/>
      </w:r>
    </w:p>
    <w:p w:rsidR="00073719" w:rsidRPr="00146700" w:rsidRDefault="00871FAA"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9 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"(postopek)"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(p</w:t>
      </w:r>
      <w:r w:rsidR="00871FAA" w:rsidRPr="00146700">
        <w:rPr>
          <w:rFonts w:ascii="Times New Roman" w:eastAsia="Times New Roman" w:hAnsi="Times New Roman" w:cs="Times New Roman"/>
          <w:b/>
          <w:bCs/>
          <w:shd w:val="clear" w:color="auto" w:fill="FFFFFF"/>
          <w:lang w:val="it-IT" w:eastAsia="sl-SI"/>
        </w:rPr>
        <w:t>rocedimento</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807A72" w:rsidP="00073719">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Non possono </w:t>
      </w:r>
      <w:proofErr w:type="spellStart"/>
      <w:r w:rsidRPr="00146700">
        <w:rPr>
          <w:rFonts w:ascii="Times New Roman" w:eastAsia="Times New Roman" w:hAnsi="Times New Roman" w:cs="Times New Roman"/>
          <w:lang w:val="it-IT" w:eastAsia="sl-SI"/>
        </w:rPr>
        <w:t>partecpiare</w:t>
      </w:r>
      <w:proofErr w:type="spellEnd"/>
      <w:r w:rsidRPr="00146700">
        <w:rPr>
          <w:rFonts w:ascii="Times New Roman" w:eastAsia="Times New Roman" w:hAnsi="Times New Roman" w:cs="Times New Roman"/>
          <w:lang w:val="it-IT" w:eastAsia="sl-SI"/>
        </w:rPr>
        <w:t xml:space="preserve"> all'asta pubblica come offerenti il soggetto che conduce l'asta pubblica, il perito estimatore e i membri della commissione, nonché i soggetti relazionati agli stessi. Si considera soggetto relazionato secondo il presente articolo</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426"/>
        <w:contextualSpacing/>
        <w:jc w:val="both"/>
        <w:rPr>
          <w:rFonts w:ascii="Times New Roman" w:eastAsia="Times New Roman" w:hAnsi="Times New Roman" w:cs="Times New Roman"/>
          <w:lang w:val="it-IT" w:eastAsia="sl-SI"/>
        </w:rPr>
      </w:pPr>
    </w:p>
    <w:p w:rsidR="00073719" w:rsidRPr="00146700" w:rsidRDefault="00807A72" w:rsidP="00073719">
      <w:pPr>
        <w:numPr>
          <w:ilvl w:val="0"/>
          <w:numId w:val="44"/>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lastRenderedPageBreak/>
        <w:t xml:space="preserve">la persona fisica, parente del membro della commissione o del perito estimatore </w:t>
      </w:r>
      <w:proofErr w:type="gramStart"/>
      <w:r w:rsidRPr="00146700">
        <w:rPr>
          <w:rFonts w:ascii="Times New Roman" w:eastAsia="Times New Roman" w:hAnsi="Times New Roman" w:cs="Times New Roman"/>
          <w:lang w:val="it-IT" w:eastAsia="sl-SI"/>
        </w:rPr>
        <w:t>il linea</w:t>
      </w:r>
      <w:proofErr w:type="gramEnd"/>
      <w:r w:rsidRPr="00146700">
        <w:rPr>
          <w:rFonts w:ascii="Times New Roman" w:eastAsia="Times New Roman" w:hAnsi="Times New Roman" w:cs="Times New Roman"/>
          <w:lang w:val="it-IT" w:eastAsia="sl-SI"/>
        </w:rPr>
        <w:t xml:space="preserve"> diretta di qualsiasi grado, in linea laterale invece fino al terzo grado, o la persona fisica legata al membro della commissione o al perito estimatore dal vincolo di matrimonio, relazione di fatto, unione civile registrata o non o affinità fino al secondo grado, senza riguardo al fatto se la relazione coniugale od unione civile sia cessata o meno</w:t>
      </w:r>
      <w:r w:rsidR="00073719" w:rsidRPr="00146700">
        <w:rPr>
          <w:rFonts w:ascii="Times New Roman" w:eastAsia="Times New Roman" w:hAnsi="Times New Roman" w:cs="Times New Roman"/>
          <w:lang w:val="it-IT" w:eastAsia="sl-SI"/>
        </w:rPr>
        <w:t>,</w:t>
      </w:r>
    </w:p>
    <w:p w:rsidR="00073719" w:rsidRPr="00146700" w:rsidRDefault="00EA62D1" w:rsidP="00073719">
      <w:pPr>
        <w:numPr>
          <w:ilvl w:val="0"/>
          <w:numId w:val="44"/>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 persona fisica, relazionata al membro della commissione o al perito estimatore da rapporto di affidamento o di soggetto adottato o adottante</w:t>
      </w:r>
      <w:r w:rsidR="00073719" w:rsidRPr="00146700">
        <w:rPr>
          <w:rFonts w:ascii="Times New Roman" w:eastAsia="Times New Roman" w:hAnsi="Times New Roman" w:cs="Times New Roman"/>
          <w:lang w:val="it-IT" w:eastAsia="sl-SI"/>
        </w:rPr>
        <w:t>,</w:t>
      </w:r>
    </w:p>
    <w:p w:rsidR="00073719" w:rsidRPr="00146700" w:rsidRDefault="00EA62D1" w:rsidP="00073719">
      <w:pPr>
        <w:numPr>
          <w:ilvl w:val="0"/>
          <w:numId w:val="44"/>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 persona giuridica, nel cui capitale il membro della commissione o il perito estimatore possiede la quota superiore al 50%</w:t>
      </w:r>
      <w:r w:rsidR="00073719" w:rsidRPr="00146700">
        <w:rPr>
          <w:rFonts w:ascii="Times New Roman" w:eastAsia="Times New Roman" w:hAnsi="Times New Roman" w:cs="Times New Roman"/>
          <w:lang w:val="it-IT" w:eastAsia="sl-SI"/>
        </w:rPr>
        <w:t>,</w:t>
      </w:r>
    </w:p>
    <w:p w:rsidR="00073719" w:rsidRPr="00146700" w:rsidRDefault="00EA62D1" w:rsidP="00073719">
      <w:pPr>
        <w:numPr>
          <w:ilvl w:val="0"/>
          <w:numId w:val="44"/>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altri soggetti, con i quali risulta legato viste le circostanze date o in qualsiasi altro rapporto giuridico il membro della commissione o il perito estimatore, e sussiste quindi il dubbio sulla sua trasparenza nell'esercitare la carica di membro della commissione o di perito estimatore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284" w:firstLine="45"/>
        <w:jc w:val="both"/>
        <w:rPr>
          <w:rFonts w:ascii="Times New Roman" w:eastAsia="Times New Roman" w:hAnsi="Times New Roman" w:cs="Times New Roman"/>
          <w:lang w:val="it-IT" w:eastAsia="sl-SI"/>
        </w:rPr>
      </w:pPr>
    </w:p>
    <w:p w:rsidR="00073719" w:rsidRPr="00146700" w:rsidRDefault="00C14A13" w:rsidP="00073719">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Prima di stipulare il contratto il miglior offerente deve presentare la dichiarazione scritta di non essere soggetto relazione secondo il comma precedente. Il membro della commissione deve avvisare prima dell'inizio dell'asta pubblica che sussiste uno dei motivi di espulsione di cui al comma precedente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720"/>
        <w:contextualSpacing/>
        <w:jc w:val="both"/>
        <w:rPr>
          <w:rFonts w:ascii="Times New Roman" w:eastAsia="Times New Roman" w:hAnsi="Times New Roman" w:cs="Times New Roman"/>
          <w:lang w:val="it-IT" w:eastAsia="sl-SI"/>
        </w:rPr>
      </w:pPr>
    </w:p>
    <w:p w:rsidR="00073719" w:rsidRPr="00146700" w:rsidRDefault="00C14A13" w:rsidP="00073719">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Possono partecipare all'asta pubblica solo gli offerenti </w:t>
      </w:r>
      <w:proofErr w:type="spellStart"/>
      <w:r w:rsidRPr="00146700">
        <w:rPr>
          <w:rFonts w:ascii="Times New Roman" w:eastAsia="Times New Roman" w:hAnsi="Times New Roman" w:cs="Times New Roman"/>
          <w:lang w:val="it-IT" w:eastAsia="sl-SI"/>
        </w:rPr>
        <w:t>ovv</w:t>
      </w:r>
      <w:proofErr w:type="spellEnd"/>
      <w:r w:rsidRPr="00146700">
        <w:rPr>
          <w:rFonts w:ascii="Times New Roman" w:eastAsia="Times New Roman" w:hAnsi="Times New Roman" w:cs="Times New Roman"/>
          <w:lang w:val="it-IT" w:eastAsia="sl-SI"/>
        </w:rPr>
        <w:t>. persone terze che</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ind w:left="720"/>
        <w:contextualSpacing/>
        <w:rPr>
          <w:rFonts w:ascii="Times New Roman" w:eastAsia="Times New Roman" w:hAnsi="Times New Roman" w:cs="Times New Roman"/>
          <w:lang w:val="it-IT" w:eastAsia="sl-SI"/>
        </w:rPr>
      </w:pPr>
    </w:p>
    <w:p w:rsidR="00073719" w:rsidRPr="00146700" w:rsidRDefault="00C14A13" w:rsidP="00073719">
      <w:pPr>
        <w:numPr>
          <w:ilvl w:val="0"/>
          <w:numId w:val="43"/>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soddisfano le condizioni stabilite nella pubblicazione dell'asta pubblica e che hanno saldato tempestivamente l'intero importo della </w:t>
      </w:r>
      <w:proofErr w:type="spellStart"/>
      <w:r w:rsidRPr="00146700">
        <w:rPr>
          <w:rFonts w:ascii="Times New Roman" w:eastAsia="Times New Roman" w:hAnsi="Times New Roman" w:cs="Times New Roman"/>
          <w:lang w:val="it-IT" w:eastAsia="sl-SI"/>
        </w:rPr>
        <w:t>canzione</w:t>
      </w:r>
      <w:proofErr w:type="spellEnd"/>
      <w:r w:rsidRPr="00146700">
        <w:rPr>
          <w:rFonts w:ascii="Times New Roman" w:eastAsia="Times New Roman" w:hAnsi="Times New Roman" w:cs="Times New Roman"/>
          <w:lang w:val="it-IT" w:eastAsia="sl-SI"/>
        </w:rPr>
        <w:t>, e</w:t>
      </w:r>
    </w:p>
    <w:p w:rsidR="00073719" w:rsidRPr="00146700" w:rsidRDefault="00C14A13" w:rsidP="00073719">
      <w:pPr>
        <w:numPr>
          <w:ilvl w:val="0"/>
          <w:numId w:val="43"/>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all'asta presentano il documento in base al quale è possibile identificare l'offerente </w:t>
      </w:r>
      <w:proofErr w:type="spellStart"/>
      <w:r w:rsidRPr="00146700">
        <w:rPr>
          <w:rFonts w:ascii="Times New Roman" w:eastAsia="Times New Roman" w:hAnsi="Times New Roman" w:cs="Times New Roman"/>
          <w:lang w:val="it-IT" w:eastAsia="sl-SI"/>
        </w:rPr>
        <w:t>ovv</w:t>
      </w:r>
      <w:proofErr w:type="spellEnd"/>
      <w:r w:rsidRPr="00146700">
        <w:rPr>
          <w:rFonts w:ascii="Times New Roman" w:eastAsia="Times New Roman" w:hAnsi="Times New Roman" w:cs="Times New Roman"/>
          <w:lang w:val="it-IT" w:eastAsia="sl-SI"/>
        </w:rPr>
        <w:t>. la persona terza</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firstLine="329"/>
        <w:jc w:val="both"/>
        <w:rPr>
          <w:rFonts w:ascii="Times New Roman" w:eastAsia="Times New Roman" w:hAnsi="Times New Roman" w:cs="Times New Roman"/>
          <w:lang w:val="it-IT" w:eastAsia="sl-SI"/>
        </w:rPr>
      </w:pPr>
    </w:p>
    <w:p w:rsidR="00073719" w:rsidRPr="00146700" w:rsidRDefault="00C14A13" w:rsidP="00073719">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 partecipa all'asta a nome dell'offerente un altro soggetto, non suo rappresentante autorizzato, deve presentare alla commissione prima dell'avvio dell'asta l'autorizzazione scritta dell'offerente, a nome del quale partecipa all'asta pubblica</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720"/>
        <w:contextualSpacing/>
        <w:jc w:val="both"/>
        <w:rPr>
          <w:rFonts w:ascii="Times New Roman" w:eastAsia="Times New Roman" w:hAnsi="Times New Roman" w:cs="Times New Roman"/>
          <w:lang w:val="it-IT" w:eastAsia="sl-SI"/>
        </w:rPr>
      </w:pPr>
    </w:p>
    <w:p w:rsidR="00073719" w:rsidRPr="00146700" w:rsidRDefault="00C14A13" w:rsidP="00073719">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Il canone di locazione di base aumenta per le somme, pubblicate nel bando dell'asta pubblica. Se nessuno degli partecipanti all'asta pubblica non aumenta la somma prima del terzo invito, si considera accettato il canone di locazione pronunciato tre volte. Quando il canone di locazione risulta pronunciato tre volte, la commissione rileva a chi e a quale canone di locazione viene </w:t>
      </w:r>
      <w:proofErr w:type="spellStart"/>
      <w:r w:rsidRPr="00146700">
        <w:rPr>
          <w:rFonts w:ascii="Times New Roman" w:eastAsia="Times New Roman" w:hAnsi="Times New Roman" w:cs="Times New Roman"/>
          <w:lang w:val="it-IT" w:eastAsia="sl-SI"/>
        </w:rPr>
        <w:t>assegnatao</w:t>
      </w:r>
      <w:proofErr w:type="spellEnd"/>
      <w:r w:rsidRPr="00146700">
        <w:rPr>
          <w:rFonts w:ascii="Times New Roman" w:eastAsia="Times New Roman" w:hAnsi="Times New Roman" w:cs="Times New Roman"/>
          <w:lang w:val="it-IT" w:eastAsia="sl-SI"/>
        </w:rPr>
        <w:t xml:space="preserve"> in locazione il locale commerciale e invita il locatario alla sottoscrizione del contratto di locazione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720"/>
        <w:contextualSpacing/>
        <w:jc w:val="both"/>
        <w:rPr>
          <w:rFonts w:ascii="Times New Roman" w:eastAsia="Times New Roman" w:hAnsi="Times New Roman" w:cs="Times New Roman"/>
          <w:lang w:val="it-IT" w:eastAsia="sl-SI"/>
        </w:rPr>
      </w:pPr>
    </w:p>
    <w:p w:rsidR="00073719" w:rsidRPr="00146700" w:rsidRDefault="00C14A13" w:rsidP="00073719">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Gli offerenti che non partecipano all'asta pubblica o non si presentano, non vengono risarciti della cauzione versata</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720"/>
        <w:contextualSpacing/>
        <w:jc w:val="both"/>
        <w:rPr>
          <w:rFonts w:ascii="Times New Roman" w:eastAsia="Times New Roman" w:hAnsi="Times New Roman" w:cs="Times New Roman"/>
          <w:lang w:val="it-IT" w:eastAsia="sl-SI"/>
        </w:rPr>
      </w:pPr>
    </w:p>
    <w:p w:rsidR="00073719" w:rsidRPr="00146700" w:rsidRDefault="00C14A13" w:rsidP="00073719">
      <w:pPr>
        <w:numPr>
          <w:ilvl w:val="0"/>
          <w:numId w:val="13"/>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 non si raggiunge il prezzo di base del canone di locazione, l'asta pubblica si ritiene fallita</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"10.%C2%A0%C4%8Dlen" </w:instrText>
      </w:r>
      <w:r w:rsidRPr="00146700">
        <w:rPr>
          <w:rFonts w:ascii="Times New Roman" w:eastAsia="Times New Roman" w:hAnsi="Times New Roman" w:cs="Times New Roman"/>
          <w:lang w:val="it-IT" w:eastAsia="sl-SI"/>
        </w:rPr>
        <w:fldChar w:fldCharType="separate"/>
      </w:r>
    </w:p>
    <w:p w:rsidR="00073719" w:rsidRPr="00146700" w:rsidRDefault="00C14A13"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10 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"(zapisnik%C2%A0o%C2%A0javni%C2%A0dra%C5%BEbi)"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C14A13" w:rsidRPr="00146700">
        <w:rPr>
          <w:rFonts w:ascii="Times New Roman" w:eastAsia="Times New Roman" w:hAnsi="Times New Roman" w:cs="Times New Roman"/>
          <w:b/>
          <w:bCs/>
          <w:shd w:val="clear" w:color="auto" w:fill="FFFFFF"/>
          <w:lang w:val="it-IT" w:eastAsia="sl-SI"/>
        </w:rPr>
        <w:t>verbale dell'asta pubblica</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C42BD9" w:rsidP="00073719">
      <w:pPr>
        <w:numPr>
          <w:ilvl w:val="0"/>
          <w:numId w:val="14"/>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L'asta pubblica si esegue nel luogo e nell'orario stabiliti nel bando sull'asta pubblica. I membri della commissione sottoscrivono il verbale dell'asta</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720"/>
        <w:contextualSpacing/>
        <w:jc w:val="both"/>
        <w:rPr>
          <w:rFonts w:ascii="Times New Roman" w:eastAsia="Times New Roman" w:hAnsi="Times New Roman" w:cs="Times New Roman"/>
          <w:lang w:val="it-IT" w:eastAsia="sl-SI"/>
        </w:rPr>
      </w:pPr>
    </w:p>
    <w:p w:rsidR="00073719" w:rsidRPr="00146700" w:rsidRDefault="00C42BD9" w:rsidP="00073719">
      <w:pPr>
        <w:numPr>
          <w:ilvl w:val="0"/>
          <w:numId w:val="14"/>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Il verbale di cui al comma precedente deve contenere i dati relativi a</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ind w:left="720"/>
        <w:contextualSpacing/>
        <w:rPr>
          <w:rFonts w:ascii="Times New Roman" w:eastAsia="Times New Roman" w:hAnsi="Times New Roman" w:cs="Times New Roman"/>
          <w:lang w:val="it-IT" w:eastAsia="sl-SI"/>
        </w:rPr>
      </w:pPr>
    </w:p>
    <w:p w:rsidR="00073719" w:rsidRPr="00146700" w:rsidRDefault="00C42BD9" w:rsidP="00073719">
      <w:pPr>
        <w:numPr>
          <w:ilvl w:val="0"/>
          <w:numId w:val="4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lastRenderedPageBreak/>
        <w:t>luogo, data e ora di esecuzione dell'asta pubblica</w:t>
      </w:r>
      <w:r w:rsidR="00073719" w:rsidRPr="00146700">
        <w:rPr>
          <w:rFonts w:ascii="Times New Roman" w:eastAsia="Times New Roman" w:hAnsi="Times New Roman" w:cs="Times New Roman"/>
          <w:lang w:val="it-IT" w:eastAsia="sl-SI"/>
        </w:rPr>
        <w:t>,</w:t>
      </w:r>
    </w:p>
    <w:p w:rsidR="00073719" w:rsidRPr="00146700" w:rsidRDefault="00C42BD9" w:rsidP="00073719">
      <w:pPr>
        <w:numPr>
          <w:ilvl w:val="0"/>
          <w:numId w:val="4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nomi e cognomi dei membri della commissione</w:t>
      </w:r>
      <w:r w:rsidR="00073719" w:rsidRPr="00146700">
        <w:rPr>
          <w:rFonts w:ascii="Times New Roman" w:eastAsia="Times New Roman" w:hAnsi="Times New Roman" w:cs="Times New Roman"/>
          <w:lang w:val="it-IT" w:eastAsia="sl-SI"/>
        </w:rPr>
        <w:t>,</w:t>
      </w:r>
    </w:p>
    <w:p w:rsidR="00073719" w:rsidRPr="00146700" w:rsidRDefault="00C42BD9" w:rsidP="00073719">
      <w:pPr>
        <w:numPr>
          <w:ilvl w:val="0"/>
          <w:numId w:val="4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oggetto dell'asta pubblica</w:t>
      </w:r>
      <w:r w:rsidR="00073719" w:rsidRPr="00146700">
        <w:rPr>
          <w:rFonts w:ascii="Times New Roman" w:eastAsia="Times New Roman" w:hAnsi="Times New Roman" w:cs="Times New Roman"/>
          <w:lang w:val="it-IT" w:eastAsia="sl-SI"/>
        </w:rPr>
        <w:t>,</w:t>
      </w:r>
    </w:p>
    <w:p w:rsidR="00073719" w:rsidRPr="00146700" w:rsidRDefault="00C42BD9" w:rsidP="00073719">
      <w:pPr>
        <w:numPr>
          <w:ilvl w:val="0"/>
          <w:numId w:val="4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canone di locazione di base mensile</w:t>
      </w:r>
      <w:r w:rsidR="00073719" w:rsidRPr="00146700">
        <w:rPr>
          <w:rFonts w:ascii="Times New Roman" w:eastAsia="Times New Roman" w:hAnsi="Times New Roman" w:cs="Times New Roman"/>
          <w:lang w:val="it-IT" w:eastAsia="sl-SI"/>
        </w:rPr>
        <w:t>,</w:t>
      </w:r>
    </w:p>
    <w:p w:rsidR="00073719" w:rsidRPr="00146700" w:rsidRDefault="00C42BD9" w:rsidP="00073719">
      <w:pPr>
        <w:numPr>
          <w:ilvl w:val="0"/>
          <w:numId w:val="4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minor somma di aumento</w:t>
      </w:r>
      <w:r w:rsidR="00073719" w:rsidRPr="00146700">
        <w:rPr>
          <w:rFonts w:ascii="Times New Roman" w:eastAsia="Times New Roman" w:hAnsi="Times New Roman" w:cs="Times New Roman"/>
          <w:lang w:val="it-IT" w:eastAsia="sl-SI"/>
        </w:rPr>
        <w:t>,</w:t>
      </w:r>
    </w:p>
    <w:p w:rsidR="00073719" w:rsidRPr="00146700" w:rsidRDefault="00C42BD9" w:rsidP="00073719">
      <w:pPr>
        <w:numPr>
          <w:ilvl w:val="0"/>
          <w:numId w:val="4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nomi e cognomi degli offerenti, dei loro rappresentanti o delegati</w:t>
      </w:r>
      <w:r w:rsidR="00073719" w:rsidRPr="00146700">
        <w:rPr>
          <w:rFonts w:ascii="Times New Roman" w:eastAsia="Times New Roman" w:hAnsi="Times New Roman" w:cs="Times New Roman"/>
          <w:lang w:val="it-IT" w:eastAsia="sl-SI"/>
        </w:rPr>
        <w:t>,</w:t>
      </w:r>
    </w:p>
    <w:p w:rsidR="00073719" w:rsidRPr="00146700" w:rsidRDefault="00C42BD9" w:rsidP="00073719">
      <w:pPr>
        <w:numPr>
          <w:ilvl w:val="0"/>
          <w:numId w:val="4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constatazioni che gli offerenti soddisfano le condizioni del bando, e</w:t>
      </w:r>
    </w:p>
    <w:p w:rsidR="00073719" w:rsidRPr="00146700" w:rsidRDefault="00C42BD9" w:rsidP="00073719">
      <w:pPr>
        <w:numPr>
          <w:ilvl w:val="0"/>
          <w:numId w:val="42"/>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il maggior canone di locazione </w:t>
      </w:r>
      <w:proofErr w:type="spellStart"/>
      <w:r w:rsidRPr="00146700">
        <w:rPr>
          <w:rFonts w:ascii="Times New Roman" w:eastAsia="Times New Roman" w:hAnsi="Times New Roman" w:cs="Times New Roman"/>
          <w:lang w:val="it-IT" w:eastAsia="sl-SI"/>
        </w:rPr>
        <w:t>pronunicato</w:t>
      </w:r>
      <w:proofErr w:type="spellEnd"/>
      <w:r w:rsidRPr="00146700">
        <w:rPr>
          <w:rFonts w:ascii="Times New Roman" w:eastAsia="Times New Roman" w:hAnsi="Times New Roman" w:cs="Times New Roman"/>
          <w:lang w:val="it-IT" w:eastAsia="sl-SI"/>
        </w:rPr>
        <w:t xml:space="preserve"> e il nome e il cognome </w:t>
      </w:r>
      <w:proofErr w:type="spellStart"/>
      <w:r w:rsidRPr="00146700">
        <w:rPr>
          <w:rFonts w:ascii="Times New Roman" w:eastAsia="Times New Roman" w:hAnsi="Times New Roman" w:cs="Times New Roman"/>
          <w:lang w:val="it-IT" w:eastAsia="sl-SI"/>
        </w:rPr>
        <w:t>ovv</w:t>
      </w:r>
      <w:proofErr w:type="spellEnd"/>
      <w:r w:rsidRPr="00146700">
        <w:rPr>
          <w:rFonts w:ascii="Times New Roman" w:eastAsia="Times New Roman" w:hAnsi="Times New Roman" w:cs="Times New Roman"/>
          <w:lang w:val="it-IT" w:eastAsia="sl-SI"/>
        </w:rPr>
        <w:t>. la denominazione del miglior offerente e le constatazioni che il miglior offerente viene invitato a sottoscrivere il contratto di locazione o la constatazione che non è stato raggiunto il minor canone di locazione di base e che quindi l'asta pubblica risulta fallita</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firstLine="330"/>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"11.%C2%A0%C4%8Dlen" </w:instrText>
      </w:r>
      <w:r w:rsidRPr="00146700">
        <w:rPr>
          <w:rFonts w:ascii="Times New Roman" w:eastAsia="Times New Roman" w:hAnsi="Times New Roman" w:cs="Times New Roman"/>
          <w:lang w:val="it-IT" w:eastAsia="sl-SI"/>
        </w:rPr>
        <w:fldChar w:fldCharType="separate"/>
      </w:r>
    </w:p>
    <w:p w:rsidR="00073719" w:rsidRPr="00146700" w:rsidRDefault="00C42BD9"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11 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"(sklenitev%C2%A0najemne%C2%A0pogodbe)"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(s</w:t>
      </w:r>
      <w:r w:rsidR="00C42BD9" w:rsidRPr="00146700">
        <w:rPr>
          <w:rFonts w:ascii="Times New Roman" w:eastAsia="Times New Roman" w:hAnsi="Times New Roman" w:cs="Times New Roman"/>
          <w:b/>
          <w:bCs/>
          <w:shd w:val="clear" w:color="auto" w:fill="FFFFFF"/>
          <w:lang w:val="it-IT" w:eastAsia="sl-SI"/>
        </w:rPr>
        <w:t>tipulazione del contratto di locazione</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C42BD9" w:rsidP="00073719">
      <w:pPr>
        <w:numPr>
          <w:ilvl w:val="0"/>
          <w:numId w:val="15"/>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Si </w:t>
      </w:r>
      <w:proofErr w:type="spellStart"/>
      <w:r w:rsidRPr="00146700">
        <w:rPr>
          <w:rFonts w:ascii="Times New Roman" w:eastAsia="Times New Roman" w:hAnsi="Times New Roman" w:cs="Times New Roman"/>
          <w:lang w:val="it-IT" w:eastAsia="sl-SI"/>
        </w:rPr>
        <w:t>stiupla</w:t>
      </w:r>
      <w:proofErr w:type="spellEnd"/>
      <w:r w:rsidRPr="00146700">
        <w:rPr>
          <w:rFonts w:ascii="Times New Roman" w:eastAsia="Times New Roman" w:hAnsi="Times New Roman" w:cs="Times New Roman"/>
          <w:lang w:val="it-IT" w:eastAsia="sl-SI"/>
        </w:rPr>
        <w:t xml:space="preserve"> il contratto di locazione con il miglior offerente scaduti i 15 giorni dalla fine dell'asta pubblica</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EC5652" w:rsidP="00073719">
      <w:pPr>
        <w:numPr>
          <w:ilvl w:val="0"/>
          <w:numId w:val="15"/>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Nel caso in cui l'offerente non stipula il contratto di locazione nel termine prestabilito, il gestore può prorogare il termine di sottoscrizione del contratto di locazione, ma non più di 15 giorni, o trattiene la cauzione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EC5652" w:rsidP="00073719">
      <w:pPr>
        <w:numPr>
          <w:ilvl w:val="0"/>
          <w:numId w:val="15"/>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Nel caso in cui il miglior offerente non sottoscrive il contratto di locazione neanche nel termine prorogato, il gestore trattiene la cauzione</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jc w:val="center"/>
        <w:rPr>
          <w:rFonts w:ascii="Times New Roman" w:eastAsia="Times New Roman" w:hAnsi="Times New Roman" w:cs="Times New Roman"/>
          <w:b/>
          <w:bCs/>
          <w:shd w:val="clear" w:color="auto" w:fill="FFFFFF"/>
          <w:lang w:val="it-IT" w:eastAsia="sl-SI"/>
        </w:rPr>
      </w:pPr>
      <w:r w:rsidRPr="00146700">
        <w:rPr>
          <w:rFonts w:ascii="Times New Roman" w:eastAsia="Times New Roman" w:hAnsi="Times New Roman" w:cs="Times New Roman"/>
          <w:b/>
          <w:bCs/>
          <w:shd w:val="clear" w:color="auto" w:fill="FFFFFF"/>
          <w:lang w:val="it-IT" w:eastAsia="sl-SI"/>
        </w:rPr>
        <w:fldChar w:fldCharType="begin"/>
      </w:r>
      <w:r w:rsidRPr="00146700">
        <w:rPr>
          <w:rFonts w:ascii="Times New Roman" w:eastAsia="Times New Roman" w:hAnsi="Times New Roman" w:cs="Times New Roman"/>
          <w:b/>
          <w:bCs/>
          <w:shd w:val="clear" w:color="auto" w:fill="FFFFFF"/>
          <w:lang w:val="it-IT" w:eastAsia="sl-SI"/>
        </w:rPr>
        <w:instrText xml:space="preserve"> HYPERLINK "https://www.uradni-list.si/glasilo-uradni-list-rs/vsebina/" \l "12.%C2%A0%C4%8Dlen" </w:instrText>
      </w:r>
      <w:r w:rsidRPr="00146700">
        <w:rPr>
          <w:rFonts w:ascii="Times New Roman" w:eastAsia="Times New Roman" w:hAnsi="Times New Roman" w:cs="Times New Roman"/>
          <w:b/>
          <w:bCs/>
          <w:shd w:val="clear" w:color="auto" w:fill="FFFFFF"/>
          <w:lang w:val="it-IT" w:eastAsia="sl-SI"/>
        </w:rPr>
        <w:fldChar w:fldCharType="separate"/>
      </w:r>
    </w:p>
    <w:p w:rsidR="00073719" w:rsidRPr="00146700" w:rsidRDefault="00EC5652" w:rsidP="00073719">
      <w:pPr>
        <w:spacing w:after="0" w:line="240" w:lineRule="auto"/>
        <w:jc w:val="center"/>
        <w:rPr>
          <w:rFonts w:ascii="Times New Roman" w:eastAsia="Times New Roman" w:hAnsi="Times New Roman" w:cs="Times New Roman"/>
          <w:b/>
          <w:bCs/>
          <w:shd w:val="clear" w:color="auto" w:fill="FFFFFF"/>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12 </w:t>
      </w:r>
      <w:r w:rsidR="00073719" w:rsidRPr="00146700">
        <w:rPr>
          <w:rFonts w:ascii="Times New Roman" w:eastAsia="Times New Roman" w:hAnsi="Times New Roman" w:cs="Times New Roman"/>
          <w:b/>
          <w:bCs/>
          <w:shd w:val="clear" w:color="auto" w:fill="FFFFFF"/>
          <w:lang w:val="it-IT" w:eastAsia="sl-SI"/>
        </w:rPr>
        <w:fldChar w:fldCharType="end"/>
      </w:r>
      <w:r w:rsidR="00073719" w:rsidRPr="00146700">
        <w:rPr>
          <w:rFonts w:ascii="Times New Roman" w:eastAsia="Times New Roman" w:hAnsi="Times New Roman" w:cs="Times New Roman"/>
          <w:b/>
          <w:bCs/>
          <w:shd w:val="clear" w:color="auto" w:fill="FFFFFF"/>
          <w:lang w:val="it-IT" w:eastAsia="sl-SI"/>
        </w:rPr>
        <w:fldChar w:fldCharType="begin"/>
      </w:r>
      <w:r w:rsidR="00073719" w:rsidRPr="00146700">
        <w:rPr>
          <w:rFonts w:ascii="Times New Roman" w:eastAsia="Times New Roman" w:hAnsi="Times New Roman" w:cs="Times New Roman"/>
          <w:b/>
          <w:bCs/>
          <w:shd w:val="clear" w:color="auto" w:fill="FFFFFF"/>
          <w:lang w:val="it-IT" w:eastAsia="sl-SI"/>
        </w:rPr>
        <w:instrText xml:space="preserve"> HYPERLINK "https://www.uradni-list.si/glasilo-uradni-list-rs/vsebina/" \l "(javno%C2%A0zbiranje%C2%A0ponudb)" </w:instrText>
      </w:r>
      <w:r w:rsidR="00073719" w:rsidRPr="00146700">
        <w:rPr>
          <w:rFonts w:ascii="Times New Roman" w:eastAsia="Times New Roman" w:hAnsi="Times New Roman" w:cs="Times New Roman"/>
          <w:b/>
          <w:bCs/>
          <w:shd w:val="clear" w:color="auto" w:fill="FFFFFF"/>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shd w:val="clear" w:color="auto" w:fill="FFFFFF"/>
          <w:lang w:val="it-IT" w:eastAsia="sl-SI"/>
        </w:rPr>
      </w:pPr>
      <w:r w:rsidRPr="00146700">
        <w:rPr>
          <w:rFonts w:ascii="Times New Roman" w:eastAsia="Times New Roman" w:hAnsi="Times New Roman" w:cs="Times New Roman"/>
          <w:b/>
          <w:bCs/>
          <w:shd w:val="clear" w:color="auto" w:fill="FFFFFF"/>
          <w:lang w:val="it-IT" w:eastAsia="sl-SI"/>
        </w:rPr>
        <w:t>(</w:t>
      </w:r>
      <w:r w:rsidR="00EC5652" w:rsidRPr="00146700">
        <w:rPr>
          <w:rFonts w:ascii="Times New Roman" w:eastAsia="Times New Roman" w:hAnsi="Times New Roman" w:cs="Times New Roman"/>
          <w:b/>
          <w:bCs/>
          <w:shd w:val="clear" w:color="auto" w:fill="FFFFFF"/>
          <w:lang w:val="it-IT" w:eastAsia="sl-SI"/>
        </w:rPr>
        <w:t>sollecitazione pubblica di offerte</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fldChar w:fldCharType="end"/>
      </w:r>
    </w:p>
    <w:p w:rsidR="00073719" w:rsidRPr="00146700" w:rsidRDefault="00FE023C" w:rsidP="00073719">
      <w:pPr>
        <w:numPr>
          <w:ilvl w:val="0"/>
          <w:numId w:val="16"/>
        </w:numPr>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 sollecitazione pubblica di offerte si esegue sotto forma di invito a inoltrare le offerte per la locazione di locali commerciali a determinati soggetti alle condizioni stabilite in anticipo</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FE023C" w:rsidP="00073719">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 sollecitazione pubblica di offerte si pubblica sulla pagina web del gestore o in altro modo comune</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FE023C" w:rsidP="00073719">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Dalla pubblicazione del bando di sollecitazione pubblica di offerte e l'apertura delle offerte non devono decorrere meno di 20 e non più di 60 giorni</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FE023C" w:rsidP="00073719">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 pubblicazione del bando di sollecitazione pubblica di offerte deve contenere i dati relativi a</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ind w:left="720"/>
        <w:contextualSpacing/>
        <w:rPr>
          <w:rFonts w:ascii="Times New Roman" w:eastAsia="Times New Roman" w:hAnsi="Times New Roman" w:cs="Times New Roman"/>
          <w:lang w:val="it-IT" w:eastAsia="sl-SI"/>
        </w:rPr>
      </w:pPr>
    </w:p>
    <w:p w:rsidR="00073719" w:rsidRPr="00146700" w:rsidRDefault="00FE023C"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denominazione e sede dell'organizzatore della sollecitazione pubblica di offerte </w:t>
      </w:r>
      <w:proofErr w:type="spellStart"/>
      <w:r w:rsidRPr="00146700">
        <w:rPr>
          <w:rFonts w:ascii="Times New Roman" w:eastAsia="Times New Roman" w:hAnsi="Times New Roman" w:cs="Times New Roman"/>
          <w:lang w:val="it-IT" w:eastAsia="sl-SI"/>
        </w:rPr>
        <w:t>esede</w:t>
      </w:r>
      <w:proofErr w:type="spellEnd"/>
      <w:r w:rsidRPr="00146700">
        <w:rPr>
          <w:rFonts w:ascii="Times New Roman" w:eastAsia="Times New Roman" w:hAnsi="Times New Roman" w:cs="Times New Roman"/>
          <w:lang w:val="it-IT" w:eastAsia="sl-SI"/>
        </w:rPr>
        <w:t xml:space="preserve"> del gestore, se non è lo stesso che l'organizzatore della sollecitazione pubblica di offerte</w:t>
      </w:r>
      <w:r w:rsidR="00073719" w:rsidRPr="00146700">
        <w:rPr>
          <w:rFonts w:ascii="Times New Roman" w:eastAsia="Times New Roman" w:hAnsi="Times New Roman" w:cs="Times New Roman"/>
          <w:lang w:val="it-IT" w:eastAsia="sl-SI"/>
        </w:rPr>
        <w:t>,</w:t>
      </w:r>
    </w:p>
    <w:p w:rsidR="00073719" w:rsidRPr="00146700" w:rsidRDefault="00FE023C"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descrizione dell'oggetto della sollecitazione pubblica di offerte</w:t>
      </w:r>
      <w:r w:rsidR="00073719" w:rsidRPr="00146700">
        <w:rPr>
          <w:rFonts w:ascii="Times New Roman" w:eastAsia="Times New Roman" w:hAnsi="Times New Roman" w:cs="Times New Roman"/>
          <w:lang w:val="it-IT" w:eastAsia="sl-SI"/>
        </w:rPr>
        <w:t>,</w:t>
      </w:r>
    </w:p>
    <w:p w:rsidR="00073719" w:rsidRPr="00146700" w:rsidRDefault="00FE023C"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attività prevista </w:t>
      </w:r>
      <w:proofErr w:type="spellStart"/>
      <w:r w:rsidRPr="00146700">
        <w:rPr>
          <w:rFonts w:ascii="Times New Roman" w:eastAsia="Times New Roman" w:hAnsi="Times New Roman" w:cs="Times New Roman"/>
          <w:lang w:val="it-IT" w:eastAsia="sl-SI"/>
        </w:rPr>
        <w:t>ovv</w:t>
      </w:r>
      <w:proofErr w:type="spellEnd"/>
      <w:r w:rsidRPr="00146700">
        <w:rPr>
          <w:rFonts w:ascii="Times New Roman" w:eastAsia="Times New Roman" w:hAnsi="Times New Roman" w:cs="Times New Roman"/>
          <w:lang w:val="it-IT" w:eastAsia="sl-SI"/>
        </w:rPr>
        <w:t>. fattori di precedenza o limitazione</w:t>
      </w:r>
      <w:r w:rsidR="00073719" w:rsidRPr="00146700">
        <w:rPr>
          <w:rFonts w:ascii="Times New Roman" w:eastAsia="Times New Roman" w:hAnsi="Times New Roman" w:cs="Times New Roman"/>
          <w:lang w:val="it-IT" w:eastAsia="sl-SI"/>
        </w:rPr>
        <w:t>,</w:t>
      </w:r>
    </w:p>
    <w:p w:rsidR="00073719" w:rsidRPr="00146700"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m</w:t>
      </w:r>
      <w:r w:rsidR="00FE023C" w:rsidRPr="00146700">
        <w:rPr>
          <w:rFonts w:ascii="Times New Roman" w:eastAsia="Times New Roman" w:hAnsi="Times New Roman" w:cs="Times New Roman"/>
          <w:lang w:val="it-IT" w:eastAsia="sl-SI"/>
        </w:rPr>
        <w:t>isure di valutazione della miglior offerta</w:t>
      </w:r>
      <w:r w:rsidRPr="00146700">
        <w:rPr>
          <w:rFonts w:ascii="Times New Roman" w:eastAsia="Times New Roman" w:hAnsi="Times New Roman" w:cs="Times New Roman"/>
          <w:lang w:val="it-IT" w:eastAsia="sl-SI"/>
        </w:rPr>
        <w:t>,</w:t>
      </w:r>
      <w:r w:rsidRPr="00146700">
        <w:rPr>
          <w:rFonts w:ascii="Times New Roman" w:eastAsia="Times New Roman" w:hAnsi="Times New Roman" w:cs="Times New Roman"/>
          <w:sz w:val="16"/>
          <w:szCs w:val="16"/>
          <w:highlight w:val="yellow"/>
          <w:lang w:val="it-IT" w:eastAsia="sl-SI"/>
        </w:rPr>
        <w:t xml:space="preserve"> </w:t>
      </w:r>
    </w:p>
    <w:p w:rsidR="00073719" w:rsidRPr="00146700" w:rsidRDefault="00FE023C"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periodo per il quale il locale commerciale viene ceduto in locazione</w:t>
      </w:r>
      <w:r w:rsidR="00073719" w:rsidRPr="00146700">
        <w:rPr>
          <w:rFonts w:ascii="Times New Roman" w:eastAsia="Times New Roman" w:hAnsi="Times New Roman" w:cs="Times New Roman"/>
          <w:lang w:val="it-IT" w:eastAsia="sl-SI"/>
        </w:rPr>
        <w:t>,</w:t>
      </w:r>
    </w:p>
    <w:p w:rsidR="00073719" w:rsidRPr="00146700" w:rsidRDefault="00FE023C"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canone di locazione mensile di base</w:t>
      </w:r>
      <w:r w:rsidR="00073719" w:rsidRPr="00146700">
        <w:rPr>
          <w:rFonts w:ascii="Times New Roman" w:eastAsia="Times New Roman" w:hAnsi="Times New Roman" w:cs="Times New Roman"/>
          <w:lang w:val="it-IT" w:eastAsia="sl-SI"/>
        </w:rPr>
        <w:t xml:space="preserve">, </w:t>
      </w:r>
    </w:p>
    <w:p w:rsidR="00073719" w:rsidRPr="00146700" w:rsidRDefault="00FE023C"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modalità e termine di pagamento del canone di locazione</w:t>
      </w:r>
      <w:r w:rsidR="00073719" w:rsidRPr="00146700">
        <w:rPr>
          <w:rFonts w:ascii="Times New Roman" w:eastAsia="Times New Roman" w:hAnsi="Times New Roman" w:cs="Times New Roman"/>
          <w:lang w:val="it-IT" w:eastAsia="sl-SI"/>
        </w:rPr>
        <w:t>,</w:t>
      </w:r>
    </w:p>
    <w:p w:rsidR="00073719" w:rsidRPr="00146700" w:rsidRDefault="00DF5E8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ammontare del deposito cauzionale, numero del conto corrente per il pagamento del deposito cauzionale, richiesta di presentazione del certificato sul pagamento del deposito cauzionale stabilito per la presentazione dell'offerta </w:t>
      </w:r>
      <w:proofErr w:type="spellStart"/>
      <w:r w:rsidRPr="00146700">
        <w:rPr>
          <w:rFonts w:ascii="Times New Roman" w:eastAsia="Times New Roman" w:hAnsi="Times New Roman" w:cs="Times New Roman"/>
          <w:lang w:val="it-IT" w:eastAsia="sl-SI"/>
        </w:rPr>
        <w:t>ovv</w:t>
      </w:r>
      <w:proofErr w:type="spellEnd"/>
      <w:r w:rsidRPr="00146700">
        <w:rPr>
          <w:rFonts w:ascii="Times New Roman" w:eastAsia="Times New Roman" w:hAnsi="Times New Roman" w:cs="Times New Roman"/>
          <w:lang w:val="it-IT" w:eastAsia="sl-SI"/>
        </w:rPr>
        <w:t>. per l'apertura delle offerte</w:t>
      </w:r>
      <w:r w:rsidR="00073719" w:rsidRPr="00146700">
        <w:rPr>
          <w:rFonts w:ascii="Times New Roman" w:eastAsia="Times New Roman" w:hAnsi="Times New Roman" w:cs="Times New Roman"/>
          <w:lang w:val="it-IT" w:eastAsia="sl-SI"/>
        </w:rPr>
        <w:t>,</w:t>
      </w:r>
    </w:p>
    <w:p w:rsidR="00073719" w:rsidRPr="00146700" w:rsidRDefault="00DF5E8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lastRenderedPageBreak/>
        <w:t xml:space="preserve">avviso agli offerenti sul risarcimento del deposito cauzionale a fine sollecitazione pubblica di offerte agli offerenti che non avranno successo </w:t>
      </w:r>
      <w:proofErr w:type="gramStart"/>
      <w:r w:rsidRPr="00146700">
        <w:rPr>
          <w:rFonts w:ascii="Times New Roman" w:eastAsia="Times New Roman" w:hAnsi="Times New Roman" w:cs="Times New Roman"/>
          <w:lang w:val="it-IT" w:eastAsia="sl-SI"/>
        </w:rPr>
        <w:t>e</w:t>
      </w:r>
      <w:proofErr w:type="gramEnd"/>
      <w:r w:rsidRPr="00146700">
        <w:rPr>
          <w:rFonts w:ascii="Times New Roman" w:eastAsia="Times New Roman" w:hAnsi="Times New Roman" w:cs="Times New Roman"/>
          <w:lang w:val="it-IT" w:eastAsia="sl-SI"/>
        </w:rPr>
        <w:t xml:space="preserve"> termine del risarcimento,</w:t>
      </w:r>
    </w:p>
    <w:p w:rsidR="00073719" w:rsidRPr="00146700" w:rsidRDefault="00DF5E8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motivi per il mancato risarcimento del deposito cauzionale</w:t>
      </w:r>
      <w:r w:rsidR="00073719" w:rsidRPr="00146700">
        <w:rPr>
          <w:rFonts w:ascii="Times New Roman" w:eastAsia="Times New Roman" w:hAnsi="Times New Roman" w:cs="Times New Roman"/>
          <w:lang w:val="it-IT" w:eastAsia="sl-SI"/>
        </w:rPr>
        <w:t>,</w:t>
      </w:r>
    </w:p>
    <w:p w:rsidR="00073719" w:rsidRPr="00146700" w:rsidRDefault="00DF5E8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termine per la presentazione dell'offerta</w:t>
      </w:r>
      <w:r w:rsidR="00073719" w:rsidRPr="00146700">
        <w:rPr>
          <w:rFonts w:ascii="Times New Roman" w:eastAsia="Times New Roman" w:hAnsi="Times New Roman" w:cs="Times New Roman"/>
          <w:lang w:val="it-IT" w:eastAsia="sl-SI"/>
        </w:rPr>
        <w:t>,</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termine della vigenza dell'offerta, che decorre dalla data di presentazione dell'offerta fino alla stipulazione del contratto di locazione</w:t>
      </w:r>
      <w:r w:rsidR="00073719" w:rsidRPr="00146700">
        <w:rPr>
          <w:rFonts w:ascii="Times New Roman" w:eastAsia="Times New Roman" w:hAnsi="Times New Roman" w:cs="Times New Roman"/>
          <w:lang w:val="it-IT" w:eastAsia="sl-SI"/>
        </w:rPr>
        <w:t xml:space="preserve">, </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forma e condizioni di presentazione dell'offerta, contenuti che deve contenere l'offerta, avviso che si potranno eseguire con gli offerenti ulteriori trattative</w:t>
      </w:r>
      <w:r w:rsidR="00073719" w:rsidRPr="00146700">
        <w:rPr>
          <w:rFonts w:ascii="Times New Roman" w:eastAsia="Times New Roman" w:hAnsi="Times New Roman" w:cs="Times New Roman"/>
          <w:lang w:val="it-IT" w:eastAsia="sl-SI"/>
        </w:rPr>
        <w:t>,</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informazione sulla pubblicità o meno dell'apertura delle offerte</w:t>
      </w:r>
      <w:r w:rsidR="00073719" w:rsidRPr="00146700">
        <w:rPr>
          <w:rFonts w:ascii="Times New Roman" w:eastAsia="Times New Roman" w:hAnsi="Times New Roman" w:cs="Times New Roman"/>
          <w:lang w:val="it-IT" w:eastAsia="sl-SI"/>
        </w:rPr>
        <w:t>,</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informazione sul procedimento in caso di diversi migliori offerenti</w:t>
      </w:r>
      <w:r w:rsidR="00073719" w:rsidRPr="00146700">
        <w:rPr>
          <w:rFonts w:ascii="Times New Roman" w:eastAsia="Times New Roman" w:hAnsi="Times New Roman" w:cs="Times New Roman"/>
          <w:lang w:val="it-IT" w:eastAsia="sl-SI"/>
        </w:rPr>
        <w:t>,</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avviso che non devono partecipare alla sollecitazione pubblica di offerte il perito estimatore e i membri della commissione, nonché i soggetti relazionati con gli stessi</w:t>
      </w:r>
      <w:r w:rsidR="00073719" w:rsidRPr="00146700">
        <w:rPr>
          <w:rFonts w:ascii="Times New Roman" w:eastAsia="Times New Roman" w:hAnsi="Times New Roman" w:cs="Times New Roman"/>
          <w:lang w:val="it-IT" w:eastAsia="sl-SI"/>
        </w:rPr>
        <w:t>,</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informazione su dove e a quali condizioni gli affittuari interessati possono reperire ulteriori informazioni sull'oggetto della sollecitazione pubblica di offerte per la presentazione e la stesura dell'offerta e su come possono visitare l'oggetto della sollecitazione pubblica di offerte</w:t>
      </w:r>
      <w:r w:rsidR="00073719" w:rsidRPr="00146700">
        <w:rPr>
          <w:rFonts w:ascii="Times New Roman" w:eastAsia="Times New Roman" w:hAnsi="Times New Roman" w:cs="Times New Roman"/>
          <w:lang w:val="it-IT" w:eastAsia="sl-SI"/>
        </w:rPr>
        <w:t>,</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soggetti di contatto del gestore</w:t>
      </w:r>
      <w:r w:rsidR="00073719" w:rsidRPr="00146700">
        <w:rPr>
          <w:rFonts w:ascii="Times New Roman" w:eastAsia="Times New Roman" w:hAnsi="Times New Roman" w:cs="Times New Roman"/>
          <w:lang w:val="it-IT" w:eastAsia="sl-SI"/>
        </w:rPr>
        <w:t>,</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dichiarazione dell'offerente di non essere relazionato con i membri della commissione o con il perito estimatore, da applicare in senso il quinto comma del presente articolo</w:t>
      </w:r>
      <w:r w:rsidR="00073719" w:rsidRPr="00146700">
        <w:rPr>
          <w:rFonts w:ascii="Times New Roman" w:eastAsia="Times New Roman" w:hAnsi="Times New Roman" w:cs="Times New Roman"/>
          <w:lang w:val="it-IT" w:eastAsia="sl-SI"/>
        </w:rPr>
        <w:t xml:space="preserve">,   </w:t>
      </w:r>
    </w:p>
    <w:p w:rsidR="00073719" w:rsidRPr="00146700" w:rsidRDefault="0070040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avviso che il superiore del gestore o l'organo, competente all'attuazione del bilancio del comune (il sindaco), può fermare il procedimento fino alla stipulazione del contratto</w:t>
      </w:r>
      <w:r w:rsidR="00543D8D" w:rsidRPr="00146700">
        <w:rPr>
          <w:rFonts w:ascii="Times New Roman" w:eastAsia="Times New Roman" w:hAnsi="Times New Roman" w:cs="Times New Roman"/>
          <w:lang w:val="it-IT" w:eastAsia="sl-SI"/>
        </w:rPr>
        <w:t>, fermo restando che gli offerenti vengono risarciti del deposito cauzionale versato e di delle spese legate al ritiro della documentazione del bando</w:t>
      </w:r>
      <w:r w:rsidR="00073719" w:rsidRPr="00146700">
        <w:rPr>
          <w:rFonts w:ascii="Times New Roman" w:eastAsia="Times New Roman" w:hAnsi="Times New Roman" w:cs="Times New Roman"/>
          <w:lang w:val="it-IT" w:eastAsia="sl-SI"/>
        </w:rPr>
        <w:t xml:space="preserve">, </w:t>
      </w:r>
      <w:r w:rsidR="00543D8D" w:rsidRPr="00146700">
        <w:rPr>
          <w:rFonts w:ascii="Times New Roman" w:eastAsia="Times New Roman" w:hAnsi="Times New Roman" w:cs="Times New Roman"/>
          <w:lang w:val="it-IT" w:eastAsia="sl-SI"/>
        </w:rPr>
        <w:t>e</w:t>
      </w:r>
    </w:p>
    <w:p w:rsidR="00073719" w:rsidRPr="00146700" w:rsidRDefault="00543D8D"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eventuali altre condizioni e particolarità della sollecitazione pubblica di offerte o del negozio giuridico che deve soddisfare l'offerente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firstLine="330"/>
        <w:jc w:val="both"/>
        <w:rPr>
          <w:rFonts w:ascii="Times New Roman" w:eastAsia="Times New Roman" w:hAnsi="Times New Roman" w:cs="Times New Roman"/>
          <w:lang w:val="it-IT" w:eastAsia="sl-SI"/>
        </w:rPr>
      </w:pPr>
    </w:p>
    <w:p w:rsidR="00073719" w:rsidRPr="00146700" w:rsidRDefault="00543D8D" w:rsidP="00073719">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Non possono partecipare alla sollecitazione pubblica di offerte il perito estimatore e i membri della commissione, nonché i soggetti relazionati agli stessi. </w:t>
      </w:r>
      <w:r w:rsidR="00073719" w:rsidRPr="00146700">
        <w:rPr>
          <w:rFonts w:ascii="Times New Roman" w:eastAsia="Times New Roman" w:hAnsi="Times New Roman" w:cs="Times New Roman"/>
          <w:lang w:val="it-IT" w:eastAsia="sl-SI"/>
        </w:rPr>
        <w:t xml:space="preserve">Pri </w:t>
      </w:r>
      <w:proofErr w:type="spellStart"/>
      <w:r w:rsidR="00073719" w:rsidRPr="00146700">
        <w:rPr>
          <w:rFonts w:ascii="Times New Roman" w:eastAsia="Times New Roman" w:hAnsi="Times New Roman" w:cs="Times New Roman"/>
          <w:lang w:val="it-IT" w:eastAsia="sl-SI"/>
        </w:rPr>
        <w:t>javnem</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zbiranju</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ponudb</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kot</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ponudniki</w:t>
      </w:r>
      <w:proofErr w:type="spellEnd"/>
      <w:r w:rsidR="00073719" w:rsidRPr="00146700">
        <w:rPr>
          <w:rFonts w:ascii="Times New Roman" w:eastAsia="Times New Roman" w:hAnsi="Times New Roman" w:cs="Times New Roman"/>
          <w:lang w:val="it-IT" w:eastAsia="sl-SI"/>
        </w:rPr>
        <w:t xml:space="preserve"> ne </w:t>
      </w:r>
      <w:proofErr w:type="spellStart"/>
      <w:r w:rsidR="00073719" w:rsidRPr="00146700">
        <w:rPr>
          <w:rFonts w:ascii="Times New Roman" w:eastAsia="Times New Roman" w:hAnsi="Times New Roman" w:cs="Times New Roman"/>
          <w:lang w:val="it-IT" w:eastAsia="sl-SI"/>
        </w:rPr>
        <w:t>morejo</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sodelovati</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cenilec</w:t>
      </w:r>
      <w:proofErr w:type="spellEnd"/>
      <w:r w:rsidR="00073719" w:rsidRPr="00146700">
        <w:rPr>
          <w:rFonts w:ascii="Times New Roman" w:eastAsia="Times New Roman" w:hAnsi="Times New Roman" w:cs="Times New Roman"/>
          <w:lang w:val="it-IT" w:eastAsia="sl-SI"/>
        </w:rPr>
        <w:t xml:space="preserve"> in </w:t>
      </w:r>
      <w:proofErr w:type="spellStart"/>
      <w:r w:rsidR="00073719" w:rsidRPr="00146700">
        <w:rPr>
          <w:rFonts w:ascii="Times New Roman" w:eastAsia="Times New Roman" w:hAnsi="Times New Roman" w:cs="Times New Roman"/>
          <w:lang w:val="it-IT" w:eastAsia="sl-SI"/>
        </w:rPr>
        <w:t>člani</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komisije</w:t>
      </w:r>
      <w:proofErr w:type="spellEnd"/>
      <w:r w:rsidR="00073719" w:rsidRPr="00146700">
        <w:rPr>
          <w:rFonts w:ascii="Times New Roman" w:eastAsia="Times New Roman" w:hAnsi="Times New Roman" w:cs="Times New Roman"/>
          <w:lang w:val="it-IT" w:eastAsia="sl-SI"/>
        </w:rPr>
        <w:t xml:space="preserve"> ter z </w:t>
      </w:r>
      <w:proofErr w:type="spellStart"/>
      <w:r w:rsidR="00073719" w:rsidRPr="00146700">
        <w:rPr>
          <w:rFonts w:ascii="Times New Roman" w:eastAsia="Times New Roman" w:hAnsi="Times New Roman" w:cs="Times New Roman"/>
          <w:lang w:val="it-IT" w:eastAsia="sl-SI"/>
        </w:rPr>
        <w:t>njimi</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povezane</w:t>
      </w:r>
      <w:proofErr w:type="spellEnd"/>
      <w:r w:rsidR="00073719" w:rsidRPr="00146700">
        <w:rPr>
          <w:rFonts w:ascii="Times New Roman" w:eastAsia="Times New Roman" w:hAnsi="Times New Roman" w:cs="Times New Roman"/>
          <w:lang w:val="it-IT" w:eastAsia="sl-SI"/>
        </w:rPr>
        <w:t xml:space="preserve"> </w:t>
      </w:r>
      <w:proofErr w:type="spellStart"/>
      <w:r w:rsidR="00073719" w:rsidRPr="00146700">
        <w:rPr>
          <w:rFonts w:ascii="Times New Roman" w:eastAsia="Times New Roman" w:hAnsi="Times New Roman" w:cs="Times New Roman"/>
          <w:lang w:val="it-IT" w:eastAsia="sl-SI"/>
        </w:rPr>
        <w:t>osebe</w:t>
      </w:r>
      <w:proofErr w:type="spellEnd"/>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Si considera soggetto relazionato</w:t>
      </w:r>
      <w:r w:rsidR="00073719" w:rsidRPr="00146700">
        <w:rPr>
          <w:rFonts w:ascii="Times New Roman" w:eastAsia="Times New Roman" w:hAnsi="Times New Roman" w:cs="Times New Roman"/>
          <w:lang w:val="it-IT" w:eastAsia="sl-SI"/>
        </w:rPr>
        <w:t>:</w:t>
      </w:r>
    </w:p>
    <w:p w:rsidR="00543D8D" w:rsidRPr="00146700" w:rsidRDefault="00543D8D" w:rsidP="00543D8D">
      <w:pPr>
        <w:shd w:val="clear" w:color="auto" w:fill="FFFFFF"/>
        <w:spacing w:after="0" w:line="240" w:lineRule="auto"/>
        <w:contextualSpacing/>
        <w:jc w:val="both"/>
        <w:rPr>
          <w:rFonts w:ascii="Times New Roman" w:eastAsia="Times New Roman" w:hAnsi="Times New Roman" w:cs="Times New Roman"/>
          <w:lang w:val="it-IT" w:eastAsia="sl-SI"/>
        </w:rPr>
      </w:pPr>
    </w:p>
    <w:p w:rsidR="00543D8D" w:rsidRPr="00146700" w:rsidRDefault="00543D8D" w:rsidP="00543D8D">
      <w:pPr>
        <w:numPr>
          <w:ilvl w:val="0"/>
          <w:numId w:val="44"/>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la persona fisica, parente del membro della commissione o del perito estimatore </w:t>
      </w:r>
      <w:proofErr w:type="gramStart"/>
      <w:r w:rsidRPr="00146700">
        <w:rPr>
          <w:rFonts w:ascii="Times New Roman" w:eastAsia="Times New Roman" w:hAnsi="Times New Roman" w:cs="Times New Roman"/>
          <w:lang w:val="it-IT" w:eastAsia="sl-SI"/>
        </w:rPr>
        <w:t>il linea</w:t>
      </w:r>
      <w:proofErr w:type="gramEnd"/>
      <w:r w:rsidRPr="00146700">
        <w:rPr>
          <w:rFonts w:ascii="Times New Roman" w:eastAsia="Times New Roman" w:hAnsi="Times New Roman" w:cs="Times New Roman"/>
          <w:lang w:val="it-IT" w:eastAsia="sl-SI"/>
        </w:rPr>
        <w:t xml:space="preserve"> diretta di qualsiasi grado, in linea laterale invece fino al terzo grado, o la persona fisica legata al membro della commissione o al perito estimatore dal vincolo di matrimonio, relazione di fatto, unione civile registrata o non o affinità fino al secondo grado, senza riguardo al fatto se la relazione coniugale od unione civile sia cessata o meno,</w:t>
      </w:r>
    </w:p>
    <w:p w:rsidR="00543D8D" w:rsidRPr="00146700" w:rsidRDefault="00543D8D" w:rsidP="00543D8D">
      <w:pPr>
        <w:numPr>
          <w:ilvl w:val="0"/>
          <w:numId w:val="44"/>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 persona fisica, relazionata al membro della commissione o al perito estimatore da rapporto di affidamento o di soggetto adottato o adottante,</w:t>
      </w:r>
    </w:p>
    <w:p w:rsidR="00543D8D" w:rsidRPr="00146700" w:rsidRDefault="00543D8D" w:rsidP="00543D8D">
      <w:pPr>
        <w:numPr>
          <w:ilvl w:val="0"/>
          <w:numId w:val="44"/>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 persona giuridica, nel cui capitale il membro della commissione o il perito estimatore possiede la quota superiore al 50%,</w:t>
      </w:r>
    </w:p>
    <w:p w:rsidR="00543D8D" w:rsidRPr="00146700" w:rsidRDefault="00543D8D" w:rsidP="00543D8D">
      <w:pPr>
        <w:numPr>
          <w:ilvl w:val="0"/>
          <w:numId w:val="44"/>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altri soggetti, con i quali risulta legato viste le circostanze date o in qualsiasi altro rapporto giuridico il membro della commissione o il perito estimatore, e sussiste quindi il dubbio sulla sua trasparenza nell'esercitare la carica di membro della commissione o di perito estimatore.</w:t>
      </w:r>
    </w:p>
    <w:p w:rsidR="00543D8D" w:rsidRPr="00146700" w:rsidRDefault="00543D8D" w:rsidP="00543D8D">
      <w:pPr>
        <w:shd w:val="clear" w:color="auto" w:fill="FFFFFF"/>
        <w:spacing w:after="0" w:line="240" w:lineRule="auto"/>
        <w:contextualSpacing/>
        <w:jc w:val="both"/>
        <w:rPr>
          <w:rFonts w:ascii="Times New Roman" w:eastAsia="Times New Roman" w:hAnsi="Times New Roman" w:cs="Times New Roman"/>
          <w:lang w:val="it-IT" w:eastAsia="sl-SI"/>
        </w:rPr>
      </w:pPr>
    </w:p>
    <w:p w:rsidR="00073719" w:rsidRPr="00146700" w:rsidRDefault="00E8367B" w:rsidP="00073719">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Dopo il recapito di tutte le offerte si possono eseguire con gli offerenti ulteriori trattative per scegliere il miglior offerente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E8367B" w:rsidP="00073719">
      <w:pPr>
        <w:numPr>
          <w:ilvl w:val="0"/>
          <w:numId w:val="16"/>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Con il miglior offerente si stipula il contratto entro i 15 giorni dalla selezione dello stesso</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E8367B" w:rsidRPr="00146700" w:rsidRDefault="00E8367B" w:rsidP="00E8367B">
      <w:pPr>
        <w:pStyle w:val="Odstavekseznama"/>
        <w:numPr>
          <w:ilvl w:val="0"/>
          <w:numId w:val="16"/>
        </w:numPr>
        <w:ind w:left="426" w:hanging="426"/>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lastRenderedPageBreak/>
        <w:t>Nel caso in cui l'offerente non stipula il contratto di locazione nel termine prestabilito, il gestore può prorogare il termine di sottoscrizione del contratto di locazione, ma non più di 15 giorni, o trattiene la cauzione.</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"13.%C2%A0%C4%8Dlen" </w:instrText>
      </w:r>
      <w:r w:rsidRPr="00146700">
        <w:rPr>
          <w:rFonts w:ascii="Times New Roman" w:eastAsia="Times New Roman" w:hAnsi="Times New Roman" w:cs="Times New Roman"/>
          <w:lang w:val="it-IT" w:eastAsia="sl-SI"/>
        </w:rPr>
        <w:fldChar w:fldCharType="separate"/>
      </w:r>
    </w:p>
    <w:p w:rsidR="00073719" w:rsidRPr="00146700" w:rsidRDefault="00E8367B"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13 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"(postopek)" </w:instrText>
      </w:r>
      <w:r w:rsidR="00073719" w:rsidRPr="00146700">
        <w:rPr>
          <w:rFonts w:ascii="Times New Roman" w:eastAsia="Times New Roman" w:hAnsi="Times New Roman" w:cs="Times New Roman"/>
          <w:lang w:val="it-IT" w:eastAsia="sl-SI"/>
        </w:rPr>
        <w:fldChar w:fldCharType="separate"/>
      </w:r>
    </w:p>
    <w:p w:rsidR="00073719" w:rsidRPr="00146700" w:rsidRDefault="00E8367B"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(procedimento</w:t>
      </w:r>
      <w:r w:rsidR="00073719"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E8367B" w:rsidP="00073719">
      <w:pPr>
        <w:numPr>
          <w:ilvl w:val="0"/>
          <w:numId w:val="17"/>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L'apertura delle offerte avverrà in seduta non pubblica</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 xml:space="preserve">Il gestore può stabilire, a causa della tutela dei dati personali, di eseguire l'apertura delle </w:t>
      </w:r>
      <w:proofErr w:type="spellStart"/>
      <w:r w:rsidRPr="00146700">
        <w:rPr>
          <w:rFonts w:ascii="Times New Roman" w:eastAsia="Times New Roman" w:hAnsi="Times New Roman" w:cs="Times New Roman"/>
          <w:lang w:val="it-IT" w:eastAsia="sl-SI"/>
        </w:rPr>
        <w:t>offerete</w:t>
      </w:r>
      <w:proofErr w:type="spellEnd"/>
      <w:r w:rsidRPr="00146700">
        <w:rPr>
          <w:rFonts w:ascii="Times New Roman" w:eastAsia="Times New Roman" w:hAnsi="Times New Roman" w:cs="Times New Roman"/>
          <w:lang w:val="it-IT" w:eastAsia="sl-SI"/>
        </w:rPr>
        <w:t xml:space="preserve"> in seduta non pubblica</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E8367B" w:rsidP="00073719">
      <w:pPr>
        <w:numPr>
          <w:ilvl w:val="0"/>
          <w:numId w:val="17"/>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Prima dell'esame delle offerte pervenute, la commissione esclude le richieste tardive e incomplete e ne avvisa l'offerente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E8367B" w:rsidP="00073719">
      <w:pPr>
        <w:numPr>
          <w:ilvl w:val="0"/>
          <w:numId w:val="17"/>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Senza riguardo al comma precedente, l'offerente, la cui offerta è pervenuta tempestivamente e risulta completa in te</w:t>
      </w:r>
      <w:r w:rsidR="0043786C" w:rsidRPr="00146700">
        <w:rPr>
          <w:rFonts w:ascii="Times New Roman" w:eastAsia="Times New Roman" w:hAnsi="Times New Roman" w:cs="Times New Roman"/>
          <w:lang w:val="it-IT" w:eastAsia="sl-SI"/>
        </w:rPr>
        <w:t>rmine di contenuti, ma contiene documentazione carente, può integrare detta richiesta fino all'apertura delle offerte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43786C" w:rsidP="00073719">
      <w:pPr>
        <w:numPr>
          <w:ilvl w:val="0"/>
          <w:numId w:val="17"/>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Per rilevare la miglior offerta, la commissione stabilisce un punteggio delle offerte pervenute a seconda dei criteri e delle misure stabiliti nella tabella 1, parte integrante del presente regolamento</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hd w:val="clear" w:color="auto" w:fill="FFFFFF"/>
        <w:spacing w:after="0" w:line="240" w:lineRule="auto"/>
        <w:ind w:left="426"/>
        <w:contextualSpacing/>
        <w:jc w:val="both"/>
        <w:rPr>
          <w:rFonts w:ascii="Times New Roman" w:eastAsia="Times New Roman" w:hAnsi="Times New Roman" w:cs="Times New Roman"/>
          <w:lang w:val="it-IT" w:eastAsia="sl-SI"/>
        </w:rPr>
      </w:pPr>
    </w:p>
    <w:p w:rsidR="00073719" w:rsidRPr="00146700" w:rsidRDefault="0043786C" w:rsidP="00073719">
      <w:pPr>
        <w:numPr>
          <w:ilvl w:val="0"/>
          <w:numId w:val="17"/>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 ci sono diverse migliori offerte, la commissione può eseguire ulteriori trattative con i migliori offerenti</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43786C" w:rsidP="00073719">
      <w:pPr>
        <w:numPr>
          <w:ilvl w:val="0"/>
          <w:numId w:val="17"/>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 procedimenti di cui al comma precedente devono essere eseguiti nel termine di vigenza delle offerte, in caso contrario la sollecitazione pubblica di offerte si considera fallita</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43786C" w:rsidP="00073719">
      <w:pPr>
        <w:numPr>
          <w:ilvl w:val="0"/>
          <w:numId w:val="17"/>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Nel caso in cui nel procedimento della sollecitazione pubblica di offerta non è stato raggiunto almeno il canone di locazione mensile di base o se nel procedimento di cui al quinto comma del presente articolo non è stato raggiunto almeno il canone di locazione, offerto nel procedimento di sollecitazione pubblica di offerte dai migliori offerenti, la sollecitazione pubblica di offerte si considera fallita.</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"14.%C2%A0%C4%8Dlen" </w:instrText>
      </w:r>
      <w:r w:rsidRPr="00146700">
        <w:rPr>
          <w:rFonts w:ascii="Times New Roman" w:eastAsia="Times New Roman" w:hAnsi="Times New Roman" w:cs="Times New Roman"/>
          <w:lang w:val="it-IT" w:eastAsia="sl-SI"/>
        </w:rPr>
        <w:fldChar w:fldCharType="separate"/>
      </w:r>
    </w:p>
    <w:p w:rsidR="00073719" w:rsidRPr="00146700" w:rsidRDefault="0043786C"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14 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"(zapisnik)" </w:instrText>
      </w:r>
      <w:r w:rsidR="00073719" w:rsidRPr="00146700">
        <w:rPr>
          <w:rFonts w:ascii="Times New Roman" w:eastAsia="Times New Roman" w:hAnsi="Times New Roman" w:cs="Times New Roman"/>
          <w:lang w:val="it-IT" w:eastAsia="sl-SI"/>
        </w:rPr>
        <w:fldChar w:fldCharType="separate"/>
      </w:r>
    </w:p>
    <w:p w:rsidR="00073719" w:rsidRPr="00146700" w:rsidRDefault="0043786C"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(verbale</w:t>
      </w:r>
      <w:r w:rsidR="00073719"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CE5E4A" w:rsidP="00073719">
      <w:pPr>
        <w:numPr>
          <w:ilvl w:val="0"/>
          <w:numId w:val="18"/>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Le offerte vengono aperte nel luogo e all'orario, specificati nel bando di sollecitazione pubblica di offerte</w:t>
      </w:r>
      <w:r w:rsidR="00073719" w:rsidRPr="00146700">
        <w:rPr>
          <w:rFonts w:ascii="Times New Roman" w:eastAsia="Times New Roman" w:hAnsi="Times New Roman" w:cs="Times New Roman"/>
          <w:lang w:val="it-IT" w:eastAsia="sl-SI"/>
        </w:rPr>
        <w:t xml:space="preserve">. </w:t>
      </w:r>
      <w:r w:rsidR="0036065B" w:rsidRPr="00146700">
        <w:rPr>
          <w:rFonts w:ascii="Times New Roman" w:eastAsia="Times New Roman" w:hAnsi="Times New Roman" w:cs="Times New Roman"/>
          <w:lang w:val="it-IT" w:eastAsia="sl-SI"/>
        </w:rPr>
        <w:t>In merito all'apertura delle offerte si redige un verbale che viene firmato dai membri della commissione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073719" w:rsidRPr="00146700" w:rsidRDefault="0036065B" w:rsidP="00073719">
      <w:pPr>
        <w:numPr>
          <w:ilvl w:val="0"/>
          <w:numId w:val="18"/>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Il verbale di cui al comma precedente deve contenere i dati relativi a</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luogo, data e orario di aperture delle offerte pervenute</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nomi e cognomi dei membri della commissione</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oggetto della sollecitazione pubblica di offerte</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valore di base del canone di locazione, se lo stesso non è pubblicato</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nomi e cognomi </w:t>
      </w:r>
      <w:proofErr w:type="spellStart"/>
      <w:r w:rsidRPr="00146700">
        <w:rPr>
          <w:rFonts w:ascii="Times New Roman" w:eastAsia="Times New Roman" w:hAnsi="Times New Roman" w:cs="Times New Roman"/>
          <w:lang w:val="it-IT" w:eastAsia="sl-SI"/>
        </w:rPr>
        <w:t>ovv</w:t>
      </w:r>
      <w:proofErr w:type="spellEnd"/>
      <w:r w:rsidRPr="00146700">
        <w:rPr>
          <w:rFonts w:ascii="Times New Roman" w:eastAsia="Times New Roman" w:hAnsi="Times New Roman" w:cs="Times New Roman"/>
          <w:lang w:val="it-IT" w:eastAsia="sl-SI"/>
        </w:rPr>
        <w:t>. denominazioni degli offerenti e dei canoni di locazione offerti</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constatazioni sulla completezza e tempestività delle offerte pervenute</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constatazioni sul fatto se gli offerenti soddisfano le altre condizioni del bando</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eventuale delibera sull'attuazione dei procedimenti di cui al quinto comma dell'articolo 13, e</w:t>
      </w:r>
    </w:p>
    <w:p w:rsidR="0036065B" w:rsidRPr="00146700" w:rsidRDefault="0036065B" w:rsidP="0036065B">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lastRenderedPageBreak/>
        <w:t xml:space="preserve">il maggior canone di locazione offerto, il numero di punti conseguiti di cui al quarto comma dell'articolo 13 e il nome e il cognome </w:t>
      </w:r>
      <w:proofErr w:type="spellStart"/>
      <w:r w:rsidRPr="00146700">
        <w:rPr>
          <w:rFonts w:ascii="Times New Roman" w:eastAsia="Times New Roman" w:hAnsi="Times New Roman" w:cs="Times New Roman"/>
          <w:lang w:val="it-IT" w:eastAsia="sl-SI"/>
        </w:rPr>
        <w:t>ovv</w:t>
      </w:r>
      <w:proofErr w:type="spellEnd"/>
      <w:r w:rsidRPr="00146700">
        <w:rPr>
          <w:rFonts w:ascii="Times New Roman" w:eastAsia="Times New Roman" w:hAnsi="Times New Roman" w:cs="Times New Roman"/>
          <w:lang w:val="it-IT" w:eastAsia="sl-SI"/>
        </w:rPr>
        <w:t xml:space="preserve">. la denominazione del miglior offerente e le constatazioni che il miglior offerente viene invitato a sottoscrivere il contratto di locazione o la constatazione che non è stato raggiunto il minor canone di locazione di base e che quindi la sollecitazione pubblica di offerte risulta fallita. </w:t>
      </w:r>
    </w:p>
    <w:p w:rsidR="00073719" w:rsidRPr="00146700" w:rsidRDefault="00073719" w:rsidP="00073719">
      <w:pPr>
        <w:shd w:val="clear" w:color="auto" w:fill="FFFFFF"/>
        <w:spacing w:after="0" w:line="240" w:lineRule="auto"/>
        <w:ind w:firstLine="329"/>
        <w:jc w:val="both"/>
        <w:rPr>
          <w:rFonts w:ascii="Times New Roman" w:eastAsia="Times New Roman" w:hAnsi="Times New Roman" w:cs="Times New Roman"/>
          <w:lang w:val="it-IT" w:eastAsia="sl-SI"/>
        </w:rPr>
      </w:pPr>
    </w:p>
    <w:p w:rsidR="00073719" w:rsidRPr="00146700" w:rsidRDefault="0036065B" w:rsidP="00073719">
      <w:pPr>
        <w:numPr>
          <w:ilvl w:val="0"/>
          <w:numId w:val="18"/>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Gli offerenti vengono informati da parte del gestore sul fallimento della sollecitazione pubblica di offerte nel termine di otto giorni</w:t>
      </w:r>
      <w:r w:rsidR="00073719" w:rsidRPr="00146700">
        <w:rPr>
          <w:rFonts w:ascii="Times New Roman" w:eastAsia="Times New Roman" w:hAnsi="Times New Roman" w:cs="Times New Roman"/>
          <w:lang w:val="it-IT" w:eastAsia="sl-SI"/>
        </w:rPr>
        <w:t xml:space="preserve">.  </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"15.%C2%A0%C4%8Dlen" </w:instrText>
      </w:r>
      <w:r w:rsidRPr="00146700">
        <w:rPr>
          <w:rFonts w:ascii="Times New Roman" w:eastAsia="Times New Roman" w:hAnsi="Times New Roman" w:cs="Times New Roman"/>
          <w:lang w:val="it-IT" w:eastAsia="sl-SI"/>
        </w:rPr>
        <w:fldChar w:fldCharType="separate"/>
      </w:r>
    </w:p>
    <w:p w:rsidR="00073719" w:rsidRPr="00146700" w:rsidRDefault="0036065B"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15 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"(sklenitev%C2%A0pogodbe)"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36065B" w:rsidRPr="00146700">
        <w:rPr>
          <w:rFonts w:ascii="Times New Roman" w:eastAsia="Times New Roman" w:hAnsi="Times New Roman" w:cs="Times New Roman"/>
          <w:b/>
          <w:bCs/>
          <w:shd w:val="clear" w:color="auto" w:fill="FFFFFF"/>
          <w:lang w:val="it-IT" w:eastAsia="sl-SI"/>
        </w:rPr>
        <w:t>stipulazione del contratto</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36065B" w:rsidP="00073719">
      <w:pPr>
        <w:numPr>
          <w:ilvl w:val="0"/>
          <w:numId w:val="19"/>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Con il miglior offerente si stipula il contratto di locazione entro i 15 giorni dalla selezione del miglior offerente</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720"/>
        <w:contextualSpacing/>
        <w:jc w:val="both"/>
        <w:rPr>
          <w:rFonts w:ascii="Times New Roman" w:eastAsia="Times New Roman" w:hAnsi="Times New Roman" w:cs="Times New Roman"/>
          <w:lang w:val="it-IT" w:eastAsia="sl-SI"/>
        </w:rPr>
      </w:pPr>
    </w:p>
    <w:p w:rsidR="0036065B" w:rsidRPr="00146700" w:rsidRDefault="0036065B" w:rsidP="0036065B">
      <w:pPr>
        <w:pStyle w:val="Odstavekseznama"/>
        <w:numPr>
          <w:ilvl w:val="0"/>
          <w:numId w:val="19"/>
        </w:numPr>
        <w:shd w:val="clear" w:color="auto" w:fill="FFFFFF"/>
        <w:spacing w:after="0" w:line="240" w:lineRule="auto"/>
        <w:ind w:left="426" w:hanging="284"/>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Nel caso in cui l'offerente non stipula il contratto di locazione nel termine prestabilito, il gestore può prorogare il termine di sottoscrizione del contratto di locazione, ma non più di 15 giorni, o trattiene la cauzione.</w:t>
      </w:r>
    </w:p>
    <w:p w:rsidR="0036065B" w:rsidRPr="00146700" w:rsidRDefault="0036065B" w:rsidP="0036065B">
      <w:pPr>
        <w:shd w:val="clear" w:color="auto" w:fill="FFFFFF"/>
        <w:spacing w:after="0" w:line="240" w:lineRule="auto"/>
        <w:ind w:left="690"/>
        <w:contextualSpacing/>
        <w:jc w:val="both"/>
        <w:rPr>
          <w:rFonts w:ascii="Times New Roman" w:eastAsia="Times New Roman" w:hAnsi="Times New Roman" w:cs="Times New Roman"/>
          <w:lang w:val="it-IT" w:eastAsia="sl-SI"/>
        </w:rPr>
      </w:pPr>
    </w:p>
    <w:p w:rsidR="0036065B" w:rsidRPr="00146700" w:rsidRDefault="0036065B" w:rsidP="0036065B">
      <w:pPr>
        <w:numPr>
          <w:ilvl w:val="0"/>
          <w:numId w:val="19"/>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Nel caso in cui il miglior offerente non sottoscrive il contratto di locazione neanche nel termine prorogato, il gestore trattiene la cauzione.</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"V.%C2%A0ODDAJANJE%C2%A0POSLOVNIH%C2%A0PROSTOROV%C2%A0V%C2%A0NAJEM%C2%A0V%C2%A0PRIMERU%C2%A0NEPOSREDNE%C2%A0POGODBE" </w:instrText>
      </w:r>
      <w:r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V</w:t>
      </w:r>
      <w:r w:rsidR="0036065B" w:rsidRPr="00146700">
        <w:rPr>
          <w:rFonts w:ascii="Times New Roman" w:eastAsia="Times New Roman" w:hAnsi="Times New Roman" w:cs="Times New Roman"/>
          <w:b/>
          <w:bCs/>
          <w:shd w:val="clear" w:color="auto" w:fill="FFFFFF"/>
          <w:lang w:val="it-IT" w:eastAsia="sl-SI"/>
        </w:rPr>
        <w:t xml:space="preserve"> ASSEGNAZIONE IN LOCAZIONE DEI LOCALI COMMERCIALI CON CONTRATTO DIRETTO</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"17.%C2%A0%C4%8Dlen" </w:instrText>
      </w:r>
      <w:r w:rsidRPr="00146700">
        <w:rPr>
          <w:rFonts w:ascii="Times New Roman" w:eastAsia="Times New Roman" w:hAnsi="Times New Roman" w:cs="Times New Roman"/>
          <w:lang w:val="it-IT" w:eastAsia="sl-SI"/>
        </w:rPr>
        <w:fldChar w:fldCharType="separate"/>
      </w:r>
    </w:p>
    <w:p w:rsidR="00073719" w:rsidRPr="00146700" w:rsidRDefault="0036065B"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16 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"(metoda%C2%A0neposredne%C2%A0pogodbe)"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36065B" w:rsidRPr="00146700">
        <w:rPr>
          <w:rFonts w:ascii="Times New Roman" w:eastAsia="Times New Roman" w:hAnsi="Times New Roman" w:cs="Times New Roman"/>
          <w:b/>
          <w:bCs/>
          <w:shd w:val="clear" w:color="auto" w:fill="FFFFFF"/>
          <w:lang w:val="it-IT" w:eastAsia="sl-SI"/>
        </w:rPr>
        <w:t>contratto diretto</w:t>
      </w:r>
      <w:r w:rsidRPr="00146700">
        <w:rPr>
          <w:rFonts w:ascii="Times New Roman" w:eastAsia="Times New Roman" w:hAnsi="Times New Roman" w:cs="Times New Roman"/>
          <w:b/>
          <w:bCs/>
          <w:shd w:val="clear" w:color="auto" w:fill="FFFFFF"/>
          <w:lang w:val="it-IT" w:eastAsia="sl-SI"/>
        </w:rPr>
        <w:t>) </w:t>
      </w:r>
    </w:p>
    <w:p w:rsidR="00073719" w:rsidRPr="00146700" w:rsidRDefault="00073719" w:rsidP="00073719">
      <w:pPr>
        <w:spacing w:after="0" w:line="240" w:lineRule="auto"/>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fldChar w:fldCharType="end"/>
      </w:r>
    </w:p>
    <w:p w:rsidR="00073719" w:rsidRPr="00146700" w:rsidRDefault="0036065B" w:rsidP="00073719">
      <w:pPr>
        <w:numPr>
          <w:ilvl w:val="0"/>
          <w:numId w:val="4"/>
        </w:numPr>
        <w:shd w:val="clear" w:color="auto" w:fill="FFFFFF"/>
        <w:spacing w:after="0" w:line="240" w:lineRule="auto"/>
        <w:ind w:left="426" w:hanging="426"/>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Il locale commerciale può essere assegnato in locazione in base al metodo del contratto diretto, se risulta soddisfatta una delle seguenti condizioni</w:t>
      </w:r>
      <w:r w:rsidR="00073719" w:rsidRPr="00146700">
        <w:rPr>
          <w:rFonts w:ascii="Times New Roman" w:eastAsia="Times New Roman" w:hAnsi="Times New Roman" w:cs="Times New Roman"/>
          <w:lang w:val="it-IT" w:eastAsia="sl-SI"/>
        </w:rPr>
        <w:t>:</w:t>
      </w:r>
    </w:p>
    <w:p w:rsidR="00073719" w:rsidRPr="00146700" w:rsidRDefault="00073719" w:rsidP="00073719">
      <w:pPr>
        <w:shd w:val="clear" w:color="auto" w:fill="FFFFFF"/>
        <w:spacing w:after="0" w:line="240" w:lineRule="auto"/>
        <w:ind w:left="426"/>
        <w:contextualSpacing/>
        <w:jc w:val="both"/>
        <w:rPr>
          <w:rFonts w:ascii="Times New Roman" w:eastAsia="Times New Roman" w:hAnsi="Times New Roman" w:cs="Times New Roman"/>
          <w:lang w:val="it-IT" w:eastAsia="sl-SI"/>
        </w:rPr>
      </w:pP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il Comune è proprietario di meno del 50% dell'immobile</w:t>
      </w:r>
      <w:r w:rsidR="00073719" w:rsidRPr="00146700">
        <w:rPr>
          <w:rFonts w:ascii="Times New Roman" w:eastAsia="Times New Roman" w:hAnsi="Times New Roman" w:cs="Times New Roman"/>
          <w:lang w:val="it-IT" w:eastAsia="sl-SI"/>
        </w:rPr>
        <w:t>,</w:t>
      </w:r>
    </w:p>
    <w:p w:rsidR="00073719" w:rsidRPr="00146700" w:rsidRDefault="0036065B"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l</w:t>
      </w:r>
      <w:r w:rsidR="003D5CFA" w:rsidRPr="00146700">
        <w:rPr>
          <w:rFonts w:ascii="Times New Roman" w:eastAsia="Times New Roman" w:hAnsi="Times New Roman" w:cs="Times New Roman"/>
          <w:lang w:val="it-IT" w:eastAsia="sl-SI"/>
        </w:rPr>
        <w:t>e entrate</w:t>
      </w:r>
      <w:r w:rsidRPr="00146700">
        <w:rPr>
          <w:rFonts w:ascii="Times New Roman" w:eastAsia="Times New Roman" w:hAnsi="Times New Roman" w:cs="Times New Roman"/>
          <w:lang w:val="it-IT" w:eastAsia="sl-SI"/>
        </w:rPr>
        <w:t xml:space="preserve"> annual</w:t>
      </w:r>
      <w:r w:rsidR="003D5CFA" w:rsidRPr="00146700">
        <w:rPr>
          <w:rFonts w:ascii="Times New Roman" w:eastAsia="Times New Roman" w:hAnsi="Times New Roman" w:cs="Times New Roman"/>
          <w:lang w:val="it-IT" w:eastAsia="sl-SI"/>
        </w:rPr>
        <w:t>i</w:t>
      </w:r>
      <w:r w:rsidRPr="00146700">
        <w:rPr>
          <w:rFonts w:ascii="Times New Roman" w:eastAsia="Times New Roman" w:hAnsi="Times New Roman" w:cs="Times New Roman"/>
          <w:lang w:val="it-IT" w:eastAsia="sl-SI"/>
        </w:rPr>
        <w:t xml:space="preserve"> previst</w:t>
      </w:r>
      <w:r w:rsidR="003D5CFA" w:rsidRPr="00146700">
        <w:rPr>
          <w:rFonts w:ascii="Times New Roman" w:eastAsia="Times New Roman" w:hAnsi="Times New Roman" w:cs="Times New Roman"/>
          <w:lang w:val="it-IT" w:eastAsia="sl-SI"/>
        </w:rPr>
        <w:t xml:space="preserve">e dalla locazione del locale </w:t>
      </w:r>
      <w:proofErr w:type="spellStart"/>
      <w:r w:rsidR="003D5CFA" w:rsidRPr="00146700">
        <w:rPr>
          <w:rFonts w:ascii="Times New Roman" w:eastAsia="Times New Roman" w:hAnsi="Times New Roman" w:cs="Times New Roman"/>
          <w:lang w:val="it-IT" w:eastAsia="sl-SI"/>
        </w:rPr>
        <w:t>commericale</w:t>
      </w:r>
      <w:proofErr w:type="spellEnd"/>
      <w:r w:rsidR="003D5CFA" w:rsidRPr="00146700">
        <w:rPr>
          <w:rFonts w:ascii="Times New Roman" w:eastAsia="Times New Roman" w:hAnsi="Times New Roman" w:cs="Times New Roman"/>
          <w:lang w:val="it-IT" w:eastAsia="sl-SI"/>
        </w:rPr>
        <w:t xml:space="preserve"> sono inferiori a 5.000 EURO</w:t>
      </w:r>
      <w:r w:rsidR="00073719" w:rsidRPr="00146700">
        <w:rPr>
          <w:rFonts w:ascii="Times New Roman" w:eastAsia="Times New Roman" w:hAnsi="Times New Roman" w:cs="Times New Roman"/>
          <w:lang w:val="it-IT" w:eastAsia="sl-SI"/>
        </w:rPr>
        <w:t>,</w:t>
      </w:r>
    </w:p>
    <w:p w:rsidR="00073719" w:rsidRPr="00146700" w:rsidRDefault="003D5CF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 l'assegnazione in locazione del locale commerciale con asta pubblica e sollecitazione pubblica di offerte fallisce, e cioè entro i due mesi dal fallimento dei metodi, dove l'ammontare del canone di locazione nel procedimento rinnovato può diminuire la prima volta del 15% e la seconda volta, in caso di mancato successo del primo procedimento, di al massimo 30% del canone di locazione di base stabilito all'inizio</w:t>
      </w:r>
      <w:r w:rsidR="00073719" w:rsidRPr="00146700">
        <w:rPr>
          <w:rFonts w:ascii="Times New Roman" w:eastAsia="Times New Roman" w:hAnsi="Times New Roman" w:cs="Times New Roman"/>
          <w:lang w:val="it-IT" w:eastAsia="sl-SI"/>
        </w:rPr>
        <w:t>,</w:t>
      </w:r>
    </w:p>
    <w:p w:rsidR="00073719" w:rsidRPr="00146700" w:rsidRDefault="003D5CF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 il locale commerciale viene ceduto in locazione a un soggetto del diritto pubblico (Stato della RS, altro Comune, Comunità locale, se stabilito dallo Statuto del Comune che si tratta di persone giuridiche del diritto pubblico, ente pubblico di rilevanza economica, agenzia pubblica e fondo pubblico</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per l'attuazione delle mansioni pubbliche</w:t>
      </w:r>
      <w:r w:rsidR="00073719" w:rsidRPr="00146700">
        <w:rPr>
          <w:rFonts w:ascii="Times New Roman" w:eastAsia="Times New Roman" w:hAnsi="Times New Roman" w:cs="Times New Roman"/>
          <w:lang w:val="it-IT" w:eastAsia="sl-SI"/>
        </w:rPr>
        <w:t>,</w:t>
      </w:r>
    </w:p>
    <w:p w:rsidR="00073719" w:rsidRPr="00146700" w:rsidRDefault="003D5CF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 il locale commerciale viene ceduto in locazione a organizzazioni non-governative con status di attività nell'interesse pubblico per l'attuazione delle attività, per le quali le era stato assegnato lo status</w:t>
      </w:r>
      <w:r w:rsidR="00073719" w:rsidRPr="00146700">
        <w:rPr>
          <w:rFonts w:ascii="Times New Roman" w:eastAsia="Times New Roman" w:hAnsi="Times New Roman" w:cs="Times New Roman"/>
          <w:lang w:val="it-IT" w:eastAsia="sl-SI"/>
        </w:rPr>
        <w:t>,</w:t>
      </w:r>
    </w:p>
    <w:p w:rsidR="00073719" w:rsidRPr="00146700" w:rsidRDefault="003D5CF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 xml:space="preserve">se il locale commerciale viene ceduto in locazione ad </w:t>
      </w:r>
      <w:proofErr w:type="gramStart"/>
      <w:r w:rsidRPr="00146700">
        <w:rPr>
          <w:rFonts w:ascii="Times New Roman" w:eastAsia="Times New Roman" w:hAnsi="Times New Roman" w:cs="Times New Roman"/>
          <w:lang w:val="it-IT" w:eastAsia="sl-SI"/>
        </w:rPr>
        <w:t>un azienda</w:t>
      </w:r>
      <w:proofErr w:type="gramEnd"/>
      <w:r w:rsidRPr="00146700">
        <w:rPr>
          <w:rFonts w:ascii="Times New Roman" w:eastAsia="Times New Roman" w:hAnsi="Times New Roman" w:cs="Times New Roman"/>
          <w:lang w:val="it-IT" w:eastAsia="sl-SI"/>
        </w:rPr>
        <w:t xml:space="preserve"> sociale che opera in conformità alla legge che regola l'imprenditoria sociale (nel testo a seguire: azienda sociale</w:t>
      </w:r>
      <w:r w:rsidR="00073719" w:rsidRPr="00146700">
        <w:rPr>
          <w:rFonts w:ascii="Times New Roman" w:eastAsia="Times New Roman" w:hAnsi="Times New Roman" w:cs="Times New Roman"/>
          <w:lang w:val="it-IT" w:eastAsia="sl-SI"/>
        </w:rPr>
        <w:t xml:space="preserve">), </w:t>
      </w:r>
      <w:r w:rsidRPr="00146700">
        <w:rPr>
          <w:rFonts w:ascii="Times New Roman" w:eastAsia="Times New Roman" w:hAnsi="Times New Roman" w:cs="Times New Roman"/>
          <w:lang w:val="it-IT" w:eastAsia="sl-SI"/>
        </w:rPr>
        <w:t>ma solamente nell'ambito necessario per l'attuazione delle attività, per le quali era stata fondata</w:t>
      </w:r>
      <w:r w:rsidR="00073719" w:rsidRPr="00146700">
        <w:rPr>
          <w:rFonts w:ascii="Times New Roman" w:eastAsia="Times New Roman" w:hAnsi="Times New Roman" w:cs="Times New Roman"/>
          <w:lang w:val="it-IT" w:eastAsia="sl-SI"/>
        </w:rPr>
        <w:t>,</w:t>
      </w:r>
    </w:p>
    <w:p w:rsidR="00073719" w:rsidRPr="00146700" w:rsidRDefault="003D5CF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lastRenderedPageBreak/>
        <w:t xml:space="preserve">se </w:t>
      </w:r>
      <w:r w:rsidR="00146700">
        <w:rPr>
          <w:rFonts w:ascii="Times New Roman" w:eastAsia="Times New Roman" w:hAnsi="Times New Roman" w:cs="Times New Roman"/>
          <w:lang w:val="it-IT" w:eastAsia="sl-SI"/>
        </w:rPr>
        <w:t>si cede</w:t>
      </w:r>
      <w:r w:rsidRPr="00146700">
        <w:rPr>
          <w:rFonts w:ascii="Times New Roman" w:eastAsia="Times New Roman" w:hAnsi="Times New Roman" w:cs="Times New Roman"/>
          <w:lang w:val="it-IT" w:eastAsia="sl-SI"/>
        </w:rPr>
        <w:t xml:space="preserve"> in locazione il locale commerciale che l'azienda sociale aveva utilizzato fino ad allora in conformità al contratto sull'utilizzo a titolo gratuito di cui al terzo alinea dell'articolo 68 della</w:t>
      </w:r>
      <w:r w:rsidR="00073719" w:rsidRPr="00146700">
        <w:rPr>
          <w:rFonts w:ascii="Times New Roman" w:eastAsia="Times New Roman" w:hAnsi="Times New Roman" w:cs="Times New Roman"/>
          <w:lang w:val="it-IT" w:eastAsia="sl-SI"/>
        </w:rPr>
        <w:t xml:space="preserve"> ZSPDSLS-1,</w:t>
      </w:r>
    </w:p>
    <w:p w:rsidR="00073719" w:rsidRPr="00146700" w:rsidRDefault="003D5CFA"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 il locale commerciale viene ceduto in locazione per la difesa, la sicurezza, la protezione e assistenza in caso di intemperie naturali ed altro tipo di disastri o per lo sviluppo dell'industria di difesa o dei progetti di difesa</w:t>
      </w:r>
      <w:r w:rsidR="00073719" w:rsidRPr="00146700">
        <w:rPr>
          <w:rFonts w:ascii="Times New Roman" w:eastAsia="Times New Roman" w:hAnsi="Times New Roman" w:cs="Times New Roman"/>
          <w:lang w:val="it-IT" w:eastAsia="sl-SI"/>
        </w:rPr>
        <w:t>,</w:t>
      </w:r>
    </w:p>
    <w:p w:rsidR="00073719" w:rsidRPr="00146700" w:rsidRDefault="00096490" w:rsidP="00073719">
      <w:pPr>
        <w:numPr>
          <w:ilvl w:val="0"/>
          <w:numId w:val="5"/>
        </w:numPr>
        <w:shd w:val="clear" w:color="auto" w:fill="FFFFFF"/>
        <w:spacing w:after="0" w:line="240" w:lineRule="auto"/>
        <w:contextualSpacing/>
        <w:jc w:val="both"/>
        <w:rPr>
          <w:rFonts w:ascii="Times New Roman" w:eastAsia="Times New Roman" w:hAnsi="Times New Roman" w:cs="Times New Roman"/>
          <w:lang w:val="it-IT" w:eastAsia="sl-SI"/>
        </w:rPr>
      </w:pPr>
      <w:r w:rsidRPr="00146700">
        <w:rPr>
          <w:rFonts w:ascii="Times New Roman" w:eastAsia="Times New Roman" w:hAnsi="Times New Roman" w:cs="Times New Roman"/>
          <w:lang w:val="it-IT" w:eastAsia="sl-SI"/>
        </w:rPr>
        <w:t>se il locale commerciale si cede in locazione ad organizzazioni internazionali, cui membro è la Repubblica di Slovenia ed hanno sede nel territorio della Slovenia, ad agenzie, dipartimenti od uffici per il suo operato</w:t>
      </w:r>
      <w:r w:rsidR="00073719" w:rsidRPr="00146700">
        <w:rPr>
          <w:rFonts w:ascii="Times New Roman" w:eastAsia="Times New Roman" w:hAnsi="Times New Roman" w:cs="Times New Roman"/>
          <w:lang w:val="it-IT" w:eastAsia="sl-SI"/>
        </w:rPr>
        <w:t>.</w:t>
      </w:r>
    </w:p>
    <w:p w:rsidR="00073719" w:rsidRPr="00146700" w:rsidRDefault="00073719" w:rsidP="00073719">
      <w:pPr>
        <w:spacing w:after="0" w:line="240" w:lineRule="auto"/>
        <w:rPr>
          <w:rFonts w:ascii="Times New Roman" w:eastAsia="Times New Roman" w:hAnsi="Times New Roman" w:cs="Times New Roman"/>
          <w:shd w:val="clear" w:color="auto" w:fill="FFFFFF"/>
          <w:lang w:val="it-IT" w:eastAsia="sl-SI"/>
        </w:rPr>
      </w:pPr>
      <w:r w:rsidRPr="00146700">
        <w:rPr>
          <w:rFonts w:ascii="Times New Roman" w:eastAsia="Times New Roman" w:hAnsi="Times New Roman" w:cs="Times New Roman"/>
          <w:lang w:val="it-IT" w:eastAsia="sl-SI"/>
        </w:rPr>
        <w:fldChar w:fldCharType="begin"/>
      </w:r>
      <w:r w:rsidRPr="00146700">
        <w:rPr>
          <w:rFonts w:ascii="Times New Roman" w:eastAsia="Times New Roman" w:hAnsi="Times New Roman" w:cs="Times New Roman"/>
          <w:lang w:val="it-IT" w:eastAsia="sl-SI"/>
        </w:rPr>
        <w:instrText xml:space="preserve"> HYPERLINK "https://www.uradni-list.si/glasilo-uradni-list-rs/vsebina/" \l "18.%C2%A0%C4%8Dlen" </w:instrText>
      </w:r>
      <w:r w:rsidRPr="00146700">
        <w:rPr>
          <w:rFonts w:ascii="Times New Roman" w:eastAsia="Times New Roman" w:hAnsi="Times New Roman" w:cs="Times New Roman"/>
          <w:lang w:val="it-IT" w:eastAsia="sl-SI"/>
        </w:rPr>
        <w:fldChar w:fldCharType="separate"/>
      </w:r>
    </w:p>
    <w:p w:rsidR="00073719" w:rsidRPr="00146700" w:rsidRDefault="00096490" w:rsidP="00073719">
      <w:pPr>
        <w:spacing w:after="0" w:line="240" w:lineRule="auto"/>
        <w:jc w:val="center"/>
        <w:rPr>
          <w:rFonts w:ascii="Times New Roman" w:eastAsia="Times New Roman" w:hAnsi="Times New Roman" w:cs="Times New Roman"/>
          <w:lang w:val="it-IT" w:eastAsia="sl-SI"/>
        </w:rPr>
      </w:pPr>
      <w:r w:rsidRPr="00146700">
        <w:rPr>
          <w:rFonts w:ascii="Times New Roman" w:eastAsia="Times New Roman" w:hAnsi="Times New Roman" w:cs="Times New Roman"/>
          <w:b/>
          <w:bCs/>
          <w:shd w:val="clear" w:color="auto" w:fill="FFFFFF"/>
          <w:lang w:val="it-IT" w:eastAsia="sl-SI"/>
        </w:rPr>
        <w:t xml:space="preserve">Articolo </w:t>
      </w:r>
      <w:r w:rsidR="00073719" w:rsidRPr="00146700">
        <w:rPr>
          <w:rFonts w:ascii="Times New Roman" w:eastAsia="Times New Roman" w:hAnsi="Times New Roman" w:cs="Times New Roman"/>
          <w:b/>
          <w:bCs/>
          <w:shd w:val="clear" w:color="auto" w:fill="FFFFFF"/>
          <w:lang w:val="it-IT" w:eastAsia="sl-SI"/>
        </w:rPr>
        <w:t>17 </w:t>
      </w:r>
      <w:r w:rsidR="00073719" w:rsidRPr="00146700">
        <w:rPr>
          <w:rFonts w:ascii="Times New Roman" w:eastAsia="Times New Roman" w:hAnsi="Times New Roman" w:cs="Times New Roman"/>
          <w:lang w:val="it-IT" w:eastAsia="sl-SI"/>
        </w:rPr>
        <w:fldChar w:fldCharType="end"/>
      </w:r>
      <w:r w:rsidR="00073719" w:rsidRPr="00146700">
        <w:rPr>
          <w:rFonts w:ascii="Times New Roman" w:eastAsia="Times New Roman" w:hAnsi="Times New Roman" w:cs="Times New Roman"/>
          <w:lang w:val="it-IT" w:eastAsia="sl-SI"/>
        </w:rPr>
        <w:fldChar w:fldCharType="begin"/>
      </w:r>
      <w:r w:rsidR="00073719" w:rsidRPr="00146700">
        <w:rPr>
          <w:rFonts w:ascii="Times New Roman" w:eastAsia="Times New Roman" w:hAnsi="Times New Roman" w:cs="Times New Roman"/>
          <w:lang w:val="it-IT" w:eastAsia="sl-SI"/>
        </w:rPr>
        <w:instrText xml:space="preserve"> HYPERLINK "https://www.uradni-list.si/glasilo-uradni-list-rs/vsebina/" \l "(namera%C2%A0o%C2%A0sklenitvi%C2%A0neposredne%C2%A0pogodbe%C2%A0o%C2%A0oddaji%C2%A0v%C2%A0najem)" </w:instrText>
      </w:r>
      <w:r w:rsidR="00073719" w:rsidRPr="00146700">
        <w:rPr>
          <w:rFonts w:ascii="Times New Roman" w:eastAsia="Times New Roman" w:hAnsi="Times New Roman" w:cs="Times New Roman"/>
          <w:lang w:val="it-IT" w:eastAsia="sl-SI"/>
        </w:rPr>
        <w:fldChar w:fldCharType="separate"/>
      </w:r>
    </w:p>
    <w:p w:rsidR="00073719" w:rsidRPr="00146700" w:rsidRDefault="00073719" w:rsidP="00073719">
      <w:pPr>
        <w:spacing w:after="0" w:line="240" w:lineRule="auto"/>
        <w:jc w:val="center"/>
        <w:rPr>
          <w:rFonts w:ascii="Times New Roman" w:eastAsia="Times New Roman" w:hAnsi="Times New Roman" w:cs="Times New Roman"/>
          <w:b/>
          <w:bCs/>
          <w:lang w:val="it-IT" w:eastAsia="sl-SI"/>
        </w:rPr>
      </w:pPr>
      <w:r w:rsidRPr="00146700">
        <w:rPr>
          <w:rFonts w:ascii="Times New Roman" w:eastAsia="Times New Roman" w:hAnsi="Times New Roman" w:cs="Times New Roman"/>
          <w:b/>
          <w:bCs/>
          <w:shd w:val="clear" w:color="auto" w:fill="FFFFFF"/>
          <w:lang w:val="it-IT" w:eastAsia="sl-SI"/>
        </w:rPr>
        <w:t>(</w:t>
      </w:r>
      <w:r w:rsidR="00096490" w:rsidRPr="00146700">
        <w:rPr>
          <w:rFonts w:ascii="Times New Roman" w:eastAsia="Times New Roman" w:hAnsi="Times New Roman" w:cs="Times New Roman"/>
          <w:b/>
          <w:bCs/>
          <w:shd w:val="clear" w:color="auto" w:fill="FFFFFF"/>
          <w:lang w:val="it-IT" w:eastAsia="sl-SI"/>
        </w:rPr>
        <w:t>intento di stipulazione diretta del contratto di locazione</w:t>
      </w:r>
      <w:r w:rsidRPr="00146700">
        <w:rPr>
          <w:rFonts w:ascii="Times New Roman" w:eastAsia="Times New Roman" w:hAnsi="Times New Roman" w:cs="Times New Roman"/>
          <w:b/>
          <w:bCs/>
          <w:shd w:val="clear" w:color="auto" w:fill="FFFFFF"/>
          <w:lang w:val="it-IT" w:eastAsia="sl-SI"/>
        </w:rPr>
        <w:t>) </w:t>
      </w:r>
    </w:p>
    <w:p w:rsidR="00073719" w:rsidRPr="00073719" w:rsidRDefault="00073719" w:rsidP="00073719">
      <w:pPr>
        <w:spacing w:after="0" w:line="240" w:lineRule="auto"/>
        <w:rPr>
          <w:rFonts w:ascii="Times New Roman" w:eastAsia="Times New Roman" w:hAnsi="Times New Roman" w:cs="Times New Roman"/>
          <w:lang w:eastAsia="sl-SI"/>
        </w:rPr>
      </w:pPr>
      <w:r w:rsidRPr="00146700">
        <w:rPr>
          <w:rFonts w:ascii="Times New Roman" w:eastAsia="Times New Roman" w:hAnsi="Times New Roman" w:cs="Times New Roman"/>
          <w:lang w:val="it-IT" w:eastAsia="sl-SI"/>
        </w:rPr>
        <w:fldChar w:fldCharType="end"/>
      </w:r>
    </w:p>
    <w:p w:rsidR="00073719" w:rsidRPr="00073719" w:rsidRDefault="00073719" w:rsidP="00073719">
      <w:pPr>
        <w:numPr>
          <w:ilvl w:val="0"/>
          <w:numId w:val="20"/>
        </w:numPr>
        <w:shd w:val="clear" w:color="auto" w:fill="FFFFFF"/>
        <w:spacing w:after="0" w:line="240" w:lineRule="auto"/>
        <w:ind w:left="426" w:hanging="407"/>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Namera o sklenitvi neposredne pogodbe o oddaji v najem se objavi na spletni strani upravljavca ali na drug krajevno običajen način. </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Namera o sklenitvi pogodbe o oddaji v najem se objavi najmanj 20 dni pred nameravano sklenitvijo neposredne pogodbe in mora biti objavljena najmanj 20 dni.</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Namere o sklenitvi neposredne pogodbe o oddaji v najem ni treba objaviti, če se neposredna pogodba sklepa zaradi:</w:t>
      </w:r>
    </w:p>
    <w:p w:rsidR="00073719" w:rsidRPr="00073719" w:rsidRDefault="00073719" w:rsidP="00073719">
      <w:pPr>
        <w:shd w:val="clear" w:color="auto" w:fill="FFFFFF"/>
        <w:spacing w:after="0" w:line="240" w:lineRule="auto"/>
        <w:contextualSpacing/>
        <w:jc w:val="both"/>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pomoči občine v skladu s predpisi o obrambi ali zaradi pomoči občine ob naravni ali drugi nesreči,</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zagotavljanja potrebne pripravljenosti na naravne ali druge nesreče v skladu s predpisi, </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varovanja tajnih podatkov pri izvajanju obveščevalnih in varnostnih nalog.</w:t>
      </w:r>
    </w:p>
    <w:p w:rsidR="00073719" w:rsidRPr="00073719" w:rsidRDefault="00073719" w:rsidP="00073719">
      <w:pPr>
        <w:shd w:val="clear" w:color="auto" w:fill="FFFFFF"/>
        <w:spacing w:after="0" w:line="240" w:lineRule="auto"/>
        <w:ind w:firstLine="330"/>
        <w:jc w:val="both"/>
        <w:rPr>
          <w:rFonts w:ascii="Times New Roman" w:eastAsia="Times New Roman" w:hAnsi="Times New Roman" w:cs="Times New Roman"/>
          <w:lang w:eastAsia="sl-SI"/>
        </w:rPr>
      </w:pPr>
    </w:p>
    <w:p w:rsidR="00073719" w:rsidRPr="00073719" w:rsidRDefault="00073719" w:rsidP="00073719">
      <w:pPr>
        <w:numPr>
          <w:ilvl w:val="0"/>
          <w:numId w:val="20"/>
        </w:numPr>
        <w:shd w:val="clear" w:color="auto" w:fill="FFFFFF"/>
        <w:spacing w:after="0" w:line="240" w:lineRule="auto"/>
        <w:ind w:left="426" w:hanging="407"/>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Pred sklenitvijo neposredne pogodbe upravljavec z zainteresiranimi osebami opravi pogajanja o najemnini in drugih morebitnih pogojih najema. </w:t>
      </w:r>
    </w:p>
    <w:p w:rsidR="00073719" w:rsidRPr="00073719" w:rsidRDefault="00073719" w:rsidP="00073719">
      <w:pPr>
        <w:shd w:val="clear" w:color="auto" w:fill="FFFFFF"/>
        <w:spacing w:after="0" w:line="240" w:lineRule="auto"/>
        <w:ind w:left="426"/>
        <w:jc w:val="both"/>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"19.%C2%A0%C4%8Dlen"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18.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"(vsebina%C2%A0namere%C2%A0o%C2%A0sklenitvi%C2%A0neposredne%C2%A0pogodbe%C2%A0o%C2%A0oddaji%C2%A0poslovnega%C2%A0prostora%C2%A0v%C2%A0najem)"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(vsebina namere o sklenitvi neposredne pogodbe)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Objava namere o sklenitvi neposredne pogodbe vsebuje:</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naziv in sedež upravljavca, ki sklepa najemno pogodbo,</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opis predmeta neposredne pogodbe o oddaji poslovnega prostora v najem,</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rok za sprejem ponudbe ali izjave o interesu,</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navedbo, da se bodo po prejemu ponudb, če bo zainteresiranih oseb več, z njimi opravila pogajanja o višini najemnine in o drugih pogojih pravnega posla,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način in rok plačila najemnine,</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informacijo o tem, kje interesenti lahko dobijo dodatne informacije ali pojasnila o ponudbi, navedbo kontaktne osebe,</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navedbo, da lahko predstojnik upravljavca oz. organ, odgovoren za izvrševanje proračuna občine (župan) postopek ustavi do sklenitve najemne pogodbe, pri čemer se povrne morebitne vplačane varščine,</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morebitne druge pogoje, ki jih mora izpolnjevati uspeli ponudnik.</w:t>
      </w:r>
    </w:p>
    <w:p w:rsidR="00073719" w:rsidRPr="00073719" w:rsidRDefault="00073719" w:rsidP="00073719">
      <w:pPr>
        <w:shd w:val="clear" w:color="auto" w:fill="FFFFFF"/>
        <w:spacing w:after="0" w:line="240" w:lineRule="auto"/>
        <w:ind w:firstLine="329"/>
        <w:jc w:val="both"/>
        <w:rPr>
          <w:rFonts w:ascii="Times New Roman" w:eastAsia="Times New Roman" w:hAnsi="Times New Roman" w:cs="Times New Roman"/>
          <w:lang w:eastAsia="sl-SI"/>
        </w:rPr>
      </w:pPr>
    </w:p>
    <w:p w:rsidR="00073719" w:rsidRPr="00073719" w:rsidRDefault="00073719" w:rsidP="00073719">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Objava namere o sklenitvi neposredne pogodbe o oddaji poslovnega prostora v najem lahko vsebuje tudi podatek o najnižji ponudbeni najemnini.</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"20.%C2%A0%C4%8Dlen"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19.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"(postopek%C2%A0oddaje%C2%A0poslovnega%C2%A0prostora%C2%A0na%C2%A0podlagi%C2%A0neposredne%C2%A0metode)"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lastRenderedPageBreak/>
        <w:t>(postopek oddaje poslovnega prostora na podlagi neposredne metode)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39"/>
        </w:numPr>
        <w:shd w:val="clear" w:color="auto" w:fill="FFFFFF"/>
        <w:tabs>
          <w:tab w:val="left" w:pos="426"/>
        </w:tabs>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Za vodenje postopkov pri oddajanju poslovnih prostorov v najem in za odločanje o pravicah in obveznostih v skladu s tem pravilnikom, je pristojen upravljavec, kolikor izvedba javne dražbe ali javnega zbiranja ponudb po tem pravilniku ni potrebna. </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"22.%C2%A0%C4%8Dlen"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20.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"(prito%C5%BEbeni%C2%A0organ)"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(pritožbeni organ)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38"/>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 pritožbah zoper morebitne upravne akte upravljavca, v zvezi z oddajo poslovnega prostora na podlagi neposredne metode, odloča župan.</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"VI.%C2%A0TRAJANJE,%C2%A0NASTANEK%C2%A0IN%C2%A0PRENEHANJE%C2%A0NAJEMNEGA%C2%A0RAZMERJA"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VI. TRAJANJE, NASTANEK IN PRENEHANJE NAJEMNEGA RAZMERJA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"23.%C2%A0%C4%8Dlen"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21.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"(trajanje%C2%A0najemnega%C2%A0razmerja)"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(trajanje najemnega razmerja)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Poslovni prostori se oddajo v najem za določen čas, vendar ne za dlje kot pet let, ali za nedoločen čas z odpovednim rokom, ki ne sme biti daljši od šestih mesecev.</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Po izteku najemnega razmerja za določen čas se lahko poslovni prostor ponovno odda v najem, na podlagi novega, predhodno izvedenega postopka oddaje v najem.</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"24.%C2%A0%C4%8Dlen"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22.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"(predmet%C2%A0najemne%C2%A0pogodbe)"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(predmet najemne pogodbe)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22"/>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Najemno razmerje nastane s sklenitvijo najemne pogodbe v pisni obliki. Ob predaji/ prevzemu poslovnega prostora se sestavi prevzemni zapisnik. </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2"/>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Najemna pogodba mora vsebovati:</w:t>
      </w:r>
    </w:p>
    <w:p w:rsidR="00073719" w:rsidRPr="00073719" w:rsidRDefault="00073719" w:rsidP="00073719">
      <w:pPr>
        <w:spacing w:after="0" w:line="240" w:lineRule="auto"/>
        <w:ind w:left="720"/>
        <w:contextualSpacing/>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identifikacijske podatke o lokaciji poslovnega prostora; </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površino poslovnega prostora;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višino mesečne najemnine, način in rok plačila;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obveznost najemnika, da poleg najemnine krije obratovalne stroške, stroške rednega vzdrževanja, stroške uporabe stavbnega zemljišča, stroške upravljanja in zavarovanja, če cena upravljanja ali zavarovanj ni upoštevana v najemnini, in druge stroške, za katere se stranki dogovorita,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navedbo dejavnosti, ki se bo opravljala v poslovnem prostoru;</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čas, za katerega se sklepa najemna pogodba;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metodo oddaje poslovnega prostora;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dolžnost glede vzdrževanja poslovnega prostora,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določbe o oddaji v podnajem; </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pravico vstopa upravljavca v poslovni prostor in pravico ogleda oz. pregleda le-tega; </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druga določila, ki so pomembna za vsakokratno sklepanje najemnega razmerja.</w:t>
      </w:r>
    </w:p>
    <w:p w:rsidR="00073719" w:rsidRPr="00073719" w:rsidRDefault="00073719" w:rsidP="00073719">
      <w:pPr>
        <w:shd w:val="clear" w:color="auto" w:fill="FFFFFF"/>
        <w:spacing w:after="0" w:line="240" w:lineRule="auto"/>
        <w:ind w:firstLine="330"/>
        <w:jc w:val="both"/>
        <w:rPr>
          <w:rFonts w:ascii="Times New Roman" w:eastAsia="Times New Roman" w:hAnsi="Times New Roman" w:cs="Times New Roman"/>
          <w:lang w:eastAsia="sl-SI"/>
        </w:rPr>
      </w:pPr>
    </w:p>
    <w:p w:rsidR="00073719" w:rsidRPr="00073719" w:rsidRDefault="00073719" w:rsidP="00073719">
      <w:pPr>
        <w:numPr>
          <w:ilvl w:val="0"/>
          <w:numId w:val="22"/>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Najemno pogodbo sklepa upravljavec. </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"25.%C2%A0%C4%8Dlen"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23.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"(podnajem)"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(podnajem)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2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lastRenderedPageBreak/>
        <w:t>Najemnik ne sme oddajati poslovnega prostora v podnajem brez predhodnega soglasja upravljavca.</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Najemnik lahko na podlagi predhodnega pisnega soglasja upravljavca odda poslovni prostor v podnajem, če se oddaja za krajše časovno obdobje ali v manjšem obsegu. Predhodno pisno soglasje upravljavca mora biti podano k vsakemu konkretnemu pravnemu poslu posebej.</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Splošno pogodbeno določilo najemne pogodbe o dopustnosti oddaje poslovnega prostora v podnajem je nično. Pravni posel o oddaji poslovnega prostora v podnajem brez predhodnega pisnega soglasja upravljavca je ničen.</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Najemnik je upravljavcu dolžan izročiti neupravičeno pridobljeno premoženjsko korist, ki jo je prejel na podlagi oddaje v podnajem, ki je v nasprotju z določbami tega člena.</w:t>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fldChar w:fldCharType="begin"/>
      </w:r>
      <w:r w:rsidRPr="00073719">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"29.%C2%A0%C4%8Dlen" </w:instrText>
      </w:r>
      <w:r w:rsidRPr="00073719">
        <w:rPr>
          <w:rFonts w:ascii="Times New Roman" w:eastAsia="Times New Roman" w:hAnsi="Times New Roman" w:cs="Times New Roman"/>
          <w:b/>
          <w:bCs/>
          <w:shd w:val="clear" w:color="auto" w:fill="FFFFFF"/>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24. člen </w:t>
      </w:r>
      <w:r w:rsidRPr="00073719">
        <w:rPr>
          <w:rFonts w:ascii="Times New Roman" w:eastAsia="Times New Roman" w:hAnsi="Times New Roman" w:cs="Times New Roman"/>
          <w:b/>
          <w:bCs/>
          <w:shd w:val="clear" w:color="auto" w:fill="FFFFFF"/>
          <w:lang w:eastAsia="sl-SI"/>
        </w:rPr>
        <w:fldChar w:fldCharType="end"/>
      </w:r>
      <w:r w:rsidRPr="00073719">
        <w:rPr>
          <w:rFonts w:ascii="Times New Roman" w:eastAsia="Times New Roman" w:hAnsi="Times New Roman" w:cs="Times New Roman"/>
          <w:b/>
          <w:bCs/>
          <w:shd w:val="clear" w:color="auto" w:fill="FFFFFF"/>
          <w:lang w:eastAsia="sl-SI"/>
        </w:rPr>
        <w:fldChar w:fldCharType="begin"/>
      </w:r>
      <w:r w:rsidRPr="00073719">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"(normalna%C2%A0raba%C2%A0poslovnega%C2%A0prostora)" </w:instrText>
      </w:r>
      <w:r w:rsidRPr="00073719">
        <w:rPr>
          <w:rFonts w:ascii="Times New Roman" w:eastAsia="Times New Roman" w:hAnsi="Times New Roman" w:cs="Times New Roman"/>
          <w:b/>
          <w:bCs/>
          <w:shd w:val="clear" w:color="auto" w:fill="FFFFFF"/>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(normalna raba poslovnega prostora) </w:t>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fldChar w:fldCharType="end"/>
      </w:r>
    </w:p>
    <w:p w:rsidR="00073719" w:rsidRPr="00073719" w:rsidRDefault="00073719" w:rsidP="00073719">
      <w:pPr>
        <w:numPr>
          <w:ilvl w:val="0"/>
          <w:numId w:val="2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Najemnik je dolžan najeti poslovni prostor vzdrževati v zapisniško prevzetem stanju, upoštevajoč normalno obrabo v skladu s standardi vzdrževanja. Glede stroškov tekočega vzdrževanja se smiselno uporabljajo določbe Pravilnika o standardih vzdrževanja stanovanjskih stavb in stanovanj (Uradni list RS št. 20/2004 in 18/2011).</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Najemnik je dolžan na svoje stroške odpraviti škodo v poslovnem prostoru, ki jo sam povzroči.</w:t>
      </w:r>
    </w:p>
    <w:p w:rsidR="00073719" w:rsidRPr="00073719" w:rsidRDefault="00073719" w:rsidP="00073719">
      <w:p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fldChar w:fldCharType="begin"/>
      </w:r>
      <w:r w:rsidRPr="00073719">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"30.%C2%A0%C4%8Dlen" </w:instrText>
      </w:r>
      <w:r w:rsidRPr="00073719">
        <w:rPr>
          <w:rFonts w:ascii="Times New Roman" w:eastAsia="Times New Roman" w:hAnsi="Times New Roman" w:cs="Times New Roman"/>
          <w:b/>
          <w:bCs/>
          <w:shd w:val="clear" w:color="auto" w:fill="FFFFFF"/>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25. člen </w:t>
      </w:r>
      <w:r w:rsidRPr="00073719">
        <w:rPr>
          <w:rFonts w:ascii="Times New Roman" w:eastAsia="Times New Roman" w:hAnsi="Times New Roman" w:cs="Times New Roman"/>
          <w:b/>
          <w:bCs/>
          <w:shd w:val="clear" w:color="auto" w:fill="FFFFFF"/>
          <w:lang w:eastAsia="sl-SI"/>
        </w:rPr>
        <w:fldChar w:fldCharType="end"/>
      </w:r>
      <w:r w:rsidRPr="00073719">
        <w:rPr>
          <w:rFonts w:ascii="Times New Roman" w:eastAsia="Times New Roman" w:hAnsi="Times New Roman" w:cs="Times New Roman"/>
          <w:b/>
          <w:bCs/>
          <w:shd w:val="clear" w:color="auto" w:fill="FFFFFF"/>
          <w:lang w:eastAsia="sl-SI"/>
        </w:rPr>
        <w:fldChar w:fldCharType="begin"/>
      </w:r>
      <w:r w:rsidRPr="00073719">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"(nujna%C2%A0popravila)" </w:instrText>
      </w:r>
      <w:r w:rsidRPr="00073719">
        <w:rPr>
          <w:rFonts w:ascii="Times New Roman" w:eastAsia="Times New Roman" w:hAnsi="Times New Roman" w:cs="Times New Roman"/>
          <w:b/>
          <w:bCs/>
          <w:shd w:val="clear" w:color="auto" w:fill="FFFFFF"/>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(nujna popravila) </w:t>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fldChar w:fldCharType="end"/>
      </w:r>
    </w:p>
    <w:p w:rsidR="00073719" w:rsidRPr="00073719" w:rsidRDefault="00073719" w:rsidP="00073719">
      <w:pPr>
        <w:numPr>
          <w:ilvl w:val="0"/>
          <w:numId w:val="37"/>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V primeru nujnega popravila je najemnik dolžan to takoj, vendar pa najkasneje v treh dneh, to sporočiti najemodajalcu oziroma upravniku. Najemodajalec mora izvršiti popravila v najkrajšem možnem roku.</w:t>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fldChar w:fldCharType="begin"/>
      </w:r>
      <w:r w:rsidRPr="00073719">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"31.%C2%A0%C4%8Dlen" </w:instrText>
      </w:r>
      <w:r w:rsidRPr="00073719">
        <w:rPr>
          <w:rFonts w:ascii="Times New Roman" w:eastAsia="Times New Roman" w:hAnsi="Times New Roman" w:cs="Times New Roman"/>
          <w:b/>
          <w:bCs/>
          <w:shd w:val="clear" w:color="auto" w:fill="FFFFFF"/>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26. člen </w:t>
      </w:r>
      <w:r w:rsidRPr="00073719">
        <w:rPr>
          <w:rFonts w:ascii="Times New Roman" w:eastAsia="Times New Roman" w:hAnsi="Times New Roman" w:cs="Times New Roman"/>
          <w:b/>
          <w:bCs/>
          <w:shd w:val="clear" w:color="auto" w:fill="FFFFFF"/>
          <w:lang w:eastAsia="sl-SI"/>
        </w:rPr>
        <w:fldChar w:fldCharType="end"/>
      </w:r>
      <w:r w:rsidRPr="00073719">
        <w:rPr>
          <w:rFonts w:ascii="Times New Roman" w:eastAsia="Times New Roman" w:hAnsi="Times New Roman" w:cs="Times New Roman"/>
          <w:b/>
          <w:bCs/>
          <w:shd w:val="clear" w:color="auto" w:fill="FFFFFF"/>
          <w:lang w:eastAsia="sl-SI"/>
        </w:rPr>
        <w:fldChar w:fldCharType="begin"/>
      </w:r>
      <w:r w:rsidRPr="00073719">
        <w:rPr>
          <w:rFonts w:ascii="Times New Roman" w:eastAsia="Times New Roman" w:hAnsi="Times New Roman" w:cs="Times New Roman"/>
          <w:b/>
          <w:bCs/>
          <w:shd w:val="clear" w:color="auto" w:fill="FFFFFF"/>
          <w:lang w:eastAsia="sl-SI"/>
        </w:rPr>
        <w:instrText xml:space="preserve"> HYPERLINK "https://www.uradni-list.si/glasilo-uradni-list-rs/vsebina/2018-01-3007/odlok-o-oddajanju-poslovnih-stavb-in-poslovnih-prostorov-obcine-idrija-v-najem/" \l "(zavarovanje%C2%A0nepremi%C4%8Dnine)" </w:instrText>
      </w:r>
      <w:r w:rsidRPr="00073719">
        <w:rPr>
          <w:rFonts w:ascii="Times New Roman" w:eastAsia="Times New Roman" w:hAnsi="Times New Roman" w:cs="Times New Roman"/>
          <w:b/>
          <w:bCs/>
          <w:shd w:val="clear" w:color="auto" w:fill="FFFFFF"/>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(zavarovanje nepremičnine) </w:t>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fldChar w:fldCharType="end"/>
      </w:r>
    </w:p>
    <w:p w:rsidR="00073719" w:rsidRPr="00073719" w:rsidRDefault="00073719" w:rsidP="00073719">
      <w:pPr>
        <w:numPr>
          <w:ilvl w:val="0"/>
          <w:numId w:val="2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Upravljavec zavaruje nepremično premoženje, ki se oddaja v najem, in sicer na način, ki je za stvarno premoženje najprimernejši, praviloma za običajna tveganja.</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Najemnik je odgovoren za vso škodo, ki nastane od stvari ali iz dejavnosti, ki jo izvaja v poslovnih prostorih ali iz njegove krivdne odgovornosti.</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5"/>
        </w:numPr>
        <w:shd w:val="clear" w:color="auto" w:fill="FFFFFF"/>
        <w:spacing w:after="0" w:line="240" w:lineRule="auto"/>
        <w:ind w:left="426" w:hanging="426"/>
        <w:contextualSpacing/>
        <w:jc w:val="both"/>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t xml:space="preserve">Opremo v poslovnem prostoru, ki je v lasti najemnika, je dolžan zavarovati najemnik sam. </w:t>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"https://www.uradni-list.si/glasilo-uradni-list-rs/vsebina/2018-01-3007/odlok-o-oddajanju-poslovnih-stavb-in-poslovnih-prostorov-obcine-idrija-v-najem/" \l "32.%C2%A0%C4%8Dlen"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27. člen</w:t>
      </w:r>
      <w:r w:rsidRPr="00073719">
        <w:rPr>
          <w:rFonts w:ascii="Times New Roman" w:eastAsia="Times New Roman" w:hAnsi="Times New Roman" w:cs="Times New Roman"/>
          <w:b/>
          <w:bCs/>
          <w:shd w:val="clear" w:color="auto" w:fill="FFFFFF"/>
          <w:lang w:eastAsia="sl-SI"/>
        </w:rPr>
        <w:fldChar w:fldCharType="begin"/>
      </w:r>
      <w:r w:rsidRPr="00073719">
        <w:rPr>
          <w:rFonts w:ascii="Times New Roman" w:eastAsia="Times New Roman" w:hAnsi="Times New Roman" w:cs="Times New Roman"/>
          <w:b/>
          <w:bCs/>
          <w:shd w:val="clear" w:color="auto" w:fill="FFFFFF"/>
          <w:lang w:eastAsia="sl-SI"/>
        </w:rPr>
        <w:instrText xml:space="preserve"> HYPERLINK "https://www.uradni-list.si/glasilo-uradni-list-rs/vsebina/" \l "(prenehanje%C2%A0najemnega%C2%A0razmerja)" </w:instrText>
      </w:r>
      <w:r w:rsidRPr="00073719">
        <w:rPr>
          <w:rFonts w:ascii="Times New Roman" w:eastAsia="Times New Roman" w:hAnsi="Times New Roman" w:cs="Times New Roman"/>
          <w:b/>
          <w:bCs/>
          <w:shd w:val="clear" w:color="auto" w:fill="FFFFFF"/>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(prenehanje najemnega razmerja) </w:t>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fldChar w:fldCharType="end"/>
      </w:r>
    </w:p>
    <w:p w:rsidR="00073719" w:rsidRPr="00073719" w:rsidRDefault="00073719" w:rsidP="00073719">
      <w:pPr>
        <w:numPr>
          <w:ilvl w:val="0"/>
          <w:numId w:val="2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Najemno razmerje preneha:</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po preteku časa za katerega je bila pogodba sklenjena,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sporazumno s soglasjem pogodbenih strank; odpovedni rok je 30 dni, </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lastRenderedPageBreak/>
        <w:t>s sodno odpovedjo strank; odpovedni rok je 30 dni,</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z odstopom od pogodbe, če najemnik krši določbe najemne pogodbe. </w:t>
      </w:r>
    </w:p>
    <w:p w:rsidR="00073719" w:rsidRPr="00073719" w:rsidRDefault="00073719" w:rsidP="00073719">
      <w:pPr>
        <w:shd w:val="clear" w:color="auto" w:fill="FFFFFF"/>
        <w:spacing w:after="0" w:line="240" w:lineRule="auto"/>
        <w:ind w:firstLine="329"/>
        <w:jc w:val="both"/>
        <w:rPr>
          <w:rFonts w:ascii="Times New Roman" w:eastAsia="Times New Roman" w:hAnsi="Times New Roman" w:cs="Times New Roman"/>
          <w:lang w:eastAsia="sl-SI"/>
        </w:rPr>
      </w:pPr>
    </w:p>
    <w:p w:rsidR="00073719" w:rsidRPr="00073719" w:rsidRDefault="00073719" w:rsidP="00073719">
      <w:pPr>
        <w:numPr>
          <w:ilvl w:val="0"/>
          <w:numId w:val="2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Po prenehanju najemnega razmerja je najemnik dolžan poslovni prostor s pripadajočimi ključi vrniti v stanju, v kakršnem ga je prevzel. Ob predaji izpraznjenega poslovnega prostora se sestavi prevzemni zapisnik.</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"27.%C2%A0%C4%8Dlen"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28.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"(krivdni%C2%A0odpovedni%C2%A0razlogi)"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(krivdni odpovedni razlogi)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27"/>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Upravljavec lahko predlaga razdrtje najemne pogodbe in zahteva izpraznitev poslovnega prostora ob vsakem času, ne glede na pogodbene določbe o trajanju najemnega razmerja in o odpovednem roku, v naslednjih primerih:</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odda poslovni prostor v podnajem brez predhodnega soglasja upravljavca,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uporablja poslovni prostor na način, s katerim druge najemnike ali stanovalce ovira ali moti pri normalni uporabi njihovih poslovnih prostorov ali stanovanj,</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izvršuje ali izvrši v poslovnem prostoru adaptacijo oziroma investicijska vlaganja brez predhodnega soglasja upravljavca,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na zahtevo upravljavca v dogovorjenem roku ne opravi del, ki so potrebna za vzdrževanje poslovnega prostora in ki spadajo med njegove stroške,</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v dogovorjenem roku ne prične opravljati dejavnosti, za katero mu je bil dodeljen poslovni prostor,</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brez soglasja upravljavca spremeni predmet poslovanja ali opravi druge statusne spremembe, ki neposredno vplivajo na dejavnost v poslovnem prostoru,</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za več kot en mesec brez opravičenega razloga preneha opravljati poslovno dejavnost,</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izgubi status na podlagi katerega je pridobil poslovni prostor v najem,</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najmanj dva meseca ne plača najemnine in obratovalnih stroškov in če jih ne poravna niti v nadaljnjih šestdesetih dneh po prejemu opomina,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na kakršenkoli način ovira prenovo poslovnega prostora in zgradbe, v kateri se nahaja poslovni prostor ali jo ovira,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najemnik tudi po njegovem opominu uporablja poslovno stavbo oziroma poslovni prostor v nasprotju s pogodbo ali jih uporablja brez potrebne skrbnosti, tako da se dela občutnejša škoda,</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v drugih primerih, ki so določeni z zakonom ali dogovorjeni z najemno pogodbo.</w:t>
      </w:r>
    </w:p>
    <w:p w:rsidR="00073719" w:rsidRPr="00073719" w:rsidRDefault="00073719" w:rsidP="00073719">
      <w:pPr>
        <w:shd w:val="clear" w:color="auto" w:fill="FFFFFF"/>
        <w:spacing w:after="0" w:line="240" w:lineRule="auto"/>
        <w:ind w:firstLine="329"/>
        <w:jc w:val="both"/>
        <w:rPr>
          <w:rFonts w:ascii="Times New Roman" w:eastAsia="Times New Roman" w:hAnsi="Times New Roman" w:cs="Times New Roman"/>
          <w:lang w:eastAsia="sl-SI"/>
        </w:rPr>
      </w:pP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"VII.%C2%A0NA%C4%8CIN%C2%A0IN%C2%A0MERILA%C2%A0DOLO%C4%8CANJA%C2%A0NAJEMNIN"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VII. NAČIN IN MERILA DOLOČANJA NAJEMNIN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"28.%C2%A0%C4%8Dlen"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29.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"(dolo%C4%8Ditev%C2%A0mese%C4%8Dne%C2%A0najemnine)"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(določitev mesečne najemnine)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7"/>
        </w:numPr>
        <w:shd w:val="clear" w:color="auto" w:fill="FFFFFF"/>
        <w:spacing w:after="0" w:line="240" w:lineRule="auto"/>
        <w:ind w:left="426" w:hanging="426"/>
        <w:contextualSpacing/>
        <w:jc w:val="both"/>
        <w:rPr>
          <w:rFonts w:ascii="Times New Roman" w:eastAsia="Times New Roman" w:hAnsi="Times New Roman" w:cs="Times New Roman"/>
          <w:lang w:eastAsia="sl-SI"/>
        </w:rPr>
      </w:pPr>
      <w:bookmarkStart w:id="1" w:name="_Hlk40874548"/>
      <w:r w:rsidRPr="00073719">
        <w:rPr>
          <w:rFonts w:ascii="Times New Roman" w:eastAsia="Times New Roman" w:hAnsi="Times New Roman" w:cs="Times New Roman"/>
          <w:lang w:eastAsia="sl-SI"/>
        </w:rPr>
        <w:t>Izhodiščna mesečna najemnina je izražena v absolutnem znesku ali v EUR/m</w:t>
      </w:r>
      <w:r w:rsidRPr="00073719">
        <w:rPr>
          <w:rFonts w:ascii="Times New Roman" w:eastAsia="Times New Roman" w:hAnsi="Times New Roman" w:cs="Times New Roman"/>
          <w:vertAlign w:val="superscript"/>
          <w:lang w:eastAsia="sl-SI"/>
        </w:rPr>
        <w:t>2</w:t>
      </w:r>
      <w:r w:rsidRPr="00073719">
        <w:rPr>
          <w:rFonts w:ascii="Times New Roman" w:eastAsia="Times New Roman" w:hAnsi="Times New Roman" w:cs="Times New Roman"/>
          <w:lang w:eastAsia="sl-SI"/>
        </w:rPr>
        <w:t xml:space="preserve">  in je določena glede na namembnost poslovnega prostora oziroma dejavnost, ki se bo v njem odvijala. Upravljavec za oceno najemnine naroči cenitev ali jo določi izkustveno, če cenitev ni predpisana skladno z ZSPDSLS-1.  </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7"/>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Če za poslovni prostor višina letne najemnine preseže 10.000 EUR, se pred sklenitvijo pravnega posla mora opraviti cenitev višine najemnine. Ocenjena višina najemnine predstavlja izhodiščno mesečno najemnino. </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color w:val="FF0000"/>
          <w:lang w:eastAsia="sl-SI"/>
        </w:rPr>
      </w:pPr>
    </w:p>
    <w:bookmarkEnd w:id="1"/>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color w:val="FF0000"/>
          <w:lang w:eastAsia="sl-SI"/>
        </w:rPr>
      </w:pP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30. člen </w:t>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(oddaja pod ocenjeno vrednostjo najemnine) </w:t>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p>
    <w:p w:rsidR="00073719" w:rsidRPr="00073719" w:rsidRDefault="00073719" w:rsidP="00073719">
      <w:pPr>
        <w:numPr>
          <w:ilvl w:val="0"/>
          <w:numId w:val="8"/>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Pod ocenjeno vrednostjo najemnine se lahko odda v najem poslovni prostor, ki je namenjen poslovni dejavnosti, zlasti dejavnosti domače in umetnostne obrti in kulturni dejavnosti, pri čemer je med ponudbami, ki so v javnem interesu lokalne skupnosti, merilo za izbor najugodnejšega ponudnika ekonomsko najugodnejša ponudba.</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numPr>
          <w:ilvl w:val="0"/>
          <w:numId w:val="8"/>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V primeru iz prejšnjega odstavka tega člena, se poslovni prostori  oddajo v najem na podlagi metode javnega zbiranja ponudb ali neposredne metode. Ne glede na metodo, je v oddajo vključena komisija iz 6. člena tega pravilnika.   </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color w:val="FF0000"/>
          <w:lang w:eastAsia="sl-SI"/>
        </w:rPr>
      </w:pPr>
    </w:p>
    <w:p w:rsidR="00073719" w:rsidRPr="00073719" w:rsidRDefault="00073719" w:rsidP="00073719">
      <w:pPr>
        <w:numPr>
          <w:ilvl w:val="0"/>
          <w:numId w:val="8"/>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Objava javnega zbiranja ponudb ali namere o sklenitvi neposredne pogodbe lahko vsebuje morebitne druge pogoje, ki jih mora izpolnjevati ponudnik. </w:t>
      </w:r>
    </w:p>
    <w:p w:rsidR="00073719" w:rsidRPr="00073719" w:rsidRDefault="00073719" w:rsidP="00073719">
      <w:pPr>
        <w:shd w:val="clear" w:color="auto" w:fill="FFFFFF"/>
        <w:spacing w:after="0" w:line="240" w:lineRule="auto"/>
        <w:jc w:val="both"/>
        <w:rPr>
          <w:rFonts w:ascii="Times New Roman" w:eastAsia="Times New Roman" w:hAnsi="Times New Roman" w:cs="Times New Roman"/>
          <w:b/>
          <w:lang w:eastAsia="sl-SI"/>
        </w:rPr>
      </w:pPr>
    </w:p>
    <w:p w:rsidR="00073719" w:rsidRPr="00073719" w:rsidRDefault="00073719" w:rsidP="00073719">
      <w:pPr>
        <w:numPr>
          <w:ilvl w:val="0"/>
          <w:numId w:val="8"/>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Pred postopkom oddaje poslovnega prostora za dejavnosti iz prvega odstavka župan izda sklep, v katerem opredeli namembnost oddaje prostora in odstotek znižanja najemnine. </w:t>
      </w:r>
    </w:p>
    <w:p w:rsidR="00073719" w:rsidRPr="00073719" w:rsidRDefault="00073719" w:rsidP="00073719">
      <w:pPr>
        <w:spacing w:after="0" w:line="240" w:lineRule="auto"/>
        <w:ind w:left="720"/>
        <w:contextualSpacing/>
        <w:rPr>
          <w:rFonts w:ascii="Times New Roman" w:eastAsia="Times New Roman" w:hAnsi="Times New Roman" w:cs="Times New Roman"/>
          <w:lang w:eastAsia="sl-SI"/>
        </w:rPr>
      </w:pPr>
    </w:p>
    <w:p w:rsidR="00073719" w:rsidRPr="00073719" w:rsidRDefault="00073719" w:rsidP="00073719">
      <w:pPr>
        <w:numPr>
          <w:ilvl w:val="0"/>
          <w:numId w:val="8"/>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Odstotek znižanja najemnine je odvisen od namembnosti poslovnega prostora kot sledi:</w:t>
      </w:r>
    </w:p>
    <w:p w:rsidR="00073719" w:rsidRPr="00073719" w:rsidRDefault="00073719" w:rsidP="00073719">
      <w:pPr>
        <w:shd w:val="clear" w:color="auto" w:fill="FFFFFF"/>
        <w:spacing w:after="0" w:line="240" w:lineRule="auto"/>
        <w:jc w:val="both"/>
        <w:rPr>
          <w:rFonts w:ascii="Times New Roman" w:eastAsia="Times New Roman" w:hAnsi="Times New Roman" w:cs="Times New Roman"/>
          <w:b/>
          <w:lang w:eastAsia="sl-SI"/>
        </w:rPr>
      </w:pPr>
    </w:p>
    <w:tbl>
      <w:tblPr>
        <w:tblStyle w:val="Tabelamrea"/>
        <w:tblW w:w="0" w:type="auto"/>
        <w:tblInd w:w="155" w:type="dxa"/>
        <w:tblLook w:val="04A0" w:firstRow="1" w:lastRow="0" w:firstColumn="1" w:lastColumn="0" w:noHBand="0" w:noVBand="1"/>
      </w:tblPr>
      <w:tblGrid>
        <w:gridCol w:w="5070"/>
        <w:gridCol w:w="4142"/>
      </w:tblGrid>
      <w:tr w:rsidR="00073719" w:rsidRPr="00073719" w:rsidTr="00783D50">
        <w:tc>
          <w:tcPr>
            <w:tcW w:w="5070" w:type="dxa"/>
          </w:tcPr>
          <w:p w:rsidR="00073719" w:rsidRPr="00073719" w:rsidRDefault="00073719" w:rsidP="00073719">
            <w:pPr>
              <w:jc w:val="center"/>
              <w:rPr>
                <w:rFonts w:ascii="Times New Roman" w:eastAsia="Times New Roman" w:hAnsi="Times New Roman" w:cs="Times New Roman"/>
                <w:lang w:eastAsia="sl-SI"/>
              </w:rPr>
            </w:pPr>
          </w:p>
          <w:p w:rsidR="00073719" w:rsidRPr="00073719" w:rsidRDefault="00073719" w:rsidP="00073719">
            <w:pPr>
              <w:jc w:val="center"/>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Namembnost oddaje prostora</w:t>
            </w:r>
          </w:p>
          <w:p w:rsidR="00073719" w:rsidRPr="00073719" w:rsidRDefault="00073719" w:rsidP="00073719">
            <w:pPr>
              <w:jc w:val="center"/>
              <w:rPr>
                <w:rFonts w:ascii="Times New Roman" w:eastAsia="Times New Roman" w:hAnsi="Times New Roman" w:cs="Times New Roman"/>
                <w:lang w:eastAsia="sl-SI"/>
              </w:rPr>
            </w:pPr>
          </w:p>
        </w:tc>
        <w:tc>
          <w:tcPr>
            <w:tcW w:w="4142" w:type="dxa"/>
          </w:tcPr>
          <w:p w:rsidR="00073719" w:rsidRPr="00073719" w:rsidRDefault="00073719" w:rsidP="00073719">
            <w:pPr>
              <w:jc w:val="center"/>
              <w:rPr>
                <w:rFonts w:ascii="Times New Roman" w:eastAsia="Times New Roman" w:hAnsi="Times New Roman" w:cs="Times New Roman"/>
                <w:lang w:eastAsia="sl-SI"/>
              </w:rPr>
            </w:pPr>
          </w:p>
          <w:p w:rsidR="00073719" w:rsidRPr="00073719" w:rsidRDefault="00073719" w:rsidP="00073719">
            <w:pPr>
              <w:jc w:val="center"/>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znižanja najemnine</w:t>
            </w:r>
          </w:p>
        </w:tc>
      </w:tr>
      <w:tr w:rsidR="00073719" w:rsidRPr="00073719" w:rsidTr="00783D50">
        <w:tc>
          <w:tcPr>
            <w:tcW w:w="5070" w:type="dxa"/>
          </w:tcPr>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Umetniška in kulturna dejavnost </w:t>
            </w:r>
          </w:p>
          <w:p w:rsidR="00073719" w:rsidRPr="00073719" w:rsidRDefault="00073719" w:rsidP="00073719">
            <w:pPr>
              <w:rPr>
                <w:rFonts w:ascii="Times New Roman" w:eastAsia="Times New Roman" w:hAnsi="Times New Roman" w:cs="Times New Roman"/>
                <w:lang w:eastAsia="sl-SI"/>
              </w:rPr>
            </w:pPr>
          </w:p>
        </w:tc>
        <w:tc>
          <w:tcPr>
            <w:tcW w:w="4142" w:type="dxa"/>
          </w:tcPr>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do največ 50%</w:t>
            </w:r>
          </w:p>
        </w:tc>
      </w:tr>
      <w:tr w:rsidR="00073719" w:rsidRPr="00073719" w:rsidTr="00783D50">
        <w:tc>
          <w:tcPr>
            <w:tcW w:w="5070" w:type="dxa"/>
          </w:tcPr>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Obrtna dejavnost:</w:t>
            </w:r>
          </w:p>
          <w:p w:rsidR="00073719" w:rsidRPr="00073719" w:rsidRDefault="00073719" w:rsidP="00073719">
            <w:pPr>
              <w:numPr>
                <w:ilvl w:val="0"/>
                <w:numId w:val="41"/>
              </w:numPr>
              <w:shd w:val="clear" w:color="auto" w:fill="FFFFFF"/>
              <w:contextualSpacing/>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urarstvo</w:t>
            </w:r>
          </w:p>
          <w:p w:rsidR="00073719" w:rsidRPr="00073719" w:rsidRDefault="00073719" w:rsidP="00073719">
            <w:pPr>
              <w:numPr>
                <w:ilvl w:val="0"/>
                <w:numId w:val="41"/>
              </w:numPr>
              <w:shd w:val="clear" w:color="auto" w:fill="FFFFFF"/>
              <w:contextualSpacing/>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čevljarstvo</w:t>
            </w:r>
          </w:p>
          <w:p w:rsidR="00073719" w:rsidRPr="00073719" w:rsidRDefault="00073719" w:rsidP="00073719">
            <w:pPr>
              <w:numPr>
                <w:ilvl w:val="0"/>
                <w:numId w:val="41"/>
              </w:numPr>
              <w:shd w:val="clear" w:color="auto" w:fill="FFFFFF"/>
              <w:contextualSpacing/>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fotografska dejavnost</w:t>
            </w:r>
          </w:p>
          <w:p w:rsidR="00073719" w:rsidRPr="00073719" w:rsidRDefault="00073719" w:rsidP="00073719">
            <w:pPr>
              <w:numPr>
                <w:ilvl w:val="0"/>
                <w:numId w:val="41"/>
              </w:numPr>
              <w:shd w:val="clear" w:color="auto" w:fill="FFFFFF"/>
              <w:contextualSpacing/>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šiviljstvo in šiviljska galanterija</w:t>
            </w:r>
          </w:p>
          <w:p w:rsidR="00073719" w:rsidRPr="00073719" w:rsidRDefault="00073719" w:rsidP="00073719">
            <w:pPr>
              <w:numPr>
                <w:ilvl w:val="0"/>
                <w:numId w:val="41"/>
              </w:numPr>
              <w:shd w:val="clear" w:color="auto" w:fill="FFFFFF"/>
              <w:contextualSpacing/>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ribarnica</w:t>
            </w:r>
          </w:p>
          <w:p w:rsidR="00073719" w:rsidRPr="00073719" w:rsidRDefault="00073719" w:rsidP="00073719">
            <w:pPr>
              <w:numPr>
                <w:ilvl w:val="0"/>
                <w:numId w:val="41"/>
              </w:numPr>
              <w:shd w:val="clear" w:color="auto" w:fill="FFFFFF"/>
              <w:contextualSpacing/>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prodaja lokalnih kmetijskih izdelkov</w:t>
            </w:r>
          </w:p>
          <w:p w:rsidR="00073719" w:rsidRPr="00073719" w:rsidRDefault="00073719" w:rsidP="00073719">
            <w:pPr>
              <w:numPr>
                <w:ilvl w:val="0"/>
                <w:numId w:val="41"/>
              </w:numPr>
              <w:shd w:val="clear" w:color="auto" w:fill="FFFFFF"/>
              <w:contextualSpacing/>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prodaja lokalnih spominkov</w:t>
            </w:r>
          </w:p>
          <w:p w:rsidR="00073719" w:rsidRPr="00073719" w:rsidRDefault="00073719" w:rsidP="00073719">
            <w:pPr>
              <w:numPr>
                <w:ilvl w:val="0"/>
                <w:numId w:val="41"/>
              </w:numPr>
              <w:shd w:val="clear" w:color="auto" w:fill="FFFFFF"/>
              <w:contextualSpacing/>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usnjena galanterija</w:t>
            </w:r>
          </w:p>
          <w:p w:rsidR="00073719" w:rsidRPr="00073719" w:rsidRDefault="00073719" w:rsidP="00073719">
            <w:pPr>
              <w:rPr>
                <w:rFonts w:ascii="Times New Roman" w:eastAsia="Times New Roman" w:hAnsi="Times New Roman" w:cs="Times New Roman"/>
                <w:lang w:eastAsia="sl-SI"/>
              </w:rPr>
            </w:pPr>
          </w:p>
        </w:tc>
        <w:tc>
          <w:tcPr>
            <w:tcW w:w="4142" w:type="dxa"/>
          </w:tcPr>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p>
          <w:p w:rsidR="00073719" w:rsidRPr="00073719" w:rsidRDefault="00073719" w:rsidP="00073719">
            <w:pPr>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do največ 30%</w:t>
            </w:r>
          </w:p>
        </w:tc>
      </w:tr>
    </w:tbl>
    <w:p w:rsidR="00073719" w:rsidRPr="00073719" w:rsidRDefault="00073719" w:rsidP="00073719">
      <w:pPr>
        <w:shd w:val="clear" w:color="auto" w:fill="FFFFFF"/>
        <w:spacing w:after="0" w:line="240" w:lineRule="auto"/>
        <w:jc w:val="both"/>
        <w:rPr>
          <w:rFonts w:ascii="Times New Roman" w:eastAsia="Times New Roman" w:hAnsi="Times New Roman" w:cs="Times New Roman"/>
          <w:b/>
          <w:lang w:eastAsia="sl-SI"/>
        </w:rPr>
      </w:pPr>
    </w:p>
    <w:p w:rsidR="00073719" w:rsidRPr="00073719" w:rsidRDefault="00073719" w:rsidP="00073719">
      <w:pPr>
        <w:shd w:val="clear" w:color="auto" w:fill="FFFFFF"/>
        <w:spacing w:after="0" w:line="240" w:lineRule="auto"/>
        <w:jc w:val="both"/>
        <w:rPr>
          <w:rFonts w:ascii="Times New Roman" w:eastAsia="Times New Roman" w:hAnsi="Times New Roman" w:cs="Times New Roman"/>
          <w:b/>
          <w:lang w:eastAsia="sl-SI"/>
        </w:rPr>
      </w:pPr>
    </w:p>
    <w:p w:rsidR="00073719" w:rsidRPr="00073719" w:rsidRDefault="00073719" w:rsidP="00073719">
      <w:pPr>
        <w:shd w:val="clear" w:color="auto" w:fill="FFFFFF"/>
        <w:spacing w:after="0" w:line="240" w:lineRule="auto"/>
        <w:jc w:val="both"/>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"30.%C2%A0%C4%8Dlen"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31.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"(usklajevanje%C2%A0najemnin)"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(usklajevanje najemnin)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36"/>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Najemnine se letno usklajujejo s povprečnim letnim indeksom rasti cen življenjskih potrebščin  objavljenim v Uradnem listu Republike Slovenije. </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"32.%C2%A0%C4%8Dlen"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32.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"(na%C4%8Din%C2%A0pla%C4%8Dila%C2%A0najemnine)"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(način plačila najemnine)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28"/>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Najemnik poslovnega prostora plačuje najemnino za tekoči mesec, mesečno, in sicer do zadnjega dne v mesecu, razen v primerih drugačne opredelitve v najemni pogodbi. V primeru zamude plačila se zaračunavajo zakonite zamudne obresti.</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28"/>
        </w:numPr>
        <w:suppressAutoHyphens/>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Poleg najemnine je najemnik dolžan redno plačevati še obratovalne in druge stroške za predmetni poslovni prostor (individualne stroške) ter sorazmerni del obratovalnih in drugih stroškov za skupne dele in naprave zgradbe. Prav tako mora poravnati stroške </w:t>
      </w:r>
      <w:r w:rsidRPr="00073719">
        <w:rPr>
          <w:rFonts w:ascii="Times New Roman" w:eastAsia="Times New Roman" w:hAnsi="Times New Roman" w:cs="Times New Roman"/>
          <w:lang w:eastAsia="sl-SI"/>
        </w:rPr>
        <w:lastRenderedPageBreak/>
        <w:t>tekočega vzdrževanja najetega prostora ter skupnih naprav. Glede stroškov tekočega vzdrževanja se smiselno uporabljajo določbe Pravilnika o standardih vzdrževanja stanovanjskih stavb in stanovanj (Uradni list RS št. 20/2004).</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"33.%C2%A0%C4%8Dlen"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33.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"(zni%C5%BEanje%C2%A0najemnine)"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shd w:val="clear" w:color="auto" w:fill="FFFFFF"/>
          <w:lang w:eastAsia="sl-SI"/>
        </w:rPr>
      </w:pPr>
      <w:r w:rsidRPr="00073719">
        <w:rPr>
          <w:rFonts w:ascii="Times New Roman" w:eastAsia="Times New Roman" w:hAnsi="Times New Roman" w:cs="Times New Roman"/>
          <w:b/>
          <w:bCs/>
          <w:shd w:val="clear" w:color="auto" w:fill="FFFFFF"/>
          <w:lang w:eastAsia="sl-SI"/>
        </w:rPr>
        <w:t>(izjemno znižanje najemnine ali oprostitev plačila najemnine)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2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Za določen čas se najemniku lahko na podlagi vloge zniža najemnina ali oprosti plačilo najemnine v naslednjih primerih:</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za čas obnove javne infrastrukture s predhodnim  soglasjem  upravljavca, v okviru predvidenega terminskega plana izvajanja del, če je moteno, oteženo ali onemogočeno opravljanje dejavnosti v poslovnem prostoru,</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za čas adaptacije poslovnega prostora oziroma za čas investicijskih vlaganj v poslovni prostor s predhodnim pisnim soglasjem upravljavca, v okviru terminskega plana izvajanja del,</w:t>
      </w:r>
    </w:p>
    <w:p w:rsidR="00073719" w:rsidRPr="00073719" w:rsidRDefault="00073719" w:rsidP="00073719">
      <w:pPr>
        <w:numPr>
          <w:ilvl w:val="0"/>
          <w:numId w:val="5"/>
        </w:numPr>
        <w:shd w:val="clear" w:color="auto" w:fill="FFFFFF"/>
        <w:spacing w:after="0" w:line="240" w:lineRule="auto"/>
        <w:contextualSpacing/>
        <w:jc w:val="both"/>
        <w:rPr>
          <w:rFonts w:ascii="Times New Roman" w:eastAsia="Calibri" w:hAnsi="Times New Roman" w:cs="Times New Roman"/>
          <w:shd w:val="clear" w:color="auto" w:fill="FFFFFF"/>
        </w:rPr>
      </w:pPr>
      <w:r w:rsidRPr="00073719">
        <w:rPr>
          <w:rFonts w:ascii="Times New Roman" w:eastAsia="Times New Roman" w:hAnsi="Times New Roman" w:cs="Times New Roman"/>
          <w:lang w:eastAsia="sl-SI"/>
        </w:rPr>
        <w:t>v primeru naravnih nesreč ali razglašenih epidemij nalezljivih bolezni, zaradi česar je onemogočeno ali prepovedano izvajanje najemnikove dejavnosti, pri čemer mora slednji poleg vloge predložiti tudi ustrezna dokazila</w:t>
      </w:r>
      <w:r w:rsidRPr="00073719">
        <w:rPr>
          <w:rFonts w:ascii="Times New Roman" w:eastAsia="Calibri" w:hAnsi="Times New Roman" w:cs="Times New Roman"/>
          <w:shd w:val="clear" w:color="auto" w:fill="FFFFFF"/>
        </w:rPr>
        <w:t xml:space="preserve">. </w:t>
      </w:r>
    </w:p>
    <w:p w:rsidR="00073719" w:rsidRPr="00073719" w:rsidRDefault="00073719" w:rsidP="00073719">
      <w:pPr>
        <w:shd w:val="clear" w:color="auto" w:fill="FFFFFF"/>
        <w:spacing w:after="0" w:line="240" w:lineRule="auto"/>
        <w:jc w:val="both"/>
        <w:rPr>
          <w:rFonts w:ascii="Times New Roman" w:eastAsia="Calibri" w:hAnsi="Times New Roman" w:cs="Times New Roman"/>
          <w:shd w:val="clear" w:color="auto" w:fill="FFFFFF"/>
        </w:rPr>
      </w:pPr>
    </w:p>
    <w:p w:rsidR="00073719" w:rsidRPr="00073719" w:rsidRDefault="00073719" w:rsidP="00073719">
      <w:pPr>
        <w:numPr>
          <w:ilvl w:val="0"/>
          <w:numId w:val="29"/>
        </w:numPr>
        <w:shd w:val="clear" w:color="auto" w:fill="FFFFFF"/>
        <w:spacing w:after="0" w:line="240" w:lineRule="auto"/>
        <w:ind w:left="426" w:hanging="426"/>
        <w:contextualSpacing/>
        <w:jc w:val="both"/>
        <w:rPr>
          <w:rFonts w:ascii="Times New Roman" w:eastAsia="Calibri" w:hAnsi="Times New Roman" w:cs="Times New Roman"/>
          <w:shd w:val="clear" w:color="auto" w:fill="FFFFFF"/>
        </w:rPr>
      </w:pPr>
      <w:r w:rsidRPr="00073719">
        <w:rPr>
          <w:rFonts w:ascii="Times New Roman" w:eastAsia="Calibri" w:hAnsi="Times New Roman" w:cs="Times New Roman"/>
          <w:shd w:val="clear" w:color="auto" w:fill="FFFFFF"/>
        </w:rPr>
        <w:t>Vlogo najemnika pregleda strokovna služba upravljavca, ki poda predlog. O predlogu odloča predstojnik upravljavca s pisnim obvestilom najemniku. V primerih iz tretje alineje prejšnjega odstavka o predlogu odloča župan.</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"34.%C2%A0%C4%8Dlen"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34.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"(brezpla%C4%8Dna%C2%A0uporaba)"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(brezplačna uporaba)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3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Poslovni prostor v lasti občine, ki ga ne potrebuje noben upravljavec ali uporabnik se lahko da v brezplačno uporabo po metodi javnega zbiranja ponudb ali z neposredno pogodbo: </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osebam javnega prava za opravljanje javnih nalog,</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nevladnim organizacijam, ki jim je podeljen status delovanja v javnem interesu, za opravljanje tistih dejavnosti, za katere jim je podeljen status,</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socialnemu podjetju ali nepridobitni pravni osebi, kot je opredeljena v zakonu, ki ureja socialno podjetništvo, ki namerava poslovati kot socialno podjetje in bo začela postopek registracije v skladu z zakonom, ki ureja socialno podjetništvo (v nadaljnjem besedilu: nepridobitna pravna oseba), v obsegu, ki je potreben za opravljanje dejavnosti, za katero je ustanovljena, ali</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mednarodnim organizacijam, katerih članica je Republika Slovenija in imajo na njenem ozemlju svoj sedež, agencijo, oddelek, predstavništvo ali pisarno, za izvajanje njihovih nalog.</w:t>
      </w:r>
    </w:p>
    <w:p w:rsidR="00073719" w:rsidRPr="00073719" w:rsidRDefault="00073719" w:rsidP="00073719">
      <w:pPr>
        <w:shd w:val="clear" w:color="auto" w:fill="FFFFFF"/>
        <w:spacing w:after="0" w:line="240" w:lineRule="auto"/>
        <w:ind w:firstLine="329"/>
        <w:jc w:val="both"/>
        <w:rPr>
          <w:rFonts w:ascii="Times New Roman" w:eastAsia="Times New Roman" w:hAnsi="Times New Roman" w:cs="Times New Roman"/>
          <w:lang w:eastAsia="sl-SI"/>
        </w:rPr>
      </w:pPr>
    </w:p>
    <w:p w:rsidR="00073719" w:rsidRPr="00073719" w:rsidRDefault="00073719" w:rsidP="00073719">
      <w:pPr>
        <w:numPr>
          <w:ilvl w:val="0"/>
          <w:numId w:val="3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 xml:space="preserve">Ne glede na metodo, je v oddajo vključena komisija iz 6. člena tega pravilnika.  </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30"/>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Pravno poslovni uporabniki iz prejšnjega odstavka so dolžni občini za uporabo poslovnega prostora na podlagi prejšnjega odstavka izročiti neupravičeno prejeto korist v višini določene najemnine za uporabo:</w:t>
      </w:r>
    </w:p>
    <w:p w:rsidR="00073719" w:rsidRPr="00073719" w:rsidRDefault="00073719" w:rsidP="00073719">
      <w:pPr>
        <w:spacing w:after="0" w:line="240" w:lineRule="auto"/>
        <w:ind w:left="720"/>
        <w:contextualSpacing/>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od dneva prenehanja statusa ali okoliščine, ki sta bila podlaga za sklenitev pogodbe o brezplačni uporabi,</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lastRenderedPageBreak/>
        <w:t>od dneva začetka uporabe poslovnega prostora, ki je določen v pogodbi o brezplačni uporabi, če se nepridobitna pravna oseba iz tretje alineje prejšnjega odstavka, v šestih mesecih po sklenitvi pogodbe o brezplačni uporabi ne registrira kot socialno podjetje ali</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od dneva pravnomočnosti odločbe o prepovedi poslovanja kot socialno podjetje.</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"36.%C2%A0%C4%8Dlen"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35.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"(%C4%8Das%C2%A0trajanja%C2%A0oddaje%C2%A0v%C2%A0brezpla%C4%8Dno%C2%A0uporabo%C2%A0in%C2%A0odpovedni%C2%A0razlogi)"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(čas trajanja oddaje v brezplačno uporabo in odpovedni razlogi)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3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Poslovni prostor se lahko odda v brezplačno uporabo za čas opravljanja nalog oziroma dejavnosti iz prvega odstavka 34. člena, vendar največ za obdobje, ki ni daljše od petih let.</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3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občina ali drug uporabnik poslovnega prostora ne potrebuje, se lahko obdobje iz prejšnjega odstavka podaljša še enkrat za pet let, na podlagi novega, predhodno izvedenega postopka oddaje v brezplačno uporabo.</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3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Ne glede na prvi in drugi odstavek tega člena, se v primerih iz tretje alineje prvega odstavka 34. člena lahko pogodba o brezplačni uporabi poslovnega prostora sklene:</w:t>
      </w:r>
    </w:p>
    <w:p w:rsidR="00073719" w:rsidRPr="00073719" w:rsidRDefault="00073719" w:rsidP="00073719">
      <w:pPr>
        <w:spacing w:after="0" w:line="240" w:lineRule="auto"/>
        <w:ind w:left="720"/>
        <w:contextualSpacing/>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z nepridobitno pravno osebo za čas postopka registracije socialnega podjetja, vendar največ za obdobje šestih mesecev in</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s socialnim podjetjem, za obdobje, ki ni daljše od treh let.</w:t>
      </w:r>
    </w:p>
    <w:p w:rsidR="00073719" w:rsidRPr="00073719" w:rsidRDefault="00073719" w:rsidP="00073719">
      <w:pPr>
        <w:shd w:val="clear" w:color="auto" w:fill="FFFFFF"/>
        <w:spacing w:after="0" w:line="240" w:lineRule="auto"/>
        <w:ind w:firstLine="329"/>
        <w:jc w:val="both"/>
        <w:rPr>
          <w:rFonts w:ascii="Times New Roman" w:eastAsia="Times New Roman" w:hAnsi="Times New Roman" w:cs="Times New Roman"/>
          <w:lang w:eastAsia="sl-SI"/>
        </w:rPr>
      </w:pPr>
    </w:p>
    <w:p w:rsidR="00073719" w:rsidRPr="00073719" w:rsidRDefault="00073719" w:rsidP="00073719">
      <w:pPr>
        <w:numPr>
          <w:ilvl w:val="0"/>
          <w:numId w:val="3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Ne glede na prvi in drugi odstavek tega člena se lahko stvarno premoženje odda v brezplačno uporabo za obdobje, ki ni daljše od 20 let, če gre za oddajo za potrebe obrambe, varnosti, zaščite, reševanja in pomoči ob naravnih in drugih nesrečah.</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31"/>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Upravljavec poslovnega prostora lahko pred potekom pogodbenega obdobja odpove pogodbo o brezplačni uporabi, če:</w:t>
      </w:r>
    </w:p>
    <w:p w:rsidR="00073719" w:rsidRPr="00073719" w:rsidRDefault="00073719" w:rsidP="00073719">
      <w:pPr>
        <w:spacing w:after="0" w:line="240" w:lineRule="auto"/>
        <w:ind w:left="720"/>
        <w:contextualSpacing/>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pravno poslovnim uporabnikom iz prvega odstavka 34. člena preneha okoliščina ali status, ki sta bila podlaga za sklenitev pogodbe o brezplačni uporabi,</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občina ali uporabnik poslovni prostor potrebuje za opravljanje svojih nalog ali</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pravno poslovni uporabnik tudi po opominu upravljavca uporablja poslovni prostor v nasprotju s pogodbo ali ga uporablja brez potrebne skrbnosti, tako da se dela občutnejša škoda.</w:t>
      </w:r>
    </w:p>
    <w:p w:rsidR="00073719" w:rsidRPr="00073719" w:rsidRDefault="00073719" w:rsidP="00073719">
      <w:pPr>
        <w:shd w:val="clear" w:color="auto" w:fill="FFFFFF"/>
        <w:spacing w:after="0" w:line="240" w:lineRule="auto"/>
        <w:ind w:firstLine="330"/>
        <w:jc w:val="both"/>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"37.%C2%A0%C4%8Dlen"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36.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"(objava)"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(objava)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45"/>
        </w:numPr>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Namera o oddaji poslovnega prostora v brezplačno uporabo se objavi na spletni strani upravljavca najmanj 20 dni pred nameravano sklenitvijo neposredne pogodbe in mora biti objavljena najmanj 20 dni.</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"38.%C2%A0%C4%8Dlen"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37.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"(obvezne%C2%A0sestavine)"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(obvezne sestavine)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shd w:val="clear" w:color="auto" w:fill="FFFFFF"/>
        <w:spacing w:after="0" w:line="240" w:lineRule="auto"/>
        <w:ind w:left="425" w:hanging="425"/>
        <w:jc w:val="both"/>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t xml:space="preserve">(1) V pogodbi o oddaji poslovnega prostora v brezplačno uporabo se določi obveznost uporabnika, da redno plačuje obratovalne in druge stroške za predmetni poslovni prostor (individualne stroške) ter sorazmerni del obratovalnih in drugih stroškov za skupne dele in naprave zgradbe. Prav tako mora poravnati stroške tekočega vzdrževanja najetega </w:t>
      </w:r>
      <w:r w:rsidRPr="00073719">
        <w:rPr>
          <w:rFonts w:ascii="Times New Roman" w:eastAsia="Times New Roman" w:hAnsi="Times New Roman" w:cs="Times New Roman"/>
          <w:lang w:eastAsia="sl-SI"/>
        </w:rPr>
        <w:lastRenderedPageBreak/>
        <w:t>prostora ter skupnih naprav. Glede stroškov tekočega vzdrževanja se smiselno uporabljajo določbe Pravilnika o standardih vzdrževanja stanovanjskih stavb in stanovanj (Uradni list RS št. 20/2004 in 18/2011).</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"VIII.%C2%A0VLAGANJE%C2%A0V%C2%A0POSLOVNI%C2%A0PROSTOR"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VIII. VLAGANJA V POSLOVNI PROSTOR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"40.%C2%A0%C4%8Dlen"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38.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"(primopredajni%C2%A0zapisnik)"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(primopredajni zapisnik)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35"/>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Najemniku poslovnega prostora se odda v najem urejen poslovni prostor. Stanje poslovnega prostora se ugotavlja na podlagi zapisnika o primopredaji poslovnega prostora.</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"41.%C2%A0%C4%8Dlen"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39. člen </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"(dodatna%C2%A0vlaganja)"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(dodatna vlaganja)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Višina najemnine določena na podlagi 29. člena tega pravilnika, se uporablja za poslovne prostore, ki ne zahtevajo dodatnih tehničnih posegov in opreme. Kolikor najemnik glede na dejavnost potrebuje dodatna vlaganja in zaščito (kot. npr. trezor, zaklonišča, elektronske naprave in podobno), je dolžan, po pridobitvi soglasja upravljavca, dodatna vlaganja izvesti na lastne stroške.</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32"/>
        </w:numPr>
        <w:shd w:val="clear" w:color="auto" w:fill="FFFFFF"/>
        <w:spacing w:after="0" w:line="240" w:lineRule="auto"/>
        <w:ind w:left="426" w:hanging="426"/>
        <w:contextualSpacing/>
        <w:jc w:val="both"/>
        <w:rPr>
          <w:rFonts w:ascii="Times New Roman" w:eastAsia="Times New Roman" w:hAnsi="Times New Roman" w:cs="Times New Roman"/>
          <w:strike/>
          <w:lang w:eastAsia="sl-SI"/>
        </w:rPr>
      </w:pPr>
      <w:r w:rsidRPr="00073719">
        <w:rPr>
          <w:rFonts w:ascii="Times New Roman" w:eastAsia="Times New Roman" w:hAnsi="Times New Roman" w:cs="Times New Roman"/>
          <w:lang w:eastAsia="sl-SI"/>
        </w:rPr>
        <w:t xml:space="preserve">Najemnik je dolžan po prenehanju najemnega razmerja vzpostaviti poslovni prostor v prvotno stanje. V kolikor lastnik presodi, da so zanj vsa ali določena dodatna vlaganja koristna, lahko najemodajalcu izplača amortizirano vrednost vlaganj in slednje obdrži. </w:t>
      </w:r>
    </w:p>
    <w:p w:rsidR="00073719" w:rsidRPr="00073719" w:rsidRDefault="00073719" w:rsidP="00073719">
      <w:pPr>
        <w:spacing w:after="0" w:line="240" w:lineRule="auto"/>
        <w:ind w:left="720"/>
        <w:contextualSpacing/>
        <w:rPr>
          <w:rFonts w:ascii="Times New Roman" w:eastAsia="Times New Roman" w:hAnsi="Times New Roman" w:cs="Times New Roman"/>
          <w:strike/>
          <w:lang w:eastAsia="sl-SI"/>
        </w:rPr>
      </w:pP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strike/>
          <w:lang w:eastAsia="sl-SI"/>
        </w:rPr>
      </w:pP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shd w:val="clear" w:color="auto" w:fill="FFFFFF"/>
        <w:spacing w:after="0" w:line="240" w:lineRule="auto"/>
        <w:contextualSpacing/>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lang w:eastAsia="sl-SI"/>
        </w:rPr>
        <w:t>40.člen</w:t>
      </w:r>
    </w:p>
    <w:p w:rsidR="00073719" w:rsidRPr="00073719" w:rsidRDefault="00073719" w:rsidP="00073719">
      <w:pPr>
        <w:shd w:val="clear" w:color="auto" w:fill="FFFFFF"/>
        <w:spacing w:after="0" w:line="240" w:lineRule="auto"/>
        <w:ind w:left="360"/>
        <w:contextualSpacing/>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lang w:eastAsia="sl-SI"/>
        </w:rPr>
        <w:t>(investicijska vzdrževalna dela)</w:t>
      </w:r>
    </w:p>
    <w:p w:rsidR="00073719" w:rsidRPr="00073719" w:rsidRDefault="00073719" w:rsidP="00073719">
      <w:pPr>
        <w:shd w:val="clear" w:color="auto" w:fill="FFFFFF"/>
        <w:spacing w:after="0" w:line="240" w:lineRule="auto"/>
        <w:rPr>
          <w:rFonts w:ascii="Times New Roman" w:eastAsia="Times New Roman" w:hAnsi="Times New Roman" w:cs="Times New Roman"/>
          <w:lang w:eastAsia="sl-SI"/>
        </w:rPr>
      </w:pPr>
      <w:r w:rsidRPr="00073719">
        <w:rPr>
          <w:rFonts w:ascii="Arial" w:eastAsia="Times New Roman" w:hAnsi="Arial" w:cs="Arial"/>
          <w:b/>
          <w:bCs/>
          <w:shd w:val="clear" w:color="auto" w:fill="FFFFFF"/>
          <w:lang w:eastAsia="sl-SI"/>
        </w:rPr>
        <w:t> </w:t>
      </w:r>
    </w:p>
    <w:p w:rsidR="00073719" w:rsidRPr="00073719" w:rsidRDefault="00073719" w:rsidP="00073719">
      <w:pPr>
        <w:numPr>
          <w:ilvl w:val="0"/>
          <w:numId w:val="46"/>
        </w:numPr>
        <w:shd w:val="clear" w:color="auto" w:fill="FFFFFF"/>
        <w:spacing w:after="0" w:line="240" w:lineRule="auto"/>
        <w:contextualSpacing/>
        <w:jc w:val="both"/>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shd w:val="clear" w:color="auto" w:fill="FFFFFF"/>
          <w:lang w:eastAsia="sl-SI"/>
        </w:rPr>
        <w:t xml:space="preserve">V kolikor želi najemnik izvesti investicijska vzdrževalna dela, mora od lastnika oziroma upravljavca pridobiti soglasje. </w:t>
      </w:r>
    </w:p>
    <w:p w:rsidR="00073719" w:rsidRPr="00073719" w:rsidRDefault="00073719" w:rsidP="00073719">
      <w:pPr>
        <w:spacing w:after="0" w:line="240" w:lineRule="auto"/>
        <w:jc w:val="both"/>
        <w:rPr>
          <w:rFonts w:ascii="Times New Roman" w:eastAsia="Times New Roman" w:hAnsi="Times New Roman" w:cs="Times New Roman"/>
          <w:shd w:val="clear" w:color="auto" w:fill="FFFFFF"/>
          <w:lang w:eastAsia="sl-SI"/>
        </w:rPr>
      </w:pPr>
    </w:p>
    <w:p w:rsidR="00073719" w:rsidRPr="00073719" w:rsidRDefault="00073719" w:rsidP="00073719">
      <w:pPr>
        <w:numPr>
          <w:ilvl w:val="0"/>
          <w:numId w:val="46"/>
        </w:numPr>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shd w:val="clear" w:color="auto" w:fill="FFFFFF"/>
          <w:lang w:eastAsia="sl-SI"/>
        </w:rPr>
        <w:t>V primerih, ko se najemnik z lastnikom dogovori o priznanih vlaganjih (vlaganja niso breme najemnika), je dolžan upravljavcu in lastniku predložiti predlog, vključno s pridobljeno ponudbo za izvedbo del najkasneje do 1. septembra tekočega leta za prihodnje leto. Soglasje za priznana vlaganja se izda največ do višine predložene ponudbe in zgolj v primeru, da so zagotovljena sredstva v proračunu prihodnjega leta. Po končanih delih lastnik ali zanj upravljavec na podlagi predložene dokumentacije oceni višino zanj koristnih vlaganj, za katere mu najemnik izstavi račun z zapadlostjo 30 dni.</w:t>
      </w:r>
    </w:p>
    <w:p w:rsidR="00073719" w:rsidRPr="00073719" w:rsidRDefault="00073719" w:rsidP="00073719">
      <w:pPr>
        <w:shd w:val="clear" w:color="auto" w:fill="FFFFFF"/>
        <w:spacing w:after="0" w:line="240" w:lineRule="auto"/>
        <w:ind w:firstLine="60"/>
        <w:jc w:val="both"/>
        <w:rPr>
          <w:rFonts w:ascii="Times New Roman" w:eastAsia="Times New Roman" w:hAnsi="Times New Roman" w:cs="Times New Roman"/>
          <w:lang w:eastAsia="sl-SI"/>
        </w:rPr>
      </w:pPr>
    </w:p>
    <w:p w:rsidR="00073719" w:rsidRPr="00073719" w:rsidRDefault="00073719" w:rsidP="00073719">
      <w:pPr>
        <w:numPr>
          <w:ilvl w:val="0"/>
          <w:numId w:val="46"/>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shd w:val="clear" w:color="auto" w:fill="FFFFFF"/>
          <w:lang w:eastAsia="sl-SI"/>
        </w:rPr>
        <w:t>Zvišanje najemnine zaradi izvedenih investicijskih vzdrževalnih del stranki dogovorita z aneksom k najemni pogodbi.</w:t>
      </w:r>
    </w:p>
    <w:p w:rsidR="00073719" w:rsidRPr="00073719" w:rsidRDefault="00073719" w:rsidP="00073719">
      <w:pPr>
        <w:spacing w:after="0" w:line="240" w:lineRule="auto"/>
        <w:jc w:val="center"/>
        <w:rPr>
          <w:rFonts w:ascii="Times New Roman" w:eastAsia="Times New Roman" w:hAnsi="Times New Roman" w:cs="Times New Roman"/>
          <w:b/>
          <w:bCs/>
          <w:sz w:val="24"/>
          <w:szCs w:val="24"/>
          <w:lang w:eastAsia="sl-SI"/>
        </w:rPr>
      </w:pPr>
      <w:r w:rsidRPr="00073719">
        <w:rPr>
          <w:rFonts w:ascii="Times New Roman" w:eastAsia="Times New Roman" w:hAnsi="Times New Roman" w:cs="Times New Roman"/>
          <w:b/>
          <w:bCs/>
          <w:lang w:eastAsia="sl-SI"/>
        </w:rPr>
        <w:fldChar w:fldCharType="begin"/>
      </w:r>
      <w:r w:rsidRPr="00073719">
        <w:rPr>
          <w:rFonts w:ascii="Times New Roman" w:eastAsia="Times New Roman" w:hAnsi="Times New Roman" w:cs="Times New Roman"/>
          <w:b/>
          <w:bCs/>
          <w:lang w:eastAsia="sl-SI"/>
        </w:rPr>
        <w:instrText xml:space="preserve"> HYPERLINK "https://www.uradni-list.si/glasilo-uradni-list-rs/vsebina/" \l "42.%C2%A0%C4%8Dlen" </w:instrText>
      </w:r>
      <w:r w:rsidRPr="00073719">
        <w:rPr>
          <w:rFonts w:ascii="Times New Roman" w:eastAsia="Times New Roman" w:hAnsi="Times New Roman" w:cs="Times New Roman"/>
          <w:b/>
          <w:bCs/>
          <w:lang w:eastAsia="sl-SI"/>
        </w:rPr>
        <w:fldChar w:fldCharType="separate"/>
      </w:r>
    </w:p>
    <w:p w:rsidR="00073719" w:rsidRPr="00073719" w:rsidRDefault="00073719" w:rsidP="00073719">
      <w:pPr>
        <w:spacing w:after="0" w:line="240" w:lineRule="auto"/>
        <w:ind w:left="4608"/>
        <w:contextualSpacing/>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41. člen </w:t>
      </w:r>
      <w:r w:rsidRPr="00073719">
        <w:rPr>
          <w:rFonts w:ascii="Times New Roman" w:eastAsia="Times New Roman" w:hAnsi="Times New Roman" w:cs="Times New Roman"/>
          <w:b/>
          <w:bCs/>
          <w:lang w:eastAsia="sl-SI"/>
        </w:rPr>
        <w:fldChar w:fldCharType="end"/>
      </w:r>
      <w:r w:rsidRPr="00073719">
        <w:rPr>
          <w:rFonts w:ascii="Times New Roman" w:eastAsia="Times New Roman" w:hAnsi="Times New Roman" w:cs="Times New Roman"/>
          <w:b/>
          <w:bCs/>
          <w:lang w:eastAsia="sl-SI"/>
        </w:rPr>
        <w:fldChar w:fldCharType="begin"/>
      </w:r>
      <w:r w:rsidRPr="00073719">
        <w:rPr>
          <w:rFonts w:ascii="Times New Roman" w:eastAsia="Times New Roman" w:hAnsi="Times New Roman" w:cs="Times New Roman"/>
          <w:b/>
          <w:bCs/>
          <w:lang w:eastAsia="sl-SI"/>
        </w:rPr>
        <w:instrText xml:space="preserve"> HYPERLINK "https://www.uradni-list.si/glasilo-uradni-list-rs/vsebina/" \l "(soglasje)" </w:instrText>
      </w:r>
      <w:r w:rsidRPr="00073719">
        <w:rPr>
          <w:rFonts w:ascii="Times New Roman" w:eastAsia="Times New Roman" w:hAnsi="Times New Roman" w:cs="Times New Roman"/>
          <w:b/>
          <w:bCs/>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(soglasje)</w:t>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lang w:eastAsia="sl-SI"/>
        </w:rPr>
        <w:fldChar w:fldCharType="end"/>
      </w:r>
    </w:p>
    <w:p w:rsidR="00073719" w:rsidRPr="00073719" w:rsidRDefault="00073719" w:rsidP="00073719">
      <w:pPr>
        <w:numPr>
          <w:ilvl w:val="0"/>
          <w:numId w:val="3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Med trajanjem najemnega razmerja najemnik ne sme brez soglasja upravljavca:</w:t>
      </w:r>
    </w:p>
    <w:p w:rsidR="00073719" w:rsidRPr="00073719" w:rsidRDefault="00073719" w:rsidP="00073719">
      <w:pPr>
        <w:shd w:val="clear" w:color="auto" w:fill="FFFFFF"/>
        <w:spacing w:after="0" w:line="240" w:lineRule="auto"/>
        <w:ind w:left="426"/>
        <w:contextualSpacing/>
        <w:jc w:val="both"/>
        <w:rPr>
          <w:rFonts w:ascii="Times New Roman" w:eastAsia="Times New Roman" w:hAnsi="Times New Roman" w:cs="Times New Roman"/>
          <w:lang w:eastAsia="sl-SI"/>
        </w:rPr>
      </w:pP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spremeniti, zožiti ali razširiti predmet poslovanja v poslovnem prostoru,</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izvršiti drugih statusnih sprememb, ki neposredno vplivajo na dejavnost v poslovnem prostoru,</w:t>
      </w:r>
    </w:p>
    <w:p w:rsidR="00073719" w:rsidRPr="00073719" w:rsidRDefault="00073719" w:rsidP="00073719">
      <w:pPr>
        <w:numPr>
          <w:ilvl w:val="0"/>
          <w:numId w:val="5"/>
        </w:numPr>
        <w:shd w:val="clear" w:color="auto" w:fill="FFFFFF"/>
        <w:spacing w:after="0" w:line="240" w:lineRule="auto"/>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lastRenderedPageBreak/>
        <w:t xml:space="preserve">izvajati </w:t>
      </w:r>
      <w:proofErr w:type="spellStart"/>
      <w:r w:rsidRPr="00073719">
        <w:rPr>
          <w:rFonts w:ascii="Times New Roman" w:eastAsia="Times New Roman" w:hAnsi="Times New Roman" w:cs="Times New Roman"/>
          <w:lang w:eastAsia="sl-SI"/>
        </w:rPr>
        <w:t>preureditvenih</w:t>
      </w:r>
      <w:proofErr w:type="spellEnd"/>
      <w:r w:rsidRPr="00073719">
        <w:rPr>
          <w:rFonts w:ascii="Times New Roman" w:eastAsia="Times New Roman" w:hAnsi="Times New Roman" w:cs="Times New Roman"/>
          <w:lang w:eastAsia="sl-SI"/>
        </w:rPr>
        <w:t xml:space="preserve"> del v poslovnem prostoru.</w:t>
      </w:r>
    </w:p>
    <w:p w:rsidR="00073719" w:rsidRPr="00073719" w:rsidRDefault="00073719" w:rsidP="00073719">
      <w:pPr>
        <w:shd w:val="clear" w:color="auto" w:fill="FFFFFF"/>
        <w:spacing w:after="0" w:line="240" w:lineRule="auto"/>
        <w:ind w:firstLine="329"/>
        <w:jc w:val="both"/>
        <w:rPr>
          <w:rFonts w:ascii="Times New Roman" w:eastAsia="Times New Roman" w:hAnsi="Times New Roman" w:cs="Times New Roman"/>
          <w:lang w:eastAsia="sl-SI"/>
        </w:rPr>
      </w:pPr>
    </w:p>
    <w:p w:rsidR="00073719" w:rsidRPr="00073719" w:rsidRDefault="00073719" w:rsidP="00073719">
      <w:pPr>
        <w:numPr>
          <w:ilvl w:val="0"/>
          <w:numId w:val="33"/>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Soglasje k spremembam med trajanjem najemnega razmerja iz prejšnjega odstavka daje predstojnik upravljavca.</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"IX.%C2%A0ODDAJANJE%C2%A0POSEBNIH%C2%A0POSLOVNIH%C2%A0PROSTOROV%C2%A0(SEJNIH%C2%A0SOB)%C2%A0V%C2%A0OB%C4%8CASNO%C2%A0UPORABO"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IX. ODDAJANJE POSEBNIH POSLOVNIH PROSTOROV V OBČASNO UPORABO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"43.%C2%A0%C4%8Dlen"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42. člen</w:t>
      </w: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"(postopek%C2%A0oddaje%C2%A0v%C2%A0ob%C4%8Dasno%C2%A0uporabo)"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(postopek oddaje v občasno uporabo)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Če to ni v nasprotju z namembnostjo poslovnega prostora in se z uporabo ne krni ugled upravljavca, se poslovni prostor  lahko oddaja v uporabo po posameznih urah ali dnevih, pri čemer oddaja po urah ne sme preseči povezanih 23 ur, oddaja po dnevih pa ne povezanih 31 dni.</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Uporabnina predstavlja tržno odmero, ki se določi izkustveno ali s cenitvijo tako, da se z uporabnino pokrijejo obratovalni stroški in stroški manjših vzdrževalnih del. Uporabnina se plača na podlagi izstavljenega računa.</w:t>
      </w:r>
    </w:p>
    <w:p w:rsidR="00073719" w:rsidRPr="00073719" w:rsidRDefault="00073719" w:rsidP="00073719">
      <w:pPr>
        <w:shd w:val="clear" w:color="auto" w:fill="FFFFFF"/>
        <w:spacing w:after="0" w:line="240" w:lineRule="auto"/>
        <w:ind w:left="690"/>
        <w:contextualSpacing/>
        <w:jc w:val="both"/>
        <w:rPr>
          <w:rFonts w:ascii="Times New Roman" w:eastAsia="Times New Roman" w:hAnsi="Times New Roman" w:cs="Times New Roman"/>
          <w:lang w:eastAsia="sl-SI"/>
        </w:rPr>
      </w:pPr>
    </w:p>
    <w:p w:rsidR="00073719" w:rsidRPr="00073719" w:rsidRDefault="00073719" w:rsidP="00073719">
      <w:pPr>
        <w:numPr>
          <w:ilvl w:val="0"/>
          <w:numId w:val="34"/>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V primerih iz tega člena ni obvezna objava namere o oddaji poslovnega prostora v uporabo.</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"X.%C2%A0PREHODNE%C2%A0IN%C2%A0KON%C4%8CNE%C2%A0DOLO%C4%8CBE"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X. KONČNE DOLOČBE </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end"/>
      </w: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"47.%C2%A0%C4%8Dlen"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lang w:eastAsia="sl-SI"/>
        </w:rPr>
      </w:pPr>
      <w:r w:rsidRPr="00073719">
        <w:rPr>
          <w:rFonts w:ascii="Times New Roman" w:eastAsia="Times New Roman" w:hAnsi="Times New Roman" w:cs="Times New Roman"/>
          <w:b/>
          <w:bCs/>
          <w:shd w:val="clear" w:color="auto" w:fill="FFFFFF"/>
          <w:lang w:eastAsia="sl-SI"/>
        </w:rPr>
        <w:t>43. člen </w:t>
      </w:r>
      <w:r w:rsidRPr="00073719">
        <w:rPr>
          <w:rFonts w:ascii="Times New Roman" w:eastAsia="Times New Roman" w:hAnsi="Times New Roman" w:cs="Times New Roman"/>
          <w:lang w:eastAsia="sl-SI"/>
        </w:rPr>
        <w:fldChar w:fldCharType="end"/>
      </w:r>
    </w:p>
    <w:p w:rsidR="00073719" w:rsidRPr="00073719" w:rsidRDefault="00073719" w:rsidP="00073719">
      <w:pPr>
        <w:spacing w:after="0" w:line="240" w:lineRule="auto"/>
        <w:jc w:val="center"/>
        <w:rPr>
          <w:rFonts w:ascii="Times New Roman" w:eastAsia="Times New Roman" w:hAnsi="Times New Roman" w:cs="Times New Roman"/>
          <w:lang w:eastAsia="sl-SI"/>
        </w:rPr>
      </w:pPr>
    </w:p>
    <w:p w:rsidR="00073719" w:rsidRPr="00073719" w:rsidRDefault="00073719" w:rsidP="00073719">
      <w:pPr>
        <w:numPr>
          <w:ilvl w:val="0"/>
          <w:numId w:val="9"/>
        </w:numPr>
        <w:shd w:val="clear" w:color="auto" w:fill="FFFFFF"/>
        <w:spacing w:after="0" w:line="240" w:lineRule="auto"/>
        <w:ind w:left="426" w:hanging="426"/>
        <w:contextualSpacing/>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Za vsebine, ki jih ta pravilnik ne obravnava, se uporabljajo določbe Zakona o stvarnem premoženju države in samoupravnih lokalnih skupnosti (Uradni list RS, št. 11/18 in 79/18) in določbe njemu podrejenih področnih predpisov.</w:t>
      </w:r>
    </w:p>
    <w:p w:rsidR="00073719" w:rsidRPr="00073719" w:rsidRDefault="00073719" w:rsidP="00073719">
      <w:pPr>
        <w:spacing w:after="0" w:line="240" w:lineRule="auto"/>
        <w:rPr>
          <w:rFonts w:ascii="Times New Roman" w:eastAsia="Times New Roman" w:hAnsi="Times New Roman" w:cs="Times New Roman"/>
          <w:shd w:val="clear" w:color="auto" w:fill="FFFFFF"/>
          <w:lang w:eastAsia="sl-SI"/>
        </w:rPr>
      </w:pPr>
      <w:r w:rsidRPr="00073719">
        <w:rPr>
          <w:rFonts w:ascii="Times New Roman" w:eastAsia="Times New Roman" w:hAnsi="Times New Roman" w:cs="Times New Roman"/>
          <w:lang w:eastAsia="sl-SI"/>
        </w:rPr>
        <w:fldChar w:fldCharType="begin"/>
      </w:r>
      <w:r w:rsidRPr="00073719">
        <w:rPr>
          <w:rFonts w:ascii="Times New Roman" w:eastAsia="Times New Roman" w:hAnsi="Times New Roman" w:cs="Times New Roman"/>
          <w:lang w:eastAsia="sl-SI"/>
        </w:rPr>
        <w:instrText xml:space="preserve"> HYPERLINK "https://www.uradni-list.si/glasilo-uradni-list-rs/vsebina/" \l "48.%C2%A0%C4%8Dlen" </w:instrText>
      </w:r>
      <w:r w:rsidRPr="00073719">
        <w:rPr>
          <w:rFonts w:ascii="Times New Roman" w:eastAsia="Times New Roman" w:hAnsi="Times New Roman" w:cs="Times New Roman"/>
          <w:lang w:eastAsia="sl-SI"/>
        </w:rPr>
        <w:fldChar w:fldCharType="separate"/>
      </w:r>
    </w:p>
    <w:p w:rsidR="00073719" w:rsidRPr="00073719" w:rsidRDefault="00073719" w:rsidP="00073719">
      <w:pPr>
        <w:spacing w:after="0" w:line="240" w:lineRule="auto"/>
        <w:jc w:val="center"/>
        <w:rPr>
          <w:rFonts w:ascii="Times New Roman" w:eastAsia="Times New Roman" w:hAnsi="Times New Roman" w:cs="Times New Roman"/>
          <w:b/>
          <w:bCs/>
          <w:lang w:eastAsia="sl-SI"/>
        </w:rPr>
      </w:pPr>
      <w:r w:rsidRPr="00073719">
        <w:rPr>
          <w:rFonts w:ascii="Times New Roman" w:eastAsia="Times New Roman" w:hAnsi="Times New Roman" w:cs="Times New Roman"/>
          <w:b/>
          <w:bCs/>
          <w:shd w:val="clear" w:color="auto" w:fill="FFFFFF"/>
          <w:lang w:eastAsia="sl-SI"/>
        </w:rPr>
        <w:t>44. člen </w:t>
      </w:r>
    </w:p>
    <w:p w:rsidR="00073719" w:rsidRPr="00073719" w:rsidRDefault="00073719" w:rsidP="00073719">
      <w:pPr>
        <w:spacing w:after="0" w:line="240" w:lineRule="auto"/>
        <w:rPr>
          <w:rFonts w:ascii="Times New Roman" w:eastAsia="Times New Roman" w:hAnsi="Times New Roman" w:cs="Times New Roman"/>
          <w:lang w:eastAsia="sl-SI"/>
        </w:rPr>
      </w:pPr>
      <w:r w:rsidRPr="00073719">
        <w:rPr>
          <w:rFonts w:ascii="Times New Roman" w:eastAsia="Times New Roman" w:hAnsi="Times New Roman" w:cs="Times New Roman"/>
          <w:lang w:eastAsia="sl-SI"/>
        </w:rPr>
        <w:fldChar w:fldCharType="end"/>
      </w:r>
    </w:p>
    <w:p w:rsidR="00073719" w:rsidRPr="00073719" w:rsidRDefault="00073719" w:rsidP="00073719">
      <w:pPr>
        <w:shd w:val="clear" w:color="auto" w:fill="FFFFFF"/>
        <w:spacing w:after="0" w:line="240" w:lineRule="auto"/>
        <w:jc w:val="both"/>
        <w:rPr>
          <w:rFonts w:ascii="Times New Roman" w:eastAsia="Times New Roman" w:hAnsi="Times New Roman" w:cs="Times New Roman"/>
          <w:lang w:eastAsia="sl-SI"/>
        </w:rPr>
      </w:pPr>
      <w:r w:rsidRPr="00073719">
        <w:rPr>
          <w:rFonts w:ascii="Times New Roman" w:eastAsia="Times New Roman" w:hAnsi="Times New Roman" w:cs="Times New Roman"/>
          <w:lang w:eastAsia="sl-SI"/>
        </w:rPr>
        <w:t>(1) Ta pravilnik začne veljati petnajsti dan po objavi v Uradnih objavah Občine Izola.</w:t>
      </w:r>
    </w:p>
    <w:p w:rsidR="00073719" w:rsidRPr="00073719" w:rsidRDefault="00073719" w:rsidP="00073719">
      <w:pPr>
        <w:spacing w:after="0" w:line="240" w:lineRule="auto"/>
        <w:rPr>
          <w:rFonts w:ascii="Times New Roman" w:eastAsia="Calibri" w:hAnsi="Times New Roman" w:cs="Times New Roman"/>
        </w:rPr>
      </w:pPr>
    </w:p>
    <w:p w:rsidR="00073719" w:rsidRPr="00073719" w:rsidRDefault="00073719" w:rsidP="00073719">
      <w:pPr>
        <w:autoSpaceDE w:val="0"/>
        <w:autoSpaceDN w:val="0"/>
        <w:adjustRightInd w:val="0"/>
        <w:spacing w:after="0" w:line="240" w:lineRule="auto"/>
        <w:rPr>
          <w:rFonts w:ascii="Times New Roman" w:eastAsia="Calibri" w:hAnsi="Times New Roman" w:cs="Times New Roman"/>
        </w:rPr>
      </w:pPr>
    </w:p>
    <w:p w:rsidR="00073719" w:rsidRPr="00073719" w:rsidRDefault="00073719" w:rsidP="00073719">
      <w:pPr>
        <w:autoSpaceDE w:val="0"/>
        <w:autoSpaceDN w:val="0"/>
        <w:adjustRightInd w:val="0"/>
        <w:spacing w:after="0" w:line="240" w:lineRule="auto"/>
        <w:rPr>
          <w:rFonts w:ascii="Times New Roman" w:eastAsia="Calibri" w:hAnsi="Times New Roman" w:cs="Times New Roman"/>
        </w:rPr>
      </w:pPr>
      <w:r w:rsidRPr="00073719">
        <w:rPr>
          <w:rFonts w:ascii="Times New Roman" w:eastAsia="Calibri" w:hAnsi="Times New Roman" w:cs="Times New Roman"/>
        </w:rPr>
        <w:t xml:space="preserve">Številka: </w:t>
      </w:r>
      <w:r w:rsidRPr="00073719">
        <w:rPr>
          <w:rFonts w:ascii="Times New Roman" w:eastAsia="Times New Roman" w:hAnsi="Times New Roman" w:cs="Times New Roman"/>
          <w:lang w:eastAsia="sl-SI"/>
        </w:rPr>
        <w:t>3528-6/2020</w:t>
      </w:r>
    </w:p>
    <w:p w:rsidR="00073719" w:rsidRPr="00073719" w:rsidRDefault="00073719" w:rsidP="00073719">
      <w:pPr>
        <w:autoSpaceDE w:val="0"/>
        <w:autoSpaceDN w:val="0"/>
        <w:adjustRightInd w:val="0"/>
        <w:spacing w:after="0" w:line="240" w:lineRule="auto"/>
        <w:rPr>
          <w:rFonts w:ascii="Times New Roman" w:eastAsia="Calibri" w:hAnsi="Times New Roman" w:cs="Times New Roman"/>
        </w:rPr>
      </w:pPr>
      <w:r w:rsidRPr="00073719">
        <w:rPr>
          <w:rFonts w:ascii="Times New Roman" w:eastAsia="Calibri" w:hAnsi="Times New Roman" w:cs="Times New Roman"/>
        </w:rPr>
        <w:t xml:space="preserve">Datum: </w:t>
      </w:r>
    </w:p>
    <w:p w:rsidR="00073719" w:rsidRPr="00073719" w:rsidRDefault="00073719" w:rsidP="00073719">
      <w:pPr>
        <w:autoSpaceDE w:val="0"/>
        <w:autoSpaceDN w:val="0"/>
        <w:adjustRightInd w:val="0"/>
        <w:spacing w:after="0" w:line="240" w:lineRule="auto"/>
        <w:ind w:left="4956" w:firstLine="708"/>
        <w:rPr>
          <w:rFonts w:ascii="Times New Roman" w:eastAsia="Calibri" w:hAnsi="Times New Roman" w:cs="Times New Roman"/>
        </w:rPr>
      </w:pPr>
      <w:r w:rsidRPr="00073719">
        <w:rPr>
          <w:rFonts w:ascii="Times New Roman" w:eastAsia="Calibri" w:hAnsi="Times New Roman" w:cs="Times New Roman"/>
        </w:rPr>
        <w:t xml:space="preserve">OBČINA IZOLA </w:t>
      </w:r>
    </w:p>
    <w:p w:rsidR="00073719" w:rsidRPr="00073719" w:rsidRDefault="00073719" w:rsidP="00073719">
      <w:pPr>
        <w:autoSpaceDE w:val="0"/>
        <w:autoSpaceDN w:val="0"/>
        <w:adjustRightInd w:val="0"/>
        <w:spacing w:after="0" w:line="240" w:lineRule="auto"/>
        <w:ind w:left="4956" w:firstLine="708"/>
        <w:rPr>
          <w:rFonts w:ascii="Times New Roman" w:eastAsia="Calibri" w:hAnsi="Times New Roman" w:cs="Times New Roman"/>
        </w:rPr>
      </w:pPr>
      <w:r w:rsidRPr="00073719">
        <w:rPr>
          <w:rFonts w:ascii="Times New Roman" w:eastAsia="Calibri" w:hAnsi="Times New Roman" w:cs="Times New Roman"/>
        </w:rPr>
        <w:t xml:space="preserve">Župan </w:t>
      </w:r>
    </w:p>
    <w:p w:rsidR="00073719" w:rsidRPr="00073719" w:rsidRDefault="00073719" w:rsidP="00073719">
      <w:pPr>
        <w:shd w:val="clear" w:color="auto" w:fill="FFFFFF"/>
        <w:spacing w:after="0" w:line="240" w:lineRule="auto"/>
        <w:ind w:left="4956" w:firstLine="708"/>
        <w:jc w:val="both"/>
        <w:rPr>
          <w:rFonts w:ascii="Times New Roman" w:eastAsia="Times New Roman" w:hAnsi="Times New Roman" w:cs="Times New Roman"/>
          <w:lang w:eastAsia="sl-SI"/>
        </w:rPr>
        <w:sectPr w:rsidR="00073719" w:rsidRPr="00073719" w:rsidSect="00783D50">
          <w:headerReference w:type="default" r:id="rId19"/>
          <w:pgSz w:w="11906" w:h="16838" w:code="9"/>
          <w:pgMar w:top="1834" w:right="831" w:bottom="1390" w:left="1185" w:header="708" w:footer="708" w:gutter="0"/>
          <w:cols w:space="708"/>
          <w:noEndnote/>
          <w:docGrid w:linePitch="272"/>
        </w:sectPr>
      </w:pPr>
      <w:r w:rsidRPr="00073719">
        <w:rPr>
          <w:rFonts w:ascii="Times New Roman" w:eastAsia="Calibri" w:hAnsi="Times New Roman" w:cs="Times New Roman"/>
        </w:rPr>
        <w:t xml:space="preserve">Danilo MARKOČIČ                                                                                                        </w:t>
      </w:r>
    </w:p>
    <w:p w:rsidR="00B52A21" w:rsidRDefault="00B52A21"/>
    <w:sectPr w:rsidR="00B52A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00" w:rsidRDefault="00146700" w:rsidP="00146700">
      <w:pPr>
        <w:spacing w:after="0" w:line="240" w:lineRule="auto"/>
      </w:pPr>
      <w:r>
        <w:separator/>
      </w:r>
    </w:p>
  </w:endnote>
  <w:endnote w:type="continuationSeparator" w:id="0">
    <w:p w:rsidR="00146700" w:rsidRDefault="00146700" w:rsidP="0014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00" w:rsidRDefault="00146700" w:rsidP="00146700">
      <w:pPr>
        <w:spacing w:after="0" w:line="240" w:lineRule="auto"/>
      </w:pPr>
      <w:r>
        <w:separator/>
      </w:r>
    </w:p>
  </w:footnote>
  <w:footnote w:type="continuationSeparator" w:id="0">
    <w:p w:rsidR="00146700" w:rsidRDefault="00146700" w:rsidP="00146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00" w:rsidRDefault="00146700">
    <w:pPr>
      <w:pStyle w:val="Glava"/>
      <w:rPr>
        <w:sz w:val="36"/>
        <w:szCs w:val="36"/>
      </w:rPr>
    </w:pPr>
    <w:r>
      <w:rPr>
        <w:sz w:val="36"/>
        <w:szCs w:val="36"/>
      </w:rPr>
      <w:t>TRADUZIONE NON TERMINATA</w:t>
    </w:r>
  </w:p>
  <w:p w:rsidR="00146700" w:rsidRPr="00146700" w:rsidRDefault="00146700">
    <w:pPr>
      <w:pStyle w:val="Glava"/>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08"/>
    <w:multiLevelType w:val="hybridMultilevel"/>
    <w:tmpl w:val="E5C8C6DE"/>
    <w:lvl w:ilvl="0" w:tplc="74FED31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 w15:restartNumberingAfterBreak="0">
    <w:nsid w:val="00E20FF6"/>
    <w:multiLevelType w:val="hybridMultilevel"/>
    <w:tmpl w:val="6B367A3E"/>
    <w:lvl w:ilvl="0" w:tplc="143458C2">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 w15:restartNumberingAfterBreak="0">
    <w:nsid w:val="015B344E"/>
    <w:multiLevelType w:val="hybridMultilevel"/>
    <w:tmpl w:val="C6C64904"/>
    <w:lvl w:ilvl="0" w:tplc="3F94723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1FA14D3"/>
    <w:multiLevelType w:val="hybridMultilevel"/>
    <w:tmpl w:val="7D2468A6"/>
    <w:lvl w:ilvl="0" w:tplc="9C40C21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 w15:restartNumberingAfterBreak="0">
    <w:nsid w:val="02AC2416"/>
    <w:multiLevelType w:val="hybridMultilevel"/>
    <w:tmpl w:val="8C46DABE"/>
    <w:lvl w:ilvl="0" w:tplc="A1967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0244ED"/>
    <w:multiLevelType w:val="hybridMultilevel"/>
    <w:tmpl w:val="AB7C58A0"/>
    <w:lvl w:ilvl="0" w:tplc="3F947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303E98"/>
    <w:multiLevelType w:val="hybridMultilevel"/>
    <w:tmpl w:val="1F16EFCC"/>
    <w:lvl w:ilvl="0" w:tplc="343A1AA2">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7" w15:restartNumberingAfterBreak="0">
    <w:nsid w:val="0717216B"/>
    <w:multiLevelType w:val="hybridMultilevel"/>
    <w:tmpl w:val="B0CAE97E"/>
    <w:lvl w:ilvl="0" w:tplc="EF52D812">
      <w:numFmt w:val="bullet"/>
      <w:lvlText w:val="-"/>
      <w:lvlJc w:val="left"/>
      <w:pPr>
        <w:ind w:left="406" w:hanging="360"/>
      </w:pPr>
      <w:rPr>
        <w:rFonts w:ascii="Arial" w:eastAsia="Times New Roman" w:hAnsi="Arial" w:cs="Arial" w:hint="default"/>
      </w:rPr>
    </w:lvl>
    <w:lvl w:ilvl="1" w:tplc="04240003" w:tentative="1">
      <w:start w:val="1"/>
      <w:numFmt w:val="bullet"/>
      <w:lvlText w:val="o"/>
      <w:lvlJc w:val="left"/>
      <w:pPr>
        <w:ind w:left="1126" w:hanging="360"/>
      </w:pPr>
      <w:rPr>
        <w:rFonts w:ascii="Courier New" w:hAnsi="Courier New" w:cs="Courier New" w:hint="default"/>
      </w:rPr>
    </w:lvl>
    <w:lvl w:ilvl="2" w:tplc="04240005" w:tentative="1">
      <w:start w:val="1"/>
      <w:numFmt w:val="bullet"/>
      <w:lvlText w:val=""/>
      <w:lvlJc w:val="left"/>
      <w:pPr>
        <w:ind w:left="1846" w:hanging="360"/>
      </w:pPr>
      <w:rPr>
        <w:rFonts w:ascii="Wingdings" w:hAnsi="Wingdings" w:hint="default"/>
      </w:rPr>
    </w:lvl>
    <w:lvl w:ilvl="3" w:tplc="04240001" w:tentative="1">
      <w:start w:val="1"/>
      <w:numFmt w:val="bullet"/>
      <w:lvlText w:val=""/>
      <w:lvlJc w:val="left"/>
      <w:pPr>
        <w:ind w:left="2566" w:hanging="360"/>
      </w:pPr>
      <w:rPr>
        <w:rFonts w:ascii="Symbol" w:hAnsi="Symbol" w:hint="default"/>
      </w:rPr>
    </w:lvl>
    <w:lvl w:ilvl="4" w:tplc="04240003" w:tentative="1">
      <w:start w:val="1"/>
      <w:numFmt w:val="bullet"/>
      <w:lvlText w:val="o"/>
      <w:lvlJc w:val="left"/>
      <w:pPr>
        <w:ind w:left="3286" w:hanging="360"/>
      </w:pPr>
      <w:rPr>
        <w:rFonts w:ascii="Courier New" w:hAnsi="Courier New" w:cs="Courier New" w:hint="default"/>
      </w:rPr>
    </w:lvl>
    <w:lvl w:ilvl="5" w:tplc="04240005" w:tentative="1">
      <w:start w:val="1"/>
      <w:numFmt w:val="bullet"/>
      <w:lvlText w:val=""/>
      <w:lvlJc w:val="left"/>
      <w:pPr>
        <w:ind w:left="4006" w:hanging="360"/>
      </w:pPr>
      <w:rPr>
        <w:rFonts w:ascii="Wingdings" w:hAnsi="Wingdings" w:hint="default"/>
      </w:rPr>
    </w:lvl>
    <w:lvl w:ilvl="6" w:tplc="04240001" w:tentative="1">
      <w:start w:val="1"/>
      <w:numFmt w:val="bullet"/>
      <w:lvlText w:val=""/>
      <w:lvlJc w:val="left"/>
      <w:pPr>
        <w:ind w:left="4726" w:hanging="360"/>
      </w:pPr>
      <w:rPr>
        <w:rFonts w:ascii="Symbol" w:hAnsi="Symbol" w:hint="default"/>
      </w:rPr>
    </w:lvl>
    <w:lvl w:ilvl="7" w:tplc="04240003" w:tentative="1">
      <w:start w:val="1"/>
      <w:numFmt w:val="bullet"/>
      <w:lvlText w:val="o"/>
      <w:lvlJc w:val="left"/>
      <w:pPr>
        <w:ind w:left="5446" w:hanging="360"/>
      </w:pPr>
      <w:rPr>
        <w:rFonts w:ascii="Courier New" w:hAnsi="Courier New" w:cs="Courier New" w:hint="default"/>
      </w:rPr>
    </w:lvl>
    <w:lvl w:ilvl="8" w:tplc="04240005" w:tentative="1">
      <w:start w:val="1"/>
      <w:numFmt w:val="bullet"/>
      <w:lvlText w:val=""/>
      <w:lvlJc w:val="left"/>
      <w:pPr>
        <w:ind w:left="6166" w:hanging="360"/>
      </w:pPr>
      <w:rPr>
        <w:rFonts w:ascii="Wingdings" w:hAnsi="Wingdings" w:hint="default"/>
      </w:rPr>
    </w:lvl>
  </w:abstractNum>
  <w:abstractNum w:abstractNumId="8" w15:restartNumberingAfterBreak="0">
    <w:nsid w:val="08DC7DC2"/>
    <w:multiLevelType w:val="hybridMultilevel"/>
    <w:tmpl w:val="DD7C5AB2"/>
    <w:lvl w:ilvl="0" w:tplc="0D5497C4">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9" w15:restartNumberingAfterBreak="0">
    <w:nsid w:val="0F282EB0"/>
    <w:multiLevelType w:val="hybridMultilevel"/>
    <w:tmpl w:val="680283F4"/>
    <w:lvl w:ilvl="0" w:tplc="B6D6A7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427968"/>
    <w:multiLevelType w:val="hybridMultilevel"/>
    <w:tmpl w:val="0BC6142E"/>
    <w:lvl w:ilvl="0" w:tplc="34005B0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1" w15:restartNumberingAfterBreak="0">
    <w:nsid w:val="125212DE"/>
    <w:multiLevelType w:val="hybridMultilevel"/>
    <w:tmpl w:val="78F4A56A"/>
    <w:lvl w:ilvl="0" w:tplc="E7C05CE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2" w15:restartNumberingAfterBreak="0">
    <w:nsid w:val="19080449"/>
    <w:multiLevelType w:val="hybridMultilevel"/>
    <w:tmpl w:val="0196548E"/>
    <w:lvl w:ilvl="0" w:tplc="54A81F74">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3" w15:restartNumberingAfterBreak="0">
    <w:nsid w:val="19E63CE4"/>
    <w:multiLevelType w:val="hybridMultilevel"/>
    <w:tmpl w:val="41C0BA1E"/>
    <w:lvl w:ilvl="0" w:tplc="0C6CE930">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A195E86"/>
    <w:multiLevelType w:val="hybridMultilevel"/>
    <w:tmpl w:val="1774FE9C"/>
    <w:lvl w:ilvl="0" w:tplc="2E62B4EC">
      <w:start w:val="1"/>
      <w:numFmt w:val="decimal"/>
      <w:lvlText w:val="(%1)"/>
      <w:lvlJc w:val="left"/>
      <w:pPr>
        <w:ind w:left="786"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4536A0"/>
    <w:multiLevelType w:val="hybridMultilevel"/>
    <w:tmpl w:val="EFF8C5D8"/>
    <w:lvl w:ilvl="0" w:tplc="BB5AED1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6" w15:restartNumberingAfterBreak="0">
    <w:nsid w:val="257B1D24"/>
    <w:multiLevelType w:val="hybridMultilevel"/>
    <w:tmpl w:val="74FEA47C"/>
    <w:lvl w:ilvl="0" w:tplc="50E85AF2">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7" w15:restartNumberingAfterBreak="0">
    <w:nsid w:val="265679A3"/>
    <w:multiLevelType w:val="hybridMultilevel"/>
    <w:tmpl w:val="3E3E5C62"/>
    <w:lvl w:ilvl="0" w:tplc="3F947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A01006"/>
    <w:multiLevelType w:val="hybridMultilevel"/>
    <w:tmpl w:val="1654F2AE"/>
    <w:lvl w:ilvl="0" w:tplc="A180498E">
      <w:start w:val="1"/>
      <w:numFmt w:val="decimal"/>
      <w:lvlText w:val="(%1)"/>
      <w:lvlJc w:val="left"/>
      <w:pPr>
        <w:ind w:left="720" w:hanging="360"/>
      </w:pPr>
      <w:rPr>
        <w:rFonts w:hint="default"/>
        <w:strike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7261C0C"/>
    <w:multiLevelType w:val="hybridMultilevel"/>
    <w:tmpl w:val="0EDA0C38"/>
    <w:lvl w:ilvl="0" w:tplc="28E8DA8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0" w15:restartNumberingAfterBreak="0">
    <w:nsid w:val="289B6B1E"/>
    <w:multiLevelType w:val="hybridMultilevel"/>
    <w:tmpl w:val="AB3E0702"/>
    <w:lvl w:ilvl="0" w:tplc="BA9EF9E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1" w15:restartNumberingAfterBreak="0">
    <w:nsid w:val="2E2F7F6A"/>
    <w:multiLevelType w:val="hybridMultilevel"/>
    <w:tmpl w:val="4558B51C"/>
    <w:lvl w:ilvl="0" w:tplc="C2A25084">
      <w:start w:val="1"/>
      <w:numFmt w:val="decimal"/>
      <w:lvlText w:val="(%1)"/>
      <w:lvlJc w:val="left"/>
      <w:pPr>
        <w:ind w:left="690" w:hanging="360"/>
      </w:pPr>
      <w:rPr>
        <w:rFonts w:hint="default"/>
        <w:color w:val="auto"/>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2" w15:restartNumberingAfterBreak="0">
    <w:nsid w:val="367E340F"/>
    <w:multiLevelType w:val="hybridMultilevel"/>
    <w:tmpl w:val="B920789E"/>
    <w:lvl w:ilvl="0" w:tplc="71565F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9A4F5C"/>
    <w:multiLevelType w:val="hybridMultilevel"/>
    <w:tmpl w:val="253613BA"/>
    <w:lvl w:ilvl="0" w:tplc="6316B750">
      <w:start w:val="1"/>
      <w:numFmt w:val="decimal"/>
      <w:lvlText w:val="(%1)"/>
      <w:lvlJc w:val="left"/>
      <w:pPr>
        <w:ind w:left="36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4" w15:restartNumberingAfterBreak="0">
    <w:nsid w:val="3AE52AC9"/>
    <w:multiLevelType w:val="hybridMultilevel"/>
    <w:tmpl w:val="25548B78"/>
    <w:lvl w:ilvl="0" w:tplc="C3A0618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5" w15:restartNumberingAfterBreak="0">
    <w:nsid w:val="41CE3E36"/>
    <w:multiLevelType w:val="hybridMultilevel"/>
    <w:tmpl w:val="6A48B8E6"/>
    <w:lvl w:ilvl="0" w:tplc="D774234C">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6" w15:restartNumberingAfterBreak="0">
    <w:nsid w:val="4489777B"/>
    <w:multiLevelType w:val="hybridMultilevel"/>
    <w:tmpl w:val="46302F30"/>
    <w:lvl w:ilvl="0" w:tplc="3D3442AC">
      <w:start w:val="1"/>
      <w:numFmt w:val="decimal"/>
      <w:lvlText w:val="(%1)"/>
      <w:lvlJc w:val="left"/>
      <w:pPr>
        <w:ind w:left="420" w:hanging="360"/>
      </w:pPr>
      <w:rPr>
        <w:rFonts w:hint="default"/>
        <w:color w:val="000000"/>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44913C87"/>
    <w:multiLevelType w:val="hybridMultilevel"/>
    <w:tmpl w:val="99641300"/>
    <w:lvl w:ilvl="0" w:tplc="E3F004FC">
      <w:start w:val="1"/>
      <w:numFmt w:val="decimal"/>
      <w:lvlText w:val="(%1)"/>
      <w:lvlJc w:val="left"/>
      <w:pPr>
        <w:ind w:left="690" w:hanging="360"/>
      </w:pPr>
      <w:rPr>
        <w:rFonts w:hint="default"/>
        <w:color w:val="000000"/>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8" w15:restartNumberingAfterBreak="0">
    <w:nsid w:val="475015AA"/>
    <w:multiLevelType w:val="hybridMultilevel"/>
    <w:tmpl w:val="F64E97F2"/>
    <w:lvl w:ilvl="0" w:tplc="578618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E02158"/>
    <w:multiLevelType w:val="hybridMultilevel"/>
    <w:tmpl w:val="68BA144E"/>
    <w:lvl w:ilvl="0" w:tplc="3014E3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2152DB"/>
    <w:multiLevelType w:val="hybridMultilevel"/>
    <w:tmpl w:val="560A15F8"/>
    <w:lvl w:ilvl="0" w:tplc="171028B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8831737"/>
    <w:multiLevelType w:val="hybridMultilevel"/>
    <w:tmpl w:val="71A8C100"/>
    <w:lvl w:ilvl="0" w:tplc="272ACF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A013B36"/>
    <w:multiLevelType w:val="hybridMultilevel"/>
    <w:tmpl w:val="975E84C8"/>
    <w:lvl w:ilvl="0" w:tplc="2152BB1C">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3" w15:restartNumberingAfterBreak="0">
    <w:nsid w:val="4D81111D"/>
    <w:multiLevelType w:val="hybridMultilevel"/>
    <w:tmpl w:val="6B82E26A"/>
    <w:lvl w:ilvl="0" w:tplc="F2A093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2351069"/>
    <w:multiLevelType w:val="hybridMultilevel"/>
    <w:tmpl w:val="0150B7F2"/>
    <w:lvl w:ilvl="0" w:tplc="0C6CE930">
      <w:start w:val="1"/>
      <w:numFmt w:val="decimal"/>
      <w:lvlText w:val="(%1)"/>
      <w:lvlJc w:val="left"/>
      <w:pPr>
        <w:ind w:left="690" w:hanging="360"/>
      </w:pPr>
      <w:rPr>
        <w:rFonts w:hint="default"/>
        <w:strike w:val="0"/>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5" w15:restartNumberingAfterBreak="0">
    <w:nsid w:val="554D268E"/>
    <w:multiLevelType w:val="hybridMultilevel"/>
    <w:tmpl w:val="FFA40260"/>
    <w:lvl w:ilvl="0" w:tplc="D7A0AAE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6" w15:restartNumberingAfterBreak="0">
    <w:nsid w:val="5E5B13A4"/>
    <w:multiLevelType w:val="hybridMultilevel"/>
    <w:tmpl w:val="B1208D98"/>
    <w:lvl w:ilvl="0" w:tplc="126E7E3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7" w15:restartNumberingAfterBreak="0">
    <w:nsid w:val="6367417D"/>
    <w:multiLevelType w:val="hybridMultilevel"/>
    <w:tmpl w:val="0244697C"/>
    <w:lvl w:ilvl="0" w:tplc="867CA4F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44D19F1"/>
    <w:multiLevelType w:val="hybridMultilevel"/>
    <w:tmpl w:val="01F8C106"/>
    <w:lvl w:ilvl="0" w:tplc="DEA84F28">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9" w15:restartNumberingAfterBreak="0">
    <w:nsid w:val="65DD185D"/>
    <w:multiLevelType w:val="hybridMultilevel"/>
    <w:tmpl w:val="5D7834B8"/>
    <w:lvl w:ilvl="0" w:tplc="AEAEC7E0">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0" w15:restartNumberingAfterBreak="0">
    <w:nsid w:val="661755D3"/>
    <w:multiLevelType w:val="hybridMultilevel"/>
    <w:tmpl w:val="548856F0"/>
    <w:lvl w:ilvl="0" w:tplc="A65A3EA2">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1" w15:restartNumberingAfterBreak="0">
    <w:nsid w:val="675C7F7A"/>
    <w:multiLevelType w:val="hybridMultilevel"/>
    <w:tmpl w:val="A882F492"/>
    <w:lvl w:ilvl="0" w:tplc="A252D71A">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2" w15:restartNumberingAfterBreak="0">
    <w:nsid w:val="6B6555DD"/>
    <w:multiLevelType w:val="hybridMultilevel"/>
    <w:tmpl w:val="2C96F002"/>
    <w:lvl w:ilvl="0" w:tplc="3BA8226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9230ED2"/>
    <w:multiLevelType w:val="hybridMultilevel"/>
    <w:tmpl w:val="032ACDBE"/>
    <w:lvl w:ilvl="0" w:tplc="8B468FC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4" w15:restartNumberingAfterBreak="0">
    <w:nsid w:val="7BC51290"/>
    <w:multiLevelType w:val="hybridMultilevel"/>
    <w:tmpl w:val="69764536"/>
    <w:lvl w:ilvl="0" w:tplc="BD420704">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5" w15:restartNumberingAfterBreak="0">
    <w:nsid w:val="7DBC68F4"/>
    <w:multiLevelType w:val="hybridMultilevel"/>
    <w:tmpl w:val="00B69A1E"/>
    <w:lvl w:ilvl="0" w:tplc="5C349CA6">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46" w15:restartNumberingAfterBreak="0">
    <w:nsid w:val="7E5C73F8"/>
    <w:multiLevelType w:val="hybridMultilevel"/>
    <w:tmpl w:val="C1D0E3C4"/>
    <w:lvl w:ilvl="0" w:tplc="3F9472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7"/>
  </w:num>
  <w:num w:numId="4">
    <w:abstractNumId w:val="44"/>
  </w:num>
  <w:num w:numId="5">
    <w:abstractNumId w:val="7"/>
  </w:num>
  <w:num w:numId="6">
    <w:abstractNumId w:val="39"/>
  </w:num>
  <w:num w:numId="7">
    <w:abstractNumId w:val="27"/>
  </w:num>
  <w:num w:numId="8">
    <w:abstractNumId w:val="31"/>
  </w:num>
  <w:num w:numId="9">
    <w:abstractNumId w:val="11"/>
  </w:num>
  <w:num w:numId="10">
    <w:abstractNumId w:val="22"/>
  </w:num>
  <w:num w:numId="11">
    <w:abstractNumId w:val="42"/>
  </w:num>
  <w:num w:numId="12">
    <w:abstractNumId w:val="33"/>
  </w:num>
  <w:num w:numId="13">
    <w:abstractNumId w:val="30"/>
  </w:num>
  <w:num w:numId="14">
    <w:abstractNumId w:val="28"/>
  </w:num>
  <w:num w:numId="15">
    <w:abstractNumId w:val="1"/>
  </w:num>
  <w:num w:numId="16">
    <w:abstractNumId w:val="43"/>
  </w:num>
  <w:num w:numId="17">
    <w:abstractNumId w:val="0"/>
  </w:num>
  <w:num w:numId="18">
    <w:abstractNumId w:val="24"/>
  </w:num>
  <w:num w:numId="19">
    <w:abstractNumId w:val="4"/>
  </w:num>
  <w:num w:numId="20">
    <w:abstractNumId w:val="12"/>
  </w:num>
  <w:num w:numId="21">
    <w:abstractNumId w:val="3"/>
  </w:num>
  <w:num w:numId="22">
    <w:abstractNumId w:val="35"/>
  </w:num>
  <w:num w:numId="23">
    <w:abstractNumId w:val="19"/>
  </w:num>
  <w:num w:numId="24">
    <w:abstractNumId w:val="25"/>
  </w:num>
  <w:num w:numId="25">
    <w:abstractNumId w:val="8"/>
  </w:num>
  <w:num w:numId="26">
    <w:abstractNumId w:val="36"/>
  </w:num>
  <w:num w:numId="27">
    <w:abstractNumId w:val="21"/>
  </w:num>
  <w:num w:numId="28">
    <w:abstractNumId w:val="15"/>
  </w:num>
  <w:num w:numId="29">
    <w:abstractNumId w:val="16"/>
  </w:num>
  <w:num w:numId="30">
    <w:abstractNumId w:val="38"/>
  </w:num>
  <w:num w:numId="31">
    <w:abstractNumId w:val="23"/>
  </w:num>
  <w:num w:numId="32">
    <w:abstractNumId w:val="34"/>
  </w:num>
  <w:num w:numId="33">
    <w:abstractNumId w:val="40"/>
  </w:num>
  <w:num w:numId="34">
    <w:abstractNumId w:val="41"/>
  </w:num>
  <w:num w:numId="35">
    <w:abstractNumId w:val="20"/>
  </w:num>
  <w:num w:numId="36">
    <w:abstractNumId w:val="6"/>
  </w:num>
  <w:num w:numId="37">
    <w:abstractNumId w:val="29"/>
  </w:num>
  <w:num w:numId="38">
    <w:abstractNumId w:val="32"/>
  </w:num>
  <w:num w:numId="39">
    <w:abstractNumId w:val="10"/>
  </w:num>
  <w:num w:numId="40">
    <w:abstractNumId w:val="45"/>
  </w:num>
  <w:num w:numId="41">
    <w:abstractNumId w:val="2"/>
  </w:num>
  <w:num w:numId="42">
    <w:abstractNumId w:val="9"/>
  </w:num>
  <w:num w:numId="43">
    <w:abstractNumId w:val="5"/>
  </w:num>
  <w:num w:numId="44">
    <w:abstractNumId w:val="46"/>
  </w:num>
  <w:num w:numId="45">
    <w:abstractNumId w:val="26"/>
  </w:num>
  <w:num w:numId="46">
    <w:abstractNumId w:val="1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19"/>
    <w:rsid w:val="00073719"/>
    <w:rsid w:val="00096490"/>
    <w:rsid w:val="00146700"/>
    <w:rsid w:val="0036065B"/>
    <w:rsid w:val="003D5CFA"/>
    <w:rsid w:val="0043786C"/>
    <w:rsid w:val="0053784F"/>
    <w:rsid w:val="00543D8D"/>
    <w:rsid w:val="0070040A"/>
    <w:rsid w:val="00783D50"/>
    <w:rsid w:val="007A31C6"/>
    <w:rsid w:val="00807A72"/>
    <w:rsid w:val="00871FAA"/>
    <w:rsid w:val="00B5052E"/>
    <w:rsid w:val="00B52A21"/>
    <w:rsid w:val="00C14A13"/>
    <w:rsid w:val="00C42BD9"/>
    <w:rsid w:val="00CE5E4A"/>
    <w:rsid w:val="00DF5E8B"/>
    <w:rsid w:val="00E10432"/>
    <w:rsid w:val="00E8314B"/>
    <w:rsid w:val="00E8367B"/>
    <w:rsid w:val="00EA62D1"/>
    <w:rsid w:val="00EC5652"/>
    <w:rsid w:val="00FE02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416C7-D59B-4F7E-83C9-4445C8F8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7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8367B"/>
    <w:pPr>
      <w:ind w:left="720"/>
      <w:contextualSpacing/>
    </w:pPr>
  </w:style>
  <w:style w:type="character" w:styleId="Besedilooznabemesta">
    <w:name w:val="Placeholder Text"/>
    <w:basedOn w:val="Privzetapisavaodstavka"/>
    <w:uiPriority w:val="99"/>
    <w:semiHidden/>
    <w:rsid w:val="003D5CFA"/>
    <w:rPr>
      <w:color w:val="808080"/>
    </w:rPr>
  </w:style>
  <w:style w:type="paragraph" w:styleId="Glava">
    <w:name w:val="header"/>
    <w:basedOn w:val="Navaden"/>
    <w:link w:val="GlavaZnak"/>
    <w:uiPriority w:val="99"/>
    <w:unhideWhenUsed/>
    <w:rsid w:val="00146700"/>
    <w:pPr>
      <w:tabs>
        <w:tab w:val="center" w:pos="4536"/>
        <w:tab w:val="right" w:pos="9072"/>
      </w:tabs>
      <w:spacing w:after="0" w:line="240" w:lineRule="auto"/>
    </w:pPr>
  </w:style>
  <w:style w:type="character" w:customStyle="1" w:styleId="GlavaZnak">
    <w:name w:val="Glava Znak"/>
    <w:basedOn w:val="Privzetapisavaodstavka"/>
    <w:link w:val="Glava"/>
    <w:uiPriority w:val="99"/>
    <w:rsid w:val="00146700"/>
  </w:style>
  <w:style w:type="paragraph" w:styleId="Noga">
    <w:name w:val="footer"/>
    <w:basedOn w:val="Navaden"/>
    <w:link w:val="NogaZnak"/>
    <w:uiPriority w:val="99"/>
    <w:unhideWhenUsed/>
    <w:rsid w:val="00146700"/>
    <w:pPr>
      <w:tabs>
        <w:tab w:val="center" w:pos="4536"/>
        <w:tab w:val="right" w:pos="9072"/>
      </w:tabs>
      <w:spacing w:after="0" w:line="240" w:lineRule="auto"/>
    </w:pPr>
  </w:style>
  <w:style w:type="character" w:customStyle="1" w:styleId="NogaZnak">
    <w:name w:val="Noga Znak"/>
    <w:basedOn w:val="Privzetapisavaodstavka"/>
    <w:link w:val="Noga"/>
    <w:uiPriority w:val="99"/>
    <w:rsid w:val="0014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5108" TargetMode="External"/><Relationship Id="rId13" Type="http://schemas.openxmlformats.org/officeDocument/2006/relationships/hyperlink" Target="http://www.uradni-list.si/1/objava.jsp?sop=2010-01-2763" TargetMode="External"/><Relationship Id="rId18" Type="http://schemas.openxmlformats.org/officeDocument/2006/relationships/hyperlink" Target="http://www.uradni-list.si/1/objava.jsp?sop=2020-01-09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0-01-1482" TargetMode="External"/><Relationship Id="rId12" Type="http://schemas.openxmlformats.org/officeDocument/2006/relationships/hyperlink" Target="http://www.uradni-list.si/1/objava.jsp?sop=2009-01-3437" TargetMode="External"/><Relationship Id="rId17" Type="http://schemas.openxmlformats.org/officeDocument/2006/relationships/hyperlink" Target="http://www.uradni-list.si/1/objava.jsp?sop=2018-01-1356" TargetMode="External"/><Relationship Id="rId2" Type="http://schemas.openxmlformats.org/officeDocument/2006/relationships/styles" Target="styles.xml"/><Relationship Id="rId16" Type="http://schemas.openxmlformats.org/officeDocument/2006/relationships/hyperlink" Target="http://www.uradni-list.si/1/objava.jsp?sop=2018-01-04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347" TargetMode="External"/><Relationship Id="rId5" Type="http://schemas.openxmlformats.org/officeDocument/2006/relationships/footnotes" Target="footnotes.xml"/><Relationship Id="rId15" Type="http://schemas.openxmlformats.org/officeDocument/2006/relationships/hyperlink" Target="http://www.uradni-list.si/1/objava.jsp?sop=2015-01-0505" TargetMode="External"/><Relationship Id="rId10" Type="http://schemas.openxmlformats.org/officeDocument/2006/relationships/hyperlink" Target="http://www.uradni-list.si/1/objava.jsp?sop=2007-01-469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3718" TargetMode="External"/><Relationship Id="rId14"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17</Pages>
  <Words>8184</Words>
  <Characters>46652</Characters>
  <Application>Microsoft Office Word</Application>
  <DocSecurity>0</DocSecurity>
  <Lines>388</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9</cp:revision>
  <dcterms:created xsi:type="dcterms:W3CDTF">2020-06-12T09:24:00Z</dcterms:created>
  <dcterms:modified xsi:type="dcterms:W3CDTF">2020-06-17T14:47:00Z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