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E2D" w:rsidRPr="00FA59E2" w:rsidRDefault="00E27E2D" w:rsidP="00E27E2D">
      <w:pPr>
        <w:spacing w:after="0" w:line="240" w:lineRule="auto"/>
        <w:jc w:val="right"/>
        <w:rPr>
          <w:rFonts w:ascii="Times New Roman" w:hAnsi="Times New Roman"/>
          <w:b/>
          <w:sz w:val="24"/>
          <w:szCs w:val="24"/>
          <w:lang w:val="it-IT"/>
        </w:rPr>
      </w:pPr>
      <w:r w:rsidRPr="00FA59E2">
        <w:rPr>
          <w:rFonts w:ascii="Times New Roman" w:eastAsia="Times New Roman" w:hAnsi="Times New Roman"/>
          <w:sz w:val="20"/>
          <w:szCs w:val="20"/>
          <w:lang w:val="it-IT" w:eastAsia="sl-SI"/>
        </w:rPr>
        <w:t xml:space="preserve">     </w:t>
      </w:r>
    </w:p>
    <w:p w:rsidR="00E27E2D" w:rsidRPr="00FA59E2" w:rsidRDefault="00E27E2D" w:rsidP="00E27E2D">
      <w:pPr>
        <w:spacing w:after="0" w:line="240" w:lineRule="auto"/>
        <w:ind w:left="2832"/>
        <w:rPr>
          <w:rFonts w:ascii="Times New Roman" w:eastAsia="Times New Roman" w:hAnsi="Times New Roman"/>
          <w:sz w:val="20"/>
          <w:szCs w:val="20"/>
          <w:lang w:val="it-IT" w:eastAsia="sl-SI"/>
        </w:rPr>
      </w:pPr>
    </w:p>
    <w:tbl>
      <w:tblPr>
        <w:tblW w:w="0" w:type="auto"/>
        <w:tblLook w:val="01E0" w:firstRow="1" w:lastRow="1" w:firstColumn="1" w:lastColumn="1" w:noHBand="0" w:noVBand="0"/>
      </w:tblPr>
      <w:tblGrid>
        <w:gridCol w:w="1056"/>
        <w:gridCol w:w="8016"/>
      </w:tblGrid>
      <w:tr w:rsidR="00E27E2D" w:rsidRPr="00FA59E2" w:rsidTr="00E27E2D">
        <w:tc>
          <w:tcPr>
            <w:tcW w:w="1044" w:type="dxa"/>
          </w:tcPr>
          <w:p w:rsidR="00E27E2D" w:rsidRPr="00FA59E2" w:rsidRDefault="00E27E2D">
            <w:pPr>
              <w:spacing w:after="0" w:line="240" w:lineRule="auto"/>
              <w:jc w:val="both"/>
              <w:rPr>
                <w:rFonts w:ascii="Times New Roman" w:eastAsia="Times New Roman" w:hAnsi="Times New Roman"/>
                <w:noProof/>
                <w:sz w:val="20"/>
                <w:szCs w:val="20"/>
                <w:lang w:val="it-IT" w:eastAsia="sl-SI"/>
              </w:rPr>
            </w:pPr>
            <w:r w:rsidRPr="00FA59E2">
              <w:rPr>
                <w:noProof/>
                <w:lang w:val="it-IT" w:eastAsia="sl-SI"/>
              </w:rPr>
              <w:drawing>
                <wp:anchor distT="0" distB="0" distL="114300" distR="114300" simplePos="0" relativeHeight="251659264" behindDoc="0" locked="0" layoutInCell="1" allowOverlap="1" wp14:anchorId="27C431CE" wp14:editId="781324B7">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rsidR="00E27E2D" w:rsidRPr="00FA59E2" w:rsidRDefault="00E27E2D">
            <w:pPr>
              <w:spacing w:after="0" w:line="240" w:lineRule="auto"/>
              <w:jc w:val="both"/>
              <w:rPr>
                <w:rFonts w:ascii="Times New Roman" w:eastAsia="Times New Roman" w:hAnsi="Times New Roman"/>
                <w:sz w:val="20"/>
                <w:szCs w:val="20"/>
                <w:lang w:val="it-IT" w:eastAsia="sl-SI"/>
              </w:rPr>
            </w:pPr>
          </w:p>
        </w:tc>
        <w:tc>
          <w:tcPr>
            <w:tcW w:w="8168" w:type="dxa"/>
            <w:hideMark/>
          </w:tcPr>
          <w:p w:rsidR="00E27E2D" w:rsidRPr="00FA59E2" w:rsidRDefault="00E27E2D">
            <w:pPr>
              <w:autoSpaceDE w:val="0"/>
              <w:autoSpaceDN w:val="0"/>
              <w:adjustRightInd w:val="0"/>
              <w:spacing w:after="0" w:line="240" w:lineRule="auto"/>
              <w:rPr>
                <w:rFonts w:ascii="Times New Roman" w:eastAsia="Times New Roman" w:hAnsi="Times New Roman"/>
                <w:sz w:val="20"/>
                <w:szCs w:val="20"/>
                <w:lang w:val="it-IT" w:eastAsia="sl-SI"/>
              </w:rPr>
            </w:pPr>
            <w:r w:rsidRPr="00FA59E2">
              <w:rPr>
                <w:rFonts w:ascii="Times New Roman" w:eastAsia="Times New Roman" w:hAnsi="Times New Roman"/>
                <w:b/>
                <w:sz w:val="20"/>
                <w:szCs w:val="20"/>
                <w:lang w:val="it-IT" w:eastAsia="sl-SI"/>
              </w:rPr>
              <w:t>OBČINA IZOLA – COMUNE DI ISOLA</w:t>
            </w:r>
            <w:r w:rsidR="0015069C" w:rsidRPr="00FA59E2">
              <w:rPr>
                <w:rFonts w:ascii="Times New Roman" w:eastAsia="Times New Roman" w:hAnsi="Times New Roman"/>
                <w:sz w:val="20"/>
                <w:szCs w:val="20"/>
                <w:lang w:val="it-IT" w:eastAsia="sl-SI"/>
              </w:rPr>
              <w:t xml:space="preserve">         </w:t>
            </w:r>
            <w:r w:rsidRPr="00FA59E2">
              <w:rPr>
                <w:rFonts w:ascii="Times New Roman" w:eastAsia="Times New Roman" w:hAnsi="Times New Roman"/>
                <w:sz w:val="20"/>
                <w:szCs w:val="20"/>
                <w:lang w:val="it-IT" w:eastAsia="sl-SI"/>
              </w:rPr>
              <w:t xml:space="preserve">                                                       PR</w:t>
            </w:r>
            <w:r w:rsidR="0015069C" w:rsidRPr="00FA59E2">
              <w:rPr>
                <w:rFonts w:ascii="Times New Roman" w:eastAsia="Times New Roman" w:hAnsi="Times New Roman"/>
                <w:sz w:val="20"/>
                <w:szCs w:val="20"/>
                <w:lang w:val="it-IT" w:eastAsia="sl-SI"/>
              </w:rPr>
              <w:t>OPOSTA</w:t>
            </w:r>
          </w:p>
          <w:p w:rsidR="00E27E2D" w:rsidRPr="00FA59E2" w:rsidRDefault="00E27E2D">
            <w:pPr>
              <w:spacing w:after="0" w:line="240" w:lineRule="auto"/>
              <w:rPr>
                <w:rFonts w:ascii="Times New Roman" w:eastAsia="Times New Roman" w:hAnsi="Times New Roman"/>
                <w:b/>
                <w:iCs/>
                <w:sz w:val="20"/>
                <w:szCs w:val="20"/>
                <w:lang w:val="it-IT" w:eastAsia="sl-SI"/>
              </w:rPr>
            </w:pPr>
            <w:r w:rsidRPr="00FA59E2">
              <w:rPr>
                <w:rFonts w:ascii="Times New Roman" w:eastAsia="Times New Roman" w:hAnsi="Times New Roman"/>
                <w:b/>
                <w:iCs/>
                <w:caps/>
                <w:sz w:val="20"/>
                <w:szCs w:val="20"/>
                <w:lang w:val="it-IT" w:eastAsia="sl-SI"/>
              </w:rPr>
              <w:t>OBČINSKI SVET – CONSIGLIO COMUNALE</w:t>
            </w:r>
          </w:p>
          <w:p w:rsidR="00E27E2D" w:rsidRPr="00FA59E2" w:rsidRDefault="00E27E2D">
            <w:pPr>
              <w:spacing w:after="0" w:line="240" w:lineRule="auto"/>
              <w:rPr>
                <w:rFonts w:ascii="Times New Roman" w:eastAsia="Times New Roman" w:hAnsi="Times New Roman"/>
                <w:i/>
                <w:iCs/>
                <w:sz w:val="20"/>
                <w:szCs w:val="20"/>
                <w:lang w:val="it-IT" w:eastAsia="sl-SI"/>
              </w:rPr>
            </w:pPr>
            <w:r w:rsidRPr="00FA59E2">
              <w:rPr>
                <w:rFonts w:ascii="Times New Roman" w:eastAsia="Times New Roman" w:hAnsi="Times New Roman"/>
                <w:i/>
                <w:iCs/>
                <w:sz w:val="20"/>
                <w:szCs w:val="20"/>
                <w:lang w:val="it-IT" w:eastAsia="sl-SI"/>
              </w:rPr>
              <w:t xml:space="preserve">Sončno </w:t>
            </w:r>
            <w:proofErr w:type="spellStart"/>
            <w:r w:rsidRPr="00FA59E2">
              <w:rPr>
                <w:rFonts w:ascii="Times New Roman" w:eastAsia="Times New Roman" w:hAnsi="Times New Roman"/>
                <w:i/>
                <w:iCs/>
                <w:sz w:val="20"/>
                <w:szCs w:val="20"/>
                <w:lang w:val="it-IT" w:eastAsia="sl-SI"/>
              </w:rPr>
              <w:t>nabrežje</w:t>
            </w:r>
            <w:proofErr w:type="spellEnd"/>
            <w:r w:rsidRPr="00FA59E2">
              <w:rPr>
                <w:rFonts w:ascii="Times New Roman" w:eastAsia="Times New Roman" w:hAnsi="Times New Roman"/>
                <w:i/>
                <w:iCs/>
                <w:sz w:val="20"/>
                <w:szCs w:val="20"/>
                <w:lang w:val="it-IT" w:eastAsia="sl-SI"/>
              </w:rPr>
              <w:t xml:space="preserve"> 8 – Riva del Sole 8</w:t>
            </w:r>
          </w:p>
          <w:p w:rsidR="00E27E2D" w:rsidRPr="00FA59E2" w:rsidRDefault="00E27E2D">
            <w:pPr>
              <w:spacing w:after="0" w:line="240" w:lineRule="auto"/>
              <w:rPr>
                <w:rFonts w:ascii="Times New Roman" w:eastAsia="Times New Roman" w:hAnsi="Times New Roman"/>
                <w:i/>
                <w:iCs/>
                <w:sz w:val="20"/>
                <w:szCs w:val="20"/>
                <w:lang w:val="it-IT" w:eastAsia="sl-SI"/>
              </w:rPr>
            </w:pPr>
            <w:r w:rsidRPr="00FA59E2">
              <w:rPr>
                <w:rFonts w:ascii="Times New Roman" w:eastAsia="Times New Roman" w:hAnsi="Times New Roman"/>
                <w:i/>
                <w:iCs/>
                <w:sz w:val="20"/>
                <w:szCs w:val="20"/>
                <w:lang w:val="it-IT" w:eastAsia="sl-SI"/>
              </w:rPr>
              <w:t xml:space="preserve">6310 </w:t>
            </w:r>
            <w:proofErr w:type="spellStart"/>
            <w:r w:rsidRPr="00FA59E2">
              <w:rPr>
                <w:rFonts w:ascii="Times New Roman" w:eastAsia="Times New Roman" w:hAnsi="Times New Roman"/>
                <w:i/>
                <w:iCs/>
                <w:sz w:val="20"/>
                <w:szCs w:val="20"/>
                <w:lang w:val="it-IT" w:eastAsia="sl-SI"/>
              </w:rPr>
              <w:t>Izola</w:t>
            </w:r>
            <w:proofErr w:type="spellEnd"/>
            <w:r w:rsidRPr="00FA59E2">
              <w:rPr>
                <w:rFonts w:ascii="Times New Roman" w:eastAsia="Times New Roman" w:hAnsi="Times New Roman"/>
                <w:i/>
                <w:iCs/>
                <w:sz w:val="20"/>
                <w:szCs w:val="20"/>
                <w:lang w:val="it-IT" w:eastAsia="sl-SI"/>
              </w:rPr>
              <w:t xml:space="preserve"> – Isola</w:t>
            </w:r>
          </w:p>
          <w:p w:rsidR="00E27E2D" w:rsidRPr="00FA59E2" w:rsidRDefault="00E27E2D">
            <w:pPr>
              <w:spacing w:after="0" w:line="240" w:lineRule="auto"/>
              <w:rPr>
                <w:rFonts w:ascii="Times New Roman" w:eastAsia="Times New Roman" w:hAnsi="Times New Roman"/>
                <w:i/>
                <w:iCs/>
                <w:sz w:val="20"/>
                <w:szCs w:val="20"/>
                <w:lang w:val="it-IT" w:eastAsia="sl-SI"/>
              </w:rPr>
            </w:pPr>
            <w:proofErr w:type="spellStart"/>
            <w:r w:rsidRPr="00FA59E2">
              <w:rPr>
                <w:rFonts w:ascii="Times New Roman" w:eastAsia="Times New Roman" w:hAnsi="Times New Roman"/>
                <w:i/>
                <w:iCs/>
                <w:sz w:val="20"/>
                <w:szCs w:val="20"/>
                <w:lang w:val="it-IT" w:eastAsia="sl-SI"/>
              </w:rPr>
              <w:t>Tel</w:t>
            </w:r>
            <w:proofErr w:type="spellEnd"/>
            <w:r w:rsidRPr="00FA59E2">
              <w:rPr>
                <w:rFonts w:ascii="Times New Roman" w:eastAsia="Times New Roman" w:hAnsi="Times New Roman"/>
                <w:i/>
                <w:iCs/>
                <w:sz w:val="20"/>
                <w:szCs w:val="20"/>
                <w:lang w:val="it-IT" w:eastAsia="sl-SI"/>
              </w:rPr>
              <w:t>: 05 66 00 100, Fax: 05 66 00 110</w:t>
            </w:r>
          </w:p>
          <w:p w:rsidR="00E27E2D" w:rsidRPr="00FA59E2" w:rsidRDefault="00E27E2D">
            <w:pPr>
              <w:spacing w:after="0" w:line="240" w:lineRule="auto"/>
              <w:rPr>
                <w:rFonts w:ascii="Times New Roman" w:eastAsia="Times New Roman" w:hAnsi="Times New Roman"/>
                <w:i/>
                <w:iCs/>
                <w:sz w:val="20"/>
                <w:szCs w:val="20"/>
                <w:lang w:val="it-IT" w:eastAsia="sl-SI"/>
              </w:rPr>
            </w:pPr>
            <w:r w:rsidRPr="00FA59E2">
              <w:rPr>
                <w:rFonts w:ascii="Times New Roman" w:eastAsia="Times New Roman" w:hAnsi="Times New Roman"/>
                <w:i/>
                <w:iCs/>
                <w:sz w:val="20"/>
                <w:szCs w:val="20"/>
                <w:lang w:val="it-IT" w:eastAsia="sl-SI"/>
              </w:rPr>
              <w:t xml:space="preserve">E-mail: </w:t>
            </w:r>
            <w:hyperlink r:id="rId6" w:history="1">
              <w:r w:rsidRPr="00FA59E2">
                <w:rPr>
                  <w:rStyle w:val="Hiperpovezava"/>
                  <w:rFonts w:ascii="Times New Roman" w:eastAsia="Times New Roman" w:hAnsi="Times New Roman"/>
                  <w:i/>
                  <w:iCs/>
                  <w:sz w:val="20"/>
                  <w:szCs w:val="20"/>
                  <w:lang w:val="it-IT" w:eastAsia="sl-SI"/>
                </w:rPr>
                <w:t>posta.oizola@izola.si</w:t>
              </w:r>
            </w:hyperlink>
          </w:p>
          <w:p w:rsidR="00E27E2D" w:rsidRPr="00FA59E2" w:rsidRDefault="00E27E2D">
            <w:pPr>
              <w:spacing w:after="0" w:line="240" w:lineRule="auto"/>
              <w:jc w:val="both"/>
              <w:rPr>
                <w:rFonts w:ascii="Times New Roman" w:eastAsia="Times New Roman" w:hAnsi="Times New Roman"/>
                <w:i/>
                <w:iCs/>
                <w:sz w:val="20"/>
                <w:szCs w:val="20"/>
                <w:lang w:val="it-IT" w:eastAsia="sl-SI"/>
              </w:rPr>
            </w:pPr>
            <w:r w:rsidRPr="00FA59E2">
              <w:rPr>
                <w:rFonts w:ascii="Times New Roman" w:eastAsia="Times New Roman" w:hAnsi="Times New Roman"/>
                <w:i/>
                <w:iCs/>
                <w:sz w:val="20"/>
                <w:szCs w:val="20"/>
                <w:lang w:val="it-IT" w:eastAsia="sl-SI"/>
              </w:rPr>
              <w:t xml:space="preserve">Web: </w:t>
            </w:r>
            <w:hyperlink r:id="rId7" w:history="1">
              <w:r w:rsidRPr="00FA59E2">
                <w:rPr>
                  <w:rStyle w:val="Hiperpovezava"/>
                  <w:rFonts w:ascii="Times New Roman" w:eastAsia="Times New Roman" w:hAnsi="Times New Roman"/>
                  <w:i/>
                  <w:iCs/>
                  <w:sz w:val="20"/>
                  <w:szCs w:val="20"/>
                  <w:lang w:val="it-IT" w:eastAsia="sl-SI"/>
                </w:rPr>
                <w:t>http://www.izola.si/</w:t>
              </w:r>
            </w:hyperlink>
          </w:p>
        </w:tc>
      </w:tr>
    </w:tbl>
    <w:p w:rsidR="00E27E2D" w:rsidRPr="00FA59E2" w:rsidRDefault="00E27E2D" w:rsidP="00E27E2D">
      <w:pPr>
        <w:autoSpaceDE w:val="0"/>
        <w:autoSpaceDN w:val="0"/>
        <w:adjustRightInd w:val="0"/>
        <w:spacing w:after="0" w:line="240" w:lineRule="auto"/>
        <w:rPr>
          <w:rFonts w:ascii="Times New Roman" w:eastAsia="Times New Roman" w:hAnsi="Times New Roman"/>
          <w:sz w:val="20"/>
          <w:szCs w:val="20"/>
          <w:lang w:val="it-IT" w:eastAsia="sl-SI"/>
        </w:rPr>
      </w:pPr>
    </w:p>
    <w:p w:rsidR="00E27E2D" w:rsidRPr="00FA59E2" w:rsidRDefault="0015069C" w:rsidP="00E27E2D">
      <w:pPr>
        <w:autoSpaceDE w:val="0"/>
        <w:autoSpaceDN w:val="0"/>
        <w:adjustRightInd w:val="0"/>
        <w:spacing w:after="0" w:line="240" w:lineRule="auto"/>
        <w:outlineLvl w:val="0"/>
        <w:rPr>
          <w:rFonts w:ascii="Times New Roman" w:eastAsia="Times New Roman" w:hAnsi="Times New Roman"/>
          <w:sz w:val="24"/>
          <w:szCs w:val="24"/>
          <w:lang w:val="it-IT" w:eastAsia="sl-SI"/>
        </w:rPr>
      </w:pPr>
      <w:proofErr w:type="spellStart"/>
      <w:r w:rsidRPr="00FA59E2">
        <w:rPr>
          <w:rFonts w:ascii="Times New Roman" w:eastAsia="Times New Roman" w:hAnsi="Times New Roman"/>
          <w:sz w:val="24"/>
          <w:szCs w:val="24"/>
          <w:lang w:val="it-IT" w:eastAsia="sl-SI"/>
        </w:rPr>
        <w:t>Prot</w:t>
      </w:r>
      <w:proofErr w:type="spellEnd"/>
      <w:r w:rsidRPr="00FA59E2">
        <w:rPr>
          <w:rFonts w:ascii="Times New Roman" w:eastAsia="Times New Roman" w:hAnsi="Times New Roman"/>
          <w:sz w:val="24"/>
          <w:szCs w:val="24"/>
          <w:lang w:val="it-IT" w:eastAsia="sl-SI"/>
        </w:rPr>
        <w:t>. n.</w:t>
      </w:r>
      <w:r w:rsidR="00E27E2D" w:rsidRPr="00FA59E2">
        <w:rPr>
          <w:rFonts w:ascii="Times New Roman" w:eastAsia="Times New Roman" w:hAnsi="Times New Roman"/>
          <w:sz w:val="24"/>
          <w:szCs w:val="24"/>
          <w:lang w:val="it-IT" w:eastAsia="sl-SI"/>
        </w:rPr>
        <w:t>: 373-1/2014</w:t>
      </w:r>
    </w:p>
    <w:p w:rsidR="00E27E2D" w:rsidRPr="00FA59E2" w:rsidRDefault="0015069C" w:rsidP="00E27E2D">
      <w:pPr>
        <w:autoSpaceDE w:val="0"/>
        <w:autoSpaceDN w:val="0"/>
        <w:adjustRightInd w:val="0"/>
        <w:spacing w:after="0" w:line="240" w:lineRule="auto"/>
        <w:rPr>
          <w:rFonts w:ascii="Times New Roman" w:eastAsia="Times New Roman" w:hAnsi="Times New Roman"/>
          <w:sz w:val="24"/>
          <w:szCs w:val="24"/>
          <w:lang w:val="it-IT" w:eastAsia="sl-SI"/>
        </w:rPr>
      </w:pPr>
      <w:r w:rsidRPr="00FA59E2">
        <w:rPr>
          <w:rFonts w:ascii="Times New Roman" w:eastAsia="Times New Roman" w:hAnsi="Times New Roman"/>
          <w:sz w:val="24"/>
          <w:szCs w:val="24"/>
          <w:lang w:val="it-IT" w:eastAsia="sl-SI"/>
        </w:rPr>
        <w:t>Data</w:t>
      </w:r>
      <w:r w:rsidR="00E27E2D" w:rsidRPr="00FA59E2">
        <w:rPr>
          <w:rFonts w:ascii="Times New Roman" w:eastAsia="Times New Roman" w:hAnsi="Times New Roman"/>
          <w:sz w:val="24"/>
          <w:szCs w:val="24"/>
          <w:lang w:val="it-IT" w:eastAsia="sl-SI"/>
        </w:rPr>
        <w:t xml:space="preserve">: </w:t>
      </w:r>
    </w:p>
    <w:p w:rsidR="00E27E2D" w:rsidRPr="00FA59E2" w:rsidRDefault="00E27E2D" w:rsidP="00E27E2D">
      <w:pPr>
        <w:spacing w:after="0" w:line="240" w:lineRule="auto"/>
        <w:jc w:val="right"/>
        <w:rPr>
          <w:rFonts w:ascii="Times New Roman" w:hAnsi="Times New Roman"/>
          <w:sz w:val="24"/>
          <w:szCs w:val="24"/>
          <w:lang w:val="it-IT"/>
        </w:rPr>
      </w:pPr>
    </w:p>
    <w:p w:rsidR="00E27E2D" w:rsidRPr="00FA59E2" w:rsidRDefault="0015069C" w:rsidP="00E27E2D">
      <w:pPr>
        <w:spacing w:after="0" w:line="240" w:lineRule="auto"/>
        <w:jc w:val="both"/>
        <w:rPr>
          <w:rFonts w:ascii="Times New Roman" w:hAnsi="Times New Roman"/>
          <w:sz w:val="24"/>
          <w:szCs w:val="24"/>
          <w:lang w:val="it-IT"/>
        </w:rPr>
      </w:pPr>
      <w:r w:rsidRPr="00FA59E2">
        <w:rPr>
          <w:rFonts w:ascii="Times New Roman" w:hAnsi="Times New Roman"/>
          <w:sz w:val="24"/>
          <w:szCs w:val="24"/>
          <w:lang w:val="it-IT"/>
        </w:rPr>
        <w:t xml:space="preserve">In </w:t>
      </w:r>
      <w:proofErr w:type="gramStart"/>
      <w:r w:rsidRPr="00FA59E2">
        <w:rPr>
          <w:rFonts w:ascii="Times New Roman" w:hAnsi="Times New Roman"/>
          <w:sz w:val="24"/>
          <w:szCs w:val="24"/>
          <w:lang w:val="it-IT"/>
        </w:rPr>
        <w:t xml:space="preserve">virtù </w:t>
      </w:r>
      <w:r w:rsidR="00BB245D" w:rsidRPr="00FA59E2">
        <w:rPr>
          <w:rFonts w:ascii="Times New Roman" w:hAnsi="Times New Roman"/>
          <w:sz w:val="24"/>
          <w:szCs w:val="24"/>
          <w:lang w:val="it-IT"/>
        </w:rPr>
        <w:t xml:space="preserve"> dell'articolo</w:t>
      </w:r>
      <w:proofErr w:type="gramEnd"/>
      <w:r w:rsidR="00BB245D" w:rsidRPr="00FA59E2">
        <w:rPr>
          <w:rFonts w:ascii="Times New Roman" w:hAnsi="Times New Roman"/>
          <w:sz w:val="24"/>
          <w:szCs w:val="24"/>
          <w:lang w:val="it-IT"/>
        </w:rPr>
        <w:t xml:space="preserve"> 29 della Legge sulle autonomie locali (Gazzetta Ufficiale della RS </w:t>
      </w:r>
      <w:proofErr w:type="spellStart"/>
      <w:r w:rsidR="00BB245D" w:rsidRPr="00FA59E2">
        <w:rPr>
          <w:rFonts w:ascii="Times New Roman" w:hAnsi="Times New Roman"/>
          <w:sz w:val="24"/>
          <w:szCs w:val="24"/>
          <w:lang w:val="it-IT"/>
        </w:rPr>
        <w:t>nn</w:t>
      </w:r>
      <w:proofErr w:type="spellEnd"/>
      <w:r w:rsidR="00BB245D" w:rsidRPr="00FA59E2">
        <w:rPr>
          <w:rFonts w:ascii="Times New Roman" w:hAnsi="Times New Roman"/>
          <w:sz w:val="24"/>
          <w:szCs w:val="24"/>
          <w:lang w:val="it-IT"/>
        </w:rPr>
        <w:t>.</w:t>
      </w:r>
      <w:r w:rsidR="00E27E2D" w:rsidRPr="00FA59E2">
        <w:rPr>
          <w:rFonts w:ascii="Times New Roman" w:hAnsi="Times New Roman"/>
          <w:sz w:val="24"/>
          <w:szCs w:val="24"/>
          <w:lang w:val="it-IT"/>
        </w:rPr>
        <w:t xml:space="preserve"> </w:t>
      </w:r>
      <w:hyperlink r:id="rId8" w:tgtFrame="_blank" w:tooltip="Zakon o lokalni samoupravi (uradno prečiščeno besedilo)" w:history="1">
        <w:r w:rsidR="00E27E2D" w:rsidRPr="00FA59E2">
          <w:rPr>
            <w:rStyle w:val="Hiperpovezava"/>
            <w:rFonts w:ascii="Times New Roman" w:hAnsi="Times New Roman"/>
            <w:sz w:val="24"/>
            <w:szCs w:val="24"/>
            <w:lang w:val="it-IT"/>
          </w:rPr>
          <w:t>94/07</w:t>
        </w:r>
      </w:hyperlink>
      <w:r w:rsidR="00BB245D" w:rsidRPr="00FA59E2">
        <w:rPr>
          <w:rFonts w:ascii="Times New Roman" w:hAnsi="Times New Roman"/>
          <w:sz w:val="24"/>
          <w:szCs w:val="24"/>
          <w:lang w:val="it-IT"/>
        </w:rPr>
        <w:t xml:space="preserve"> – testo unico ufficiale</w:t>
      </w:r>
      <w:r w:rsidR="00E27E2D" w:rsidRPr="00FA59E2">
        <w:rPr>
          <w:rFonts w:ascii="Times New Roman" w:hAnsi="Times New Roman"/>
          <w:sz w:val="24"/>
          <w:szCs w:val="24"/>
          <w:lang w:val="it-IT"/>
        </w:rPr>
        <w:t xml:space="preserve">, </w:t>
      </w:r>
      <w:hyperlink r:id="rId9" w:tgtFrame="_blank" w:tooltip="Zakon o dopolnitvi Zakona o lokalni samoupravi" w:history="1">
        <w:r w:rsidR="00E27E2D" w:rsidRPr="00FA59E2">
          <w:rPr>
            <w:rStyle w:val="Hiperpovezava"/>
            <w:rFonts w:ascii="Times New Roman" w:hAnsi="Times New Roman"/>
            <w:sz w:val="24"/>
            <w:szCs w:val="24"/>
            <w:lang w:val="it-IT"/>
          </w:rPr>
          <w:t>76/08</w:t>
        </w:r>
      </w:hyperlink>
      <w:r w:rsidR="00E27E2D" w:rsidRPr="00FA59E2">
        <w:rPr>
          <w:rFonts w:ascii="Times New Roman" w:hAnsi="Times New Roman"/>
          <w:sz w:val="24"/>
          <w:szCs w:val="24"/>
          <w:lang w:val="it-IT"/>
        </w:rPr>
        <w:t xml:space="preserve">, </w:t>
      </w:r>
      <w:hyperlink r:id="rId10" w:tgtFrame="_blank" w:tooltip="Zakon o spremembah in dopolnitvah Zakona o lokalni samoupravi" w:history="1">
        <w:r w:rsidR="00E27E2D" w:rsidRPr="00FA59E2">
          <w:rPr>
            <w:rStyle w:val="Hiperpovezava"/>
            <w:rFonts w:ascii="Times New Roman" w:hAnsi="Times New Roman"/>
            <w:sz w:val="24"/>
            <w:szCs w:val="24"/>
            <w:lang w:val="it-IT"/>
          </w:rPr>
          <w:t>79/09</w:t>
        </w:r>
      </w:hyperlink>
      <w:r w:rsidR="00E27E2D" w:rsidRPr="00FA59E2">
        <w:rPr>
          <w:rFonts w:ascii="Times New Roman" w:hAnsi="Times New Roman"/>
          <w:sz w:val="24"/>
          <w:szCs w:val="24"/>
          <w:lang w:val="it-IT"/>
        </w:rPr>
        <w:t xml:space="preserve">, </w:t>
      </w:r>
      <w:hyperlink r:id="rId11" w:tgtFrame="_blank" w:tooltip="Zakon o spremembah in dopolnitvah Zakona o lokalni samoupravi" w:history="1">
        <w:r w:rsidR="00E27E2D" w:rsidRPr="00FA59E2">
          <w:rPr>
            <w:rStyle w:val="Hiperpovezava"/>
            <w:rFonts w:ascii="Times New Roman" w:hAnsi="Times New Roman"/>
            <w:sz w:val="24"/>
            <w:szCs w:val="24"/>
            <w:lang w:val="it-IT"/>
          </w:rPr>
          <w:t>51/10</w:t>
        </w:r>
      </w:hyperlink>
      <w:r w:rsidR="00E27E2D" w:rsidRPr="00FA59E2">
        <w:rPr>
          <w:rFonts w:ascii="Times New Roman" w:hAnsi="Times New Roman"/>
          <w:sz w:val="24"/>
          <w:szCs w:val="24"/>
          <w:lang w:val="it-IT"/>
        </w:rPr>
        <w:t xml:space="preserve">, </w:t>
      </w:r>
      <w:hyperlink r:id="rId12" w:tgtFrame="_blank" w:tooltip="Zakon za uravnoteženje javnih financ" w:history="1">
        <w:r w:rsidR="00E27E2D" w:rsidRPr="00FA59E2">
          <w:rPr>
            <w:rStyle w:val="Hiperpovezava"/>
            <w:rFonts w:ascii="Times New Roman" w:hAnsi="Times New Roman"/>
            <w:sz w:val="24"/>
            <w:szCs w:val="24"/>
            <w:lang w:val="it-IT"/>
          </w:rPr>
          <w:t>40/12</w:t>
        </w:r>
      </w:hyperlink>
      <w:r w:rsidR="00E27E2D" w:rsidRPr="00FA59E2">
        <w:rPr>
          <w:rFonts w:ascii="Times New Roman" w:hAnsi="Times New Roman"/>
          <w:sz w:val="24"/>
          <w:szCs w:val="24"/>
          <w:lang w:val="it-IT"/>
        </w:rPr>
        <w:t xml:space="preserve"> – </w:t>
      </w:r>
      <w:r w:rsidR="00BB245D" w:rsidRPr="00FA59E2">
        <w:rPr>
          <w:rFonts w:ascii="Times New Roman" w:hAnsi="Times New Roman"/>
          <w:sz w:val="24"/>
          <w:szCs w:val="24"/>
          <w:lang w:val="it-IT"/>
        </w:rPr>
        <w:t xml:space="preserve">Sigla: </w:t>
      </w:r>
      <w:r w:rsidR="00E27E2D" w:rsidRPr="00FA59E2">
        <w:rPr>
          <w:rFonts w:ascii="Times New Roman" w:hAnsi="Times New Roman"/>
          <w:sz w:val="24"/>
          <w:szCs w:val="24"/>
          <w:lang w:val="it-IT"/>
        </w:rPr>
        <w:t xml:space="preserve">ZUJF, </w:t>
      </w:r>
      <w:hyperlink r:id="rId13" w:tgtFrame="_blank" w:tooltip="Zakon o ukrepih za uravnoteženje javnih financ občin" w:history="1">
        <w:r w:rsidR="00E27E2D" w:rsidRPr="00FA59E2">
          <w:rPr>
            <w:rStyle w:val="Hiperpovezava"/>
            <w:rFonts w:ascii="Times New Roman" w:hAnsi="Times New Roman"/>
            <w:sz w:val="24"/>
            <w:szCs w:val="24"/>
            <w:lang w:val="it-IT"/>
          </w:rPr>
          <w:t>14/15</w:t>
        </w:r>
      </w:hyperlink>
      <w:r w:rsidR="00E27E2D" w:rsidRPr="00FA59E2">
        <w:rPr>
          <w:rFonts w:ascii="Times New Roman" w:hAnsi="Times New Roman"/>
          <w:sz w:val="24"/>
          <w:szCs w:val="24"/>
          <w:lang w:val="it-IT"/>
        </w:rPr>
        <w:t xml:space="preserve"> – </w:t>
      </w:r>
      <w:r w:rsidR="00BB245D" w:rsidRPr="00FA59E2">
        <w:rPr>
          <w:rFonts w:ascii="Times New Roman" w:hAnsi="Times New Roman"/>
          <w:sz w:val="24"/>
          <w:szCs w:val="24"/>
          <w:lang w:val="it-IT"/>
        </w:rPr>
        <w:t xml:space="preserve">Sigla: </w:t>
      </w:r>
      <w:r w:rsidR="00E27E2D" w:rsidRPr="00FA59E2">
        <w:rPr>
          <w:rFonts w:ascii="Times New Roman" w:hAnsi="Times New Roman"/>
          <w:sz w:val="24"/>
          <w:szCs w:val="24"/>
          <w:lang w:val="it-IT"/>
        </w:rPr>
        <w:t xml:space="preserve">ZUUJFO, </w:t>
      </w:r>
      <w:hyperlink r:id="rId14" w:tgtFrame="_blank" w:tooltip="Zakon o stvarnem premoženju države in samoupravnih lokalnih skupnosti" w:history="1">
        <w:r w:rsidR="00E27E2D" w:rsidRPr="00FA59E2">
          <w:rPr>
            <w:rStyle w:val="Hiperpovezava"/>
            <w:rFonts w:ascii="Times New Roman" w:hAnsi="Times New Roman"/>
            <w:sz w:val="24"/>
            <w:szCs w:val="24"/>
            <w:lang w:val="it-IT"/>
          </w:rPr>
          <w:t>11/18</w:t>
        </w:r>
      </w:hyperlink>
      <w:r w:rsidR="00E27E2D" w:rsidRPr="00FA59E2">
        <w:rPr>
          <w:rFonts w:ascii="Times New Roman" w:hAnsi="Times New Roman"/>
          <w:sz w:val="24"/>
          <w:szCs w:val="24"/>
          <w:lang w:val="it-IT"/>
        </w:rPr>
        <w:t xml:space="preserve"> – </w:t>
      </w:r>
      <w:r w:rsidR="00BB245D" w:rsidRPr="00FA59E2">
        <w:rPr>
          <w:rFonts w:ascii="Times New Roman" w:hAnsi="Times New Roman"/>
          <w:sz w:val="24"/>
          <w:szCs w:val="24"/>
          <w:lang w:val="it-IT"/>
        </w:rPr>
        <w:t xml:space="preserve">Sigla: </w:t>
      </w:r>
      <w:r w:rsidR="00E27E2D" w:rsidRPr="00FA59E2">
        <w:rPr>
          <w:rFonts w:ascii="Times New Roman" w:hAnsi="Times New Roman"/>
          <w:sz w:val="24"/>
          <w:szCs w:val="24"/>
          <w:lang w:val="it-IT"/>
        </w:rPr>
        <w:t xml:space="preserve">ZSPDSLS-1, </w:t>
      </w:r>
      <w:hyperlink r:id="rId15" w:tgtFrame="_blank" w:tooltip="Zakon o spremembah in dopolnitvah Zakona o lokalni samoupravi" w:history="1">
        <w:r w:rsidR="00E27E2D" w:rsidRPr="00FA59E2">
          <w:rPr>
            <w:rStyle w:val="Hiperpovezava"/>
            <w:rFonts w:ascii="Times New Roman" w:hAnsi="Times New Roman"/>
            <w:sz w:val="24"/>
            <w:szCs w:val="24"/>
            <w:lang w:val="it-IT"/>
          </w:rPr>
          <w:t>30/18</w:t>
        </w:r>
      </w:hyperlink>
      <w:r w:rsidR="00E27E2D" w:rsidRPr="00FA59E2">
        <w:rPr>
          <w:rFonts w:ascii="Times New Roman" w:hAnsi="Times New Roman"/>
          <w:sz w:val="24"/>
          <w:szCs w:val="24"/>
          <w:lang w:val="it-IT"/>
        </w:rPr>
        <w:t xml:space="preserve">, </w:t>
      </w:r>
      <w:hyperlink r:id="rId16" w:tgtFrame="_blank" w:tooltip="Zakon o spremembah in dopolnitvah Zakona o interventnih ukrepih za zajezitev epidemije COVID-19 in omilitev njenih posledic za državljane in gospodarstvo" w:history="1">
        <w:r w:rsidR="00E27E2D" w:rsidRPr="00FA59E2">
          <w:rPr>
            <w:rStyle w:val="Hiperpovezava"/>
            <w:rFonts w:ascii="Times New Roman" w:hAnsi="Times New Roman"/>
            <w:sz w:val="24"/>
            <w:szCs w:val="24"/>
            <w:lang w:val="it-IT"/>
          </w:rPr>
          <w:t>61/20</w:t>
        </w:r>
      </w:hyperlink>
      <w:r w:rsidR="00E27E2D" w:rsidRPr="00FA59E2">
        <w:rPr>
          <w:rFonts w:ascii="Times New Roman" w:hAnsi="Times New Roman"/>
          <w:sz w:val="24"/>
          <w:szCs w:val="24"/>
          <w:lang w:val="it-IT"/>
        </w:rPr>
        <w:t xml:space="preserve"> – </w:t>
      </w:r>
      <w:r w:rsidR="00BB245D" w:rsidRPr="00FA59E2">
        <w:rPr>
          <w:rFonts w:ascii="Times New Roman" w:hAnsi="Times New Roman"/>
          <w:sz w:val="24"/>
          <w:szCs w:val="24"/>
          <w:lang w:val="it-IT"/>
        </w:rPr>
        <w:t xml:space="preserve">Sigla: </w:t>
      </w:r>
      <w:r w:rsidR="00E27E2D" w:rsidRPr="00FA59E2">
        <w:rPr>
          <w:rFonts w:ascii="Times New Roman" w:hAnsi="Times New Roman"/>
          <w:sz w:val="24"/>
          <w:szCs w:val="24"/>
          <w:lang w:val="it-IT"/>
        </w:rPr>
        <w:t xml:space="preserve">ZIUZEOP-A </w:t>
      </w:r>
      <w:r w:rsidR="00BB245D" w:rsidRPr="00FA59E2">
        <w:rPr>
          <w:rFonts w:ascii="Times New Roman" w:hAnsi="Times New Roman"/>
          <w:sz w:val="24"/>
          <w:szCs w:val="24"/>
          <w:lang w:val="it-IT"/>
        </w:rPr>
        <w:t>e</w:t>
      </w:r>
      <w:r w:rsidR="00E27E2D" w:rsidRPr="00FA59E2">
        <w:rPr>
          <w:rFonts w:ascii="Times New Roman" w:hAnsi="Times New Roman"/>
          <w:sz w:val="24"/>
          <w:szCs w:val="24"/>
          <w:lang w:val="it-IT"/>
        </w:rPr>
        <w:t xml:space="preserve"> </w:t>
      </w:r>
      <w:hyperlink r:id="rId17" w:tgtFrame="_blank" w:tooltip="Zakon o interventnih ukrepih za omilitev in odpravo posledic epidemije COVID-19" w:history="1">
        <w:r w:rsidR="00E27E2D" w:rsidRPr="00FA59E2">
          <w:rPr>
            <w:rStyle w:val="Hiperpovezava"/>
            <w:rFonts w:ascii="Times New Roman" w:hAnsi="Times New Roman"/>
            <w:sz w:val="24"/>
            <w:szCs w:val="24"/>
            <w:lang w:val="it-IT"/>
          </w:rPr>
          <w:t>80/20</w:t>
        </w:r>
      </w:hyperlink>
      <w:r w:rsidR="00E27E2D" w:rsidRPr="00FA59E2">
        <w:rPr>
          <w:rFonts w:ascii="Times New Roman" w:hAnsi="Times New Roman"/>
          <w:sz w:val="24"/>
          <w:szCs w:val="24"/>
          <w:lang w:val="it-IT"/>
        </w:rPr>
        <w:t xml:space="preserve"> – </w:t>
      </w:r>
      <w:r w:rsidR="00BB245D" w:rsidRPr="00FA59E2">
        <w:rPr>
          <w:rFonts w:ascii="Times New Roman" w:hAnsi="Times New Roman"/>
          <w:sz w:val="24"/>
          <w:szCs w:val="24"/>
          <w:lang w:val="it-IT"/>
        </w:rPr>
        <w:t xml:space="preserve">Sigla: </w:t>
      </w:r>
      <w:r w:rsidR="00E27E2D" w:rsidRPr="00FA59E2">
        <w:rPr>
          <w:rFonts w:ascii="Times New Roman" w:hAnsi="Times New Roman"/>
          <w:sz w:val="24"/>
          <w:szCs w:val="24"/>
          <w:lang w:val="it-IT"/>
        </w:rPr>
        <w:t>ZIUOOPE),</w:t>
      </w:r>
      <w:r w:rsidR="00BB245D" w:rsidRPr="00FA59E2">
        <w:rPr>
          <w:rFonts w:ascii="Times New Roman" w:hAnsi="Times New Roman"/>
          <w:sz w:val="24"/>
          <w:szCs w:val="24"/>
          <w:lang w:val="it-IT"/>
        </w:rPr>
        <w:t xml:space="preserve"> dell'articolo </w:t>
      </w:r>
      <w:r w:rsidR="00E27E2D" w:rsidRPr="00FA59E2">
        <w:rPr>
          <w:rFonts w:ascii="Times New Roman" w:hAnsi="Times New Roman"/>
          <w:sz w:val="24"/>
          <w:szCs w:val="24"/>
          <w:lang w:val="it-IT"/>
        </w:rPr>
        <w:t>32</w:t>
      </w:r>
      <w:r w:rsidR="00BB245D" w:rsidRPr="00FA59E2">
        <w:rPr>
          <w:rFonts w:ascii="Times New Roman" w:hAnsi="Times New Roman"/>
          <w:sz w:val="24"/>
          <w:szCs w:val="24"/>
          <w:lang w:val="it-IT"/>
        </w:rPr>
        <w:t xml:space="preserve"> del Codice marittimo</w:t>
      </w:r>
      <w:r w:rsidR="00E27E2D" w:rsidRPr="00FA59E2">
        <w:rPr>
          <w:rFonts w:ascii="Times New Roman" w:hAnsi="Times New Roman"/>
          <w:sz w:val="24"/>
          <w:szCs w:val="24"/>
          <w:lang w:val="it-IT"/>
        </w:rPr>
        <w:t xml:space="preserve"> (</w:t>
      </w:r>
      <w:r w:rsidR="00BB245D" w:rsidRPr="00FA59E2">
        <w:rPr>
          <w:rFonts w:ascii="Times New Roman" w:hAnsi="Times New Roman"/>
          <w:sz w:val="24"/>
          <w:szCs w:val="24"/>
          <w:lang w:val="it-IT"/>
        </w:rPr>
        <w:t xml:space="preserve">Gazzetta Ufficiale della RS </w:t>
      </w:r>
      <w:proofErr w:type="spellStart"/>
      <w:r w:rsidR="00BB245D" w:rsidRPr="00FA59E2">
        <w:rPr>
          <w:rFonts w:ascii="Times New Roman" w:hAnsi="Times New Roman"/>
          <w:sz w:val="24"/>
          <w:szCs w:val="24"/>
          <w:lang w:val="it-IT"/>
        </w:rPr>
        <w:t>nn</w:t>
      </w:r>
      <w:proofErr w:type="spellEnd"/>
      <w:r w:rsidR="00BB245D" w:rsidRPr="00FA59E2">
        <w:rPr>
          <w:rFonts w:ascii="Times New Roman" w:hAnsi="Times New Roman"/>
          <w:sz w:val="24"/>
          <w:szCs w:val="24"/>
          <w:lang w:val="it-IT"/>
        </w:rPr>
        <w:t>.</w:t>
      </w:r>
      <w:r w:rsidR="00E27E2D" w:rsidRPr="00FA59E2">
        <w:rPr>
          <w:rFonts w:ascii="Times New Roman" w:hAnsi="Times New Roman"/>
          <w:sz w:val="24"/>
          <w:szCs w:val="24"/>
          <w:lang w:val="it-IT"/>
        </w:rPr>
        <w:t xml:space="preserve"> </w:t>
      </w:r>
      <w:hyperlink r:id="rId18" w:tgtFrame="_blank" w:tooltip="Pomorski zakonik (uradno prečiščeno besedilo)" w:history="1">
        <w:r w:rsidR="00E27E2D" w:rsidRPr="00FA59E2">
          <w:rPr>
            <w:rStyle w:val="Hiperpovezava"/>
            <w:rFonts w:ascii="Times New Roman" w:hAnsi="Times New Roman"/>
            <w:sz w:val="24"/>
            <w:szCs w:val="24"/>
            <w:lang w:val="it-IT"/>
          </w:rPr>
          <w:t>62/16</w:t>
        </w:r>
      </w:hyperlink>
      <w:r w:rsidR="00BB245D" w:rsidRPr="00FA59E2">
        <w:rPr>
          <w:rFonts w:ascii="Times New Roman" w:hAnsi="Times New Roman"/>
          <w:sz w:val="24"/>
          <w:szCs w:val="24"/>
          <w:lang w:val="it-IT"/>
        </w:rPr>
        <w:t xml:space="preserve"> – testo unico ufficiale</w:t>
      </w:r>
      <w:r w:rsidR="00E27E2D" w:rsidRPr="00FA59E2">
        <w:rPr>
          <w:rFonts w:ascii="Times New Roman" w:hAnsi="Times New Roman"/>
          <w:sz w:val="24"/>
          <w:szCs w:val="24"/>
          <w:lang w:val="it-IT"/>
        </w:rPr>
        <w:t xml:space="preserve">, </w:t>
      </w:r>
      <w:hyperlink r:id="rId19" w:tgtFrame="_blank" w:tooltip="Zakon o spremembah in dopolnitvah Pomorskega zakonika" w:history="1">
        <w:r w:rsidR="00E27E2D" w:rsidRPr="00FA59E2">
          <w:rPr>
            <w:rStyle w:val="Hiperpovezava"/>
            <w:rFonts w:ascii="Times New Roman" w:hAnsi="Times New Roman"/>
            <w:sz w:val="24"/>
            <w:szCs w:val="24"/>
            <w:lang w:val="it-IT"/>
          </w:rPr>
          <w:t>41/17</w:t>
        </w:r>
      </w:hyperlink>
      <w:r w:rsidR="00E27E2D" w:rsidRPr="00FA59E2">
        <w:rPr>
          <w:rFonts w:ascii="Times New Roman" w:hAnsi="Times New Roman"/>
          <w:sz w:val="24"/>
          <w:szCs w:val="24"/>
          <w:lang w:val="it-IT"/>
        </w:rPr>
        <w:t xml:space="preserve">, </w:t>
      </w:r>
      <w:hyperlink r:id="rId20" w:tgtFrame="_blank" w:tooltip="Zakon o nevladnih organizacijah" w:history="1">
        <w:r w:rsidR="00E27E2D" w:rsidRPr="00FA59E2">
          <w:rPr>
            <w:rStyle w:val="Hiperpovezava"/>
            <w:rFonts w:ascii="Times New Roman" w:hAnsi="Times New Roman"/>
            <w:sz w:val="24"/>
            <w:szCs w:val="24"/>
            <w:lang w:val="it-IT"/>
          </w:rPr>
          <w:t>21/18</w:t>
        </w:r>
      </w:hyperlink>
      <w:r w:rsidR="00E27E2D" w:rsidRPr="00FA59E2">
        <w:rPr>
          <w:rFonts w:ascii="Times New Roman" w:hAnsi="Times New Roman"/>
          <w:sz w:val="24"/>
          <w:szCs w:val="24"/>
          <w:lang w:val="it-IT"/>
        </w:rPr>
        <w:t xml:space="preserve"> – </w:t>
      </w:r>
      <w:r w:rsidR="00BB245D" w:rsidRPr="00FA59E2">
        <w:rPr>
          <w:rFonts w:ascii="Times New Roman" w:hAnsi="Times New Roman"/>
          <w:sz w:val="24"/>
          <w:szCs w:val="24"/>
          <w:lang w:val="it-IT"/>
        </w:rPr>
        <w:t xml:space="preserve">Sigla: </w:t>
      </w:r>
      <w:proofErr w:type="spellStart"/>
      <w:r w:rsidR="00E27E2D" w:rsidRPr="00FA59E2">
        <w:rPr>
          <w:rFonts w:ascii="Times New Roman" w:hAnsi="Times New Roman"/>
          <w:sz w:val="24"/>
          <w:szCs w:val="24"/>
          <w:lang w:val="it-IT"/>
        </w:rPr>
        <w:t>ZNOrg</w:t>
      </w:r>
      <w:proofErr w:type="spellEnd"/>
      <w:r w:rsidR="00E27E2D" w:rsidRPr="00FA59E2">
        <w:rPr>
          <w:rFonts w:ascii="Times New Roman" w:hAnsi="Times New Roman"/>
          <w:sz w:val="24"/>
          <w:szCs w:val="24"/>
          <w:lang w:val="it-IT"/>
        </w:rPr>
        <w:t xml:space="preserve"> </w:t>
      </w:r>
      <w:r w:rsidR="00BB245D" w:rsidRPr="00FA59E2">
        <w:rPr>
          <w:rFonts w:ascii="Times New Roman" w:hAnsi="Times New Roman"/>
          <w:sz w:val="24"/>
          <w:szCs w:val="24"/>
          <w:lang w:val="it-IT"/>
        </w:rPr>
        <w:t>e</w:t>
      </w:r>
      <w:r w:rsidR="00E27E2D" w:rsidRPr="00FA59E2">
        <w:rPr>
          <w:rFonts w:ascii="Times New Roman" w:hAnsi="Times New Roman"/>
          <w:sz w:val="24"/>
          <w:szCs w:val="24"/>
          <w:lang w:val="it-IT"/>
        </w:rPr>
        <w:t xml:space="preserve"> </w:t>
      </w:r>
      <w:hyperlink r:id="rId21" w:tgtFrame="_blank" w:tooltip="Zakon o prenehanju veljavnosti Zakona o razglasitvi zaščitne ekološke cone in epikontinentalnem pasu Republike Slovenije" w:history="1">
        <w:r w:rsidR="00E27E2D" w:rsidRPr="00FA59E2">
          <w:rPr>
            <w:rStyle w:val="Hiperpovezava"/>
            <w:rFonts w:ascii="Times New Roman" w:hAnsi="Times New Roman"/>
            <w:sz w:val="24"/>
            <w:szCs w:val="24"/>
            <w:lang w:val="it-IT"/>
          </w:rPr>
          <w:t>31/18</w:t>
        </w:r>
      </w:hyperlink>
      <w:r w:rsidR="00E27E2D" w:rsidRPr="00FA59E2">
        <w:rPr>
          <w:rFonts w:ascii="Times New Roman" w:hAnsi="Times New Roman"/>
          <w:sz w:val="24"/>
          <w:szCs w:val="24"/>
          <w:lang w:val="it-IT"/>
        </w:rPr>
        <w:t xml:space="preserve"> – </w:t>
      </w:r>
      <w:r w:rsidR="00BB245D" w:rsidRPr="00FA59E2">
        <w:rPr>
          <w:rFonts w:ascii="Times New Roman" w:hAnsi="Times New Roman"/>
          <w:sz w:val="24"/>
          <w:szCs w:val="24"/>
          <w:lang w:val="it-IT"/>
        </w:rPr>
        <w:t xml:space="preserve">Sigla: </w:t>
      </w:r>
      <w:r w:rsidR="00E27E2D" w:rsidRPr="00FA59E2">
        <w:rPr>
          <w:rFonts w:ascii="Times New Roman" w:hAnsi="Times New Roman"/>
          <w:sz w:val="24"/>
          <w:szCs w:val="24"/>
          <w:lang w:val="it-IT"/>
        </w:rPr>
        <w:t xml:space="preserve">ZPVZRZECEP), </w:t>
      </w:r>
      <w:r w:rsidR="00BB245D" w:rsidRPr="00FA59E2">
        <w:rPr>
          <w:rFonts w:ascii="Times New Roman" w:hAnsi="Times New Roman"/>
          <w:sz w:val="24"/>
          <w:szCs w:val="24"/>
          <w:lang w:val="it-IT"/>
        </w:rPr>
        <w:t xml:space="preserve">degli articoli </w:t>
      </w:r>
      <w:r w:rsidR="00E27E2D" w:rsidRPr="00FA59E2">
        <w:rPr>
          <w:rFonts w:ascii="Times New Roman" w:hAnsi="Times New Roman"/>
          <w:sz w:val="24"/>
          <w:szCs w:val="24"/>
          <w:lang w:val="it-IT"/>
        </w:rPr>
        <w:t>3</w:t>
      </w:r>
      <w:r w:rsidR="00BB245D" w:rsidRPr="00FA59E2">
        <w:rPr>
          <w:rFonts w:ascii="Times New Roman" w:hAnsi="Times New Roman"/>
          <w:sz w:val="24"/>
          <w:szCs w:val="24"/>
          <w:lang w:val="it-IT"/>
        </w:rPr>
        <w:t xml:space="preserve"> e</w:t>
      </w:r>
      <w:r w:rsidR="00E27E2D" w:rsidRPr="00FA59E2">
        <w:rPr>
          <w:rFonts w:ascii="Times New Roman" w:hAnsi="Times New Roman"/>
          <w:sz w:val="24"/>
          <w:szCs w:val="24"/>
          <w:lang w:val="it-IT"/>
        </w:rPr>
        <w:t xml:space="preserve"> 7</w:t>
      </w:r>
      <w:r w:rsidR="00BB245D" w:rsidRPr="00FA59E2">
        <w:rPr>
          <w:rFonts w:ascii="Times New Roman" w:hAnsi="Times New Roman"/>
          <w:sz w:val="24"/>
          <w:szCs w:val="24"/>
          <w:lang w:val="it-IT"/>
        </w:rPr>
        <w:t xml:space="preserve"> della Legge sui servizi pubblici di rilevanza economica</w:t>
      </w:r>
      <w:r w:rsidR="00E27E2D" w:rsidRPr="00FA59E2">
        <w:rPr>
          <w:rFonts w:ascii="Times New Roman" w:hAnsi="Times New Roman"/>
          <w:sz w:val="24"/>
          <w:szCs w:val="24"/>
          <w:lang w:val="it-IT"/>
        </w:rPr>
        <w:t xml:space="preserve"> (</w:t>
      </w:r>
      <w:r w:rsidR="00BB245D" w:rsidRPr="00FA59E2">
        <w:rPr>
          <w:rFonts w:ascii="Times New Roman" w:hAnsi="Times New Roman"/>
          <w:sz w:val="24"/>
          <w:szCs w:val="24"/>
          <w:lang w:val="it-IT"/>
        </w:rPr>
        <w:t xml:space="preserve">Gazzetta Ufficiale della RS </w:t>
      </w:r>
      <w:proofErr w:type="spellStart"/>
      <w:r w:rsidR="00BB245D" w:rsidRPr="00FA59E2">
        <w:rPr>
          <w:rFonts w:ascii="Times New Roman" w:hAnsi="Times New Roman"/>
          <w:sz w:val="24"/>
          <w:szCs w:val="24"/>
          <w:lang w:val="it-IT"/>
        </w:rPr>
        <w:t>nn</w:t>
      </w:r>
      <w:proofErr w:type="spellEnd"/>
      <w:r w:rsidR="00BB245D" w:rsidRPr="00FA59E2">
        <w:rPr>
          <w:rFonts w:ascii="Times New Roman" w:hAnsi="Times New Roman"/>
          <w:sz w:val="24"/>
          <w:szCs w:val="24"/>
          <w:lang w:val="it-IT"/>
        </w:rPr>
        <w:t>.</w:t>
      </w:r>
      <w:r w:rsidR="00E27E2D" w:rsidRPr="00FA59E2">
        <w:rPr>
          <w:rFonts w:ascii="Times New Roman" w:hAnsi="Times New Roman"/>
          <w:sz w:val="24"/>
          <w:szCs w:val="24"/>
          <w:lang w:val="it-IT"/>
        </w:rPr>
        <w:t xml:space="preserve"> </w:t>
      </w:r>
      <w:hyperlink r:id="rId22" w:tgtFrame="_blank" w:tooltip="Zakon o gospodarskih javnih službah (ZGJS)" w:history="1">
        <w:r w:rsidR="00E27E2D" w:rsidRPr="00FA59E2">
          <w:rPr>
            <w:rStyle w:val="Hiperpovezava"/>
            <w:rFonts w:ascii="Times New Roman" w:hAnsi="Times New Roman"/>
            <w:sz w:val="24"/>
            <w:szCs w:val="24"/>
            <w:lang w:val="it-IT"/>
          </w:rPr>
          <w:t>32/93</w:t>
        </w:r>
      </w:hyperlink>
      <w:r w:rsidR="00E27E2D" w:rsidRPr="00FA59E2">
        <w:rPr>
          <w:rFonts w:ascii="Times New Roman" w:hAnsi="Times New Roman"/>
          <w:sz w:val="24"/>
          <w:szCs w:val="24"/>
          <w:lang w:val="it-IT"/>
        </w:rPr>
        <w:t xml:space="preserve">, </w:t>
      </w:r>
      <w:hyperlink r:id="rId23" w:tgtFrame="_blank" w:tooltip="Zakon o zaključku lastninjenja in privatizaciji pravnih oseb v lasti Slovenske razvojne družbe" w:history="1">
        <w:r w:rsidR="00E27E2D" w:rsidRPr="00FA59E2">
          <w:rPr>
            <w:rStyle w:val="Hiperpovezava"/>
            <w:rFonts w:ascii="Times New Roman" w:hAnsi="Times New Roman"/>
            <w:sz w:val="24"/>
            <w:szCs w:val="24"/>
            <w:lang w:val="it-IT"/>
          </w:rPr>
          <w:t>30/98</w:t>
        </w:r>
      </w:hyperlink>
      <w:r w:rsidR="00E27E2D" w:rsidRPr="00FA59E2">
        <w:rPr>
          <w:rFonts w:ascii="Times New Roman" w:hAnsi="Times New Roman"/>
          <w:sz w:val="24"/>
          <w:szCs w:val="24"/>
          <w:lang w:val="it-IT"/>
        </w:rPr>
        <w:t xml:space="preserve"> – </w:t>
      </w:r>
      <w:r w:rsidR="00BB245D" w:rsidRPr="00FA59E2">
        <w:rPr>
          <w:rFonts w:ascii="Times New Roman" w:hAnsi="Times New Roman"/>
          <w:sz w:val="24"/>
          <w:szCs w:val="24"/>
          <w:lang w:val="it-IT"/>
        </w:rPr>
        <w:t xml:space="preserve">Sigla: </w:t>
      </w:r>
      <w:r w:rsidR="00E27E2D" w:rsidRPr="00FA59E2">
        <w:rPr>
          <w:rFonts w:ascii="Times New Roman" w:hAnsi="Times New Roman"/>
          <w:sz w:val="24"/>
          <w:szCs w:val="24"/>
          <w:lang w:val="it-IT"/>
        </w:rPr>
        <w:t xml:space="preserve">ZZLPPO, </w:t>
      </w:r>
      <w:hyperlink r:id="rId24" w:tgtFrame="_blank" w:tooltip="Zakon o javno-zasebnem partnerstvu" w:history="1">
        <w:r w:rsidR="00E27E2D" w:rsidRPr="00FA59E2">
          <w:rPr>
            <w:rStyle w:val="Hiperpovezava"/>
            <w:rFonts w:ascii="Times New Roman" w:hAnsi="Times New Roman"/>
            <w:sz w:val="24"/>
            <w:szCs w:val="24"/>
            <w:lang w:val="it-IT"/>
          </w:rPr>
          <w:t>127/06</w:t>
        </w:r>
      </w:hyperlink>
      <w:r w:rsidR="00E27E2D" w:rsidRPr="00FA59E2">
        <w:rPr>
          <w:rFonts w:ascii="Times New Roman" w:hAnsi="Times New Roman"/>
          <w:sz w:val="24"/>
          <w:szCs w:val="24"/>
          <w:lang w:val="it-IT"/>
        </w:rPr>
        <w:t xml:space="preserve"> – </w:t>
      </w:r>
      <w:r w:rsidR="00BB245D" w:rsidRPr="00FA59E2">
        <w:rPr>
          <w:rFonts w:ascii="Times New Roman" w:hAnsi="Times New Roman"/>
          <w:sz w:val="24"/>
          <w:szCs w:val="24"/>
          <w:lang w:val="it-IT"/>
        </w:rPr>
        <w:t xml:space="preserve">Sigla: </w:t>
      </w:r>
      <w:r w:rsidR="00E27E2D" w:rsidRPr="00FA59E2">
        <w:rPr>
          <w:rFonts w:ascii="Times New Roman" w:hAnsi="Times New Roman"/>
          <w:sz w:val="24"/>
          <w:szCs w:val="24"/>
          <w:lang w:val="it-IT"/>
        </w:rPr>
        <w:t xml:space="preserve">ZJZP, </w:t>
      </w:r>
      <w:hyperlink r:id="rId25" w:tgtFrame="_blank" w:tooltip="Zakon o upravljanju kapitalskih naložb Republike Slovenije" w:history="1">
        <w:r w:rsidR="00E27E2D" w:rsidRPr="00FA59E2">
          <w:rPr>
            <w:rStyle w:val="Hiperpovezava"/>
            <w:rFonts w:ascii="Times New Roman" w:hAnsi="Times New Roman"/>
            <w:sz w:val="24"/>
            <w:szCs w:val="24"/>
            <w:lang w:val="it-IT"/>
          </w:rPr>
          <w:t>38/10</w:t>
        </w:r>
      </w:hyperlink>
      <w:r w:rsidR="00E27E2D" w:rsidRPr="00FA59E2">
        <w:rPr>
          <w:rFonts w:ascii="Times New Roman" w:hAnsi="Times New Roman"/>
          <w:sz w:val="24"/>
          <w:szCs w:val="24"/>
          <w:lang w:val="it-IT"/>
        </w:rPr>
        <w:t xml:space="preserve"> – </w:t>
      </w:r>
      <w:r w:rsidR="00BB245D" w:rsidRPr="00FA59E2">
        <w:rPr>
          <w:rFonts w:ascii="Times New Roman" w:hAnsi="Times New Roman"/>
          <w:sz w:val="24"/>
          <w:szCs w:val="24"/>
          <w:lang w:val="it-IT"/>
        </w:rPr>
        <w:t xml:space="preserve">Sigla: </w:t>
      </w:r>
      <w:r w:rsidR="00E27E2D" w:rsidRPr="00FA59E2">
        <w:rPr>
          <w:rFonts w:ascii="Times New Roman" w:hAnsi="Times New Roman"/>
          <w:sz w:val="24"/>
          <w:szCs w:val="24"/>
          <w:lang w:val="it-IT"/>
        </w:rPr>
        <w:t xml:space="preserve">ZUKN </w:t>
      </w:r>
      <w:r w:rsidR="00BB245D" w:rsidRPr="00FA59E2">
        <w:rPr>
          <w:rFonts w:ascii="Times New Roman" w:hAnsi="Times New Roman"/>
          <w:sz w:val="24"/>
          <w:szCs w:val="24"/>
          <w:lang w:val="it-IT"/>
        </w:rPr>
        <w:t>e</w:t>
      </w:r>
      <w:r w:rsidR="00E27E2D" w:rsidRPr="00FA59E2">
        <w:rPr>
          <w:rFonts w:ascii="Times New Roman" w:hAnsi="Times New Roman"/>
          <w:sz w:val="24"/>
          <w:szCs w:val="24"/>
          <w:lang w:val="it-IT"/>
        </w:rPr>
        <w:t xml:space="preserve"> </w:t>
      </w:r>
      <w:hyperlink r:id="rId26" w:tgtFrame="_blank" w:tooltip="Avtentična razlaga 40. člena Zakona o gospodarskih javnih službah" w:history="1">
        <w:r w:rsidR="00E27E2D" w:rsidRPr="00FA59E2">
          <w:rPr>
            <w:rStyle w:val="Hiperpovezava"/>
            <w:rFonts w:ascii="Times New Roman" w:hAnsi="Times New Roman"/>
            <w:sz w:val="24"/>
            <w:szCs w:val="24"/>
            <w:lang w:val="it-IT"/>
          </w:rPr>
          <w:t>57/11</w:t>
        </w:r>
      </w:hyperlink>
      <w:r w:rsidR="00E27E2D" w:rsidRPr="00FA59E2">
        <w:rPr>
          <w:rFonts w:ascii="Times New Roman" w:hAnsi="Times New Roman"/>
          <w:sz w:val="24"/>
          <w:szCs w:val="24"/>
          <w:lang w:val="it-IT"/>
        </w:rPr>
        <w:t xml:space="preserve"> – </w:t>
      </w:r>
      <w:r w:rsidR="00BB245D" w:rsidRPr="00FA59E2">
        <w:rPr>
          <w:rFonts w:ascii="Times New Roman" w:hAnsi="Times New Roman"/>
          <w:sz w:val="24"/>
          <w:szCs w:val="24"/>
          <w:lang w:val="it-IT"/>
        </w:rPr>
        <w:t xml:space="preserve">Sigla: </w:t>
      </w:r>
      <w:r w:rsidR="00E27E2D" w:rsidRPr="00FA59E2">
        <w:rPr>
          <w:rFonts w:ascii="Times New Roman" w:hAnsi="Times New Roman"/>
          <w:sz w:val="24"/>
          <w:szCs w:val="24"/>
          <w:lang w:val="it-IT"/>
        </w:rPr>
        <w:t xml:space="preserve">ORZGJS40), </w:t>
      </w:r>
      <w:r w:rsidR="00BB245D" w:rsidRPr="00FA59E2">
        <w:rPr>
          <w:rFonts w:ascii="Times New Roman" w:hAnsi="Times New Roman"/>
          <w:sz w:val="24"/>
          <w:szCs w:val="24"/>
          <w:lang w:val="it-IT"/>
        </w:rPr>
        <w:t xml:space="preserve">dell'articolo </w:t>
      </w:r>
      <w:r w:rsidR="00E27E2D" w:rsidRPr="00FA59E2">
        <w:rPr>
          <w:rFonts w:ascii="Times New Roman" w:hAnsi="Times New Roman"/>
          <w:sz w:val="24"/>
          <w:szCs w:val="24"/>
          <w:lang w:val="it-IT"/>
        </w:rPr>
        <w:t>5</w:t>
      </w:r>
      <w:r w:rsidR="00BB245D" w:rsidRPr="00FA59E2">
        <w:rPr>
          <w:rFonts w:ascii="Times New Roman" w:hAnsi="Times New Roman"/>
          <w:sz w:val="24"/>
          <w:szCs w:val="24"/>
          <w:lang w:val="it-IT"/>
        </w:rPr>
        <w:t xml:space="preserve"> del Decreto sui servizi pubblici di rilevanza economica</w:t>
      </w:r>
      <w:r w:rsidR="00E27E2D" w:rsidRPr="00FA59E2">
        <w:rPr>
          <w:rFonts w:ascii="Times New Roman" w:hAnsi="Times New Roman"/>
          <w:sz w:val="24"/>
          <w:szCs w:val="24"/>
          <w:lang w:val="it-IT"/>
        </w:rPr>
        <w:t xml:space="preserve"> – </w:t>
      </w:r>
      <w:r w:rsidR="00BB245D" w:rsidRPr="00FA59E2">
        <w:rPr>
          <w:rFonts w:ascii="Times New Roman" w:hAnsi="Times New Roman"/>
          <w:sz w:val="24"/>
          <w:szCs w:val="24"/>
          <w:lang w:val="it-IT"/>
        </w:rPr>
        <w:t>testo unico ufficiale</w:t>
      </w:r>
      <w:r w:rsidR="00E27E2D" w:rsidRPr="00FA59E2">
        <w:rPr>
          <w:rFonts w:ascii="Times New Roman" w:hAnsi="Times New Roman"/>
          <w:sz w:val="24"/>
          <w:szCs w:val="24"/>
          <w:lang w:val="it-IT"/>
        </w:rPr>
        <w:t xml:space="preserve"> (</w:t>
      </w:r>
      <w:r w:rsidR="00BB245D" w:rsidRPr="00FA59E2">
        <w:rPr>
          <w:rFonts w:ascii="Times New Roman" w:hAnsi="Times New Roman"/>
          <w:sz w:val="24"/>
          <w:szCs w:val="24"/>
          <w:lang w:val="it-IT"/>
        </w:rPr>
        <w:t>Bollettino Ufficiale del Comune di Isola n.</w:t>
      </w:r>
      <w:r w:rsidR="00E27E2D" w:rsidRPr="00FA59E2">
        <w:rPr>
          <w:rFonts w:ascii="Times New Roman" w:hAnsi="Times New Roman"/>
          <w:sz w:val="24"/>
          <w:szCs w:val="24"/>
          <w:lang w:val="it-IT"/>
        </w:rPr>
        <w:t xml:space="preserve"> 5/18), </w:t>
      </w:r>
      <w:r w:rsidR="00BB245D" w:rsidRPr="00FA59E2">
        <w:rPr>
          <w:rFonts w:ascii="Times New Roman" w:hAnsi="Times New Roman"/>
          <w:sz w:val="24"/>
          <w:szCs w:val="24"/>
          <w:lang w:val="it-IT"/>
        </w:rPr>
        <w:t xml:space="preserve">degli articoli </w:t>
      </w:r>
      <w:r w:rsidR="00E27E2D" w:rsidRPr="00FA59E2">
        <w:rPr>
          <w:rFonts w:ascii="Times New Roman" w:hAnsi="Times New Roman"/>
          <w:sz w:val="24"/>
          <w:szCs w:val="24"/>
          <w:lang w:val="it-IT"/>
        </w:rPr>
        <w:t>30</w:t>
      </w:r>
      <w:r w:rsidR="00BB245D" w:rsidRPr="00FA59E2">
        <w:rPr>
          <w:rFonts w:ascii="Times New Roman" w:hAnsi="Times New Roman"/>
          <w:sz w:val="24"/>
          <w:szCs w:val="24"/>
          <w:lang w:val="it-IT"/>
        </w:rPr>
        <w:t xml:space="preserve"> e</w:t>
      </w:r>
      <w:r w:rsidR="00E27E2D" w:rsidRPr="00FA59E2">
        <w:rPr>
          <w:rFonts w:ascii="Times New Roman" w:hAnsi="Times New Roman"/>
          <w:sz w:val="24"/>
          <w:szCs w:val="24"/>
          <w:lang w:val="it-IT"/>
        </w:rPr>
        <w:t xml:space="preserve"> 101</w:t>
      </w:r>
      <w:r w:rsidR="00BB245D" w:rsidRPr="00FA59E2">
        <w:rPr>
          <w:rFonts w:ascii="Times New Roman" w:hAnsi="Times New Roman"/>
          <w:sz w:val="24"/>
          <w:szCs w:val="24"/>
          <w:lang w:val="it-IT"/>
        </w:rPr>
        <w:t xml:space="preserve"> dello Statuto del Comune di Isola – testo unico ufficiale</w:t>
      </w:r>
      <w:r w:rsidR="00E27E2D" w:rsidRPr="00FA59E2">
        <w:rPr>
          <w:rFonts w:ascii="Times New Roman" w:hAnsi="Times New Roman"/>
          <w:sz w:val="24"/>
          <w:szCs w:val="24"/>
          <w:lang w:val="it-IT"/>
        </w:rPr>
        <w:t xml:space="preserve"> (</w:t>
      </w:r>
      <w:r w:rsidR="00BB245D" w:rsidRPr="00FA59E2">
        <w:rPr>
          <w:rFonts w:ascii="Times New Roman" w:hAnsi="Times New Roman"/>
          <w:sz w:val="24"/>
          <w:szCs w:val="24"/>
          <w:lang w:val="it-IT"/>
        </w:rPr>
        <w:t>Bollettino Ufficiale del Comune di Isola n. 5/18</w:t>
      </w:r>
      <w:r w:rsidR="00E27E2D" w:rsidRPr="00FA59E2">
        <w:rPr>
          <w:rFonts w:ascii="Times New Roman" w:hAnsi="Times New Roman"/>
          <w:sz w:val="24"/>
          <w:szCs w:val="24"/>
          <w:lang w:val="it-IT"/>
        </w:rPr>
        <w:t>)</w:t>
      </w:r>
      <w:r w:rsidR="00BB245D" w:rsidRPr="00FA59E2">
        <w:rPr>
          <w:rFonts w:ascii="Times New Roman" w:hAnsi="Times New Roman"/>
          <w:sz w:val="24"/>
          <w:szCs w:val="24"/>
          <w:lang w:val="it-IT"/>
        </w:rPr>
        <w:t>, il Consiglio del Comune di Isola, riunitosi il ….. alla sua …. seduta ordinaria, accoglie il seguente</w:t>
      </w:r>
    </w:p>
    <w:p w:rsidR="00E27E2D" w:rsidRPr="00FA59E2" w:rsidRDefault="00E27E2D" w:rsidP="00E27E2D">
      <w:pPr>
        <w:spacing w:after="0" w:line="240" w:lineRule="auto"/>
        <w:jc w:val="center"/>
        <w:rPr>
          <w:rFonts w:ascii="Times New Roman" w:hAnsi="Times New Roman"/>
          <w:sz w:val="24"/>
          <w:szCs w:val="24"/>
          <w:lang w:val="it-IT"/>
        </w:rPr>
      </w:pPr>
    </w:p>
    <w:p w:rsidR="00E27E2D" w:rsidRPr="00FA59E2" w:rsidRDefault="00E27E2D" w:rsidP="00E27E2D">
      <w:pPr>
        <w:spacing w:after="0" w:line="240" w:lineRule="auto"/>
        <w:jc w:val="center"/>
        <w:rPr>
          <w:rFonts w:ascii="Times New Roman" w:hAnsi="Times New Roman"/>
          <w:sz w:val="24"/>
          <w:szCs w:val="24"/>
          <w:lang w:val="it-IT"/>
        </w:rPr>
      </w:pPr>
    </w:p>
    <w:p w:rsidR="00E27E2D" w:rsidRPr="00FA59E2" w:rsidRDefault="00BB245D" w:rsidP="00E27E2D">
      <w:pPr>
        <w:spacing w:after="0" w:line="240" w:lineRule="auto"/>
        <w:jc w:val="center"/>
        <w:rPr>
          <w:rFonts w:ascii="Times New Roman" w:eastAsia="Times New Roman" w:hAnsi="Times New Roman"/>
          <w:b/>
          <w:spacing w:val="80"/>
          <w:sz w:val="24"/>
          <w:szCs w:val="24"/>
          <w:lang w:val="it-IT"/>
        </w:rPr>
      </w:pPr>
      <w:r w:rsidRPr="00FA59E2">
        <w:rPr>
          <w:rFonts w:ascii="Times New Roman" w:eastAsia="Times New Roman" w:hAnsi="Times New Roman"/>
          <w:b/>
          <w:spacing w:val="80"/>
          <w:sz w:val="24"/>
          <w:szCs w:val="24"/>
          <w:lang w:val="it-IT"/>
        </w:rPr>
        <w:t>DECRETO</w:t>
      </w:r>
    </w:p>
    <w:p w:rsidR="00E27E2D" w:rsidRPr="00FA59E2" w:rsidRDefault="00BB245D" w:rsidP="00E27E2D">
      <w:pPr>
        <w:autoSpaceDE w:val="0"/>
        <w:autoSpaceDN w:val="0"/>
        <w:adjustRightInd w:val="0"/>
        <w:spacing w:after="0" w:line="240" w:lineRule="auto"/>
        <w:jc w:val="center"/>
        <w:rPr>
          <w:rFonts w:ascii="Times New Roman" w:hAnsi="Times New Roman"/>
          <w:b/>
          <w:bCs/>
          <w:color w:val="000000"/>
          <w:sz w:val="24"/>
          <w:szCs w:val="24"/>
          <w:lang w:val="it-IT"/>
        </w:rPr>
      </w:pPr>
      <w:r w:rsidRPr="00FA59E2">
        <w:rPr>
          <w:rFonts w:ascii="Times New Roman" w:hAnsi="Times New Roman"/>
          <w:b/>
          <w:bCs/>
          <w:color w:val="000000"/>
          <w:sz w:val="24"/>
          <w:szCs w:val="24"/>
          <w:lang w:val="it-IT"/>
        </w:rPr>
        <w:t>di modifica e integrazione del Decreto sul porto comunale di Isola</w:t>
      </w:r>
    </w:p>
    <w:p w:rsidR="00E27E2D" w:rsidRPr="00FA59E2" w:rsidRDefault="00E27E2D" w:rsidP="00E27E2D">
      <w:pPr>
        <w:spacing w:after="0" w:line="240" w:lineRule="auto"/>
        <w:jc w:val="center"/>
        <w:rPr>
          <w:rFonts w:ascii="Times New Roman" w:hAnsi="Times New Roman"/>
          <w:sz w:val="24"/>
          <w:szCs w:val="24"/>
          <w:lang w:val="it-IT"/>
        </w:rPr>
      </w:pPr>
    </w:p>
    <w:p w:rsidR="00E27E2D" w:rsidRPr="00FA59E2" w:rsidRDefault="00E27E2D" w:rsidP="00E27E2D">
      <w:pPr>
        <w:spacing w:after="0" w:line="240" w:lineRule="auto"/>
        <w:jc w:val="center"/>
        <w:rPr>
          <w:rFonts w:ascii="Times New Roman" w:hAnsi="Times New Roman"/>
          <w:sz w:val="24"/>
          <w:szCs w:val="24"/>
          <w:lang w:val="it-IT"/>
        </w:rPr>
      </w:pPr>
    </w:p>
    <w:p w:rsidR="00E27E2D" w:rsidRPr="00FA59E2" w:rsidRDefault="00BB245D" w:rsidP="00BB245D">
      <w:pPr>
        <w:spacing w:after="0" w:line="240" w:lineRule="auto"/>
        <w:ind w:left="360"/>
        <w:jc w:val="center"/>
        <w:rPr>
          <w:rFonts w:ascii="Times New Roman" w:hAnsi="Times New Roman"/>
          <w:sz w:val="24"/>
          <w:szCs w:val="24"/>
          <w:lang w:val="it-IT"/>
        </w:rPr>
      </w:pPr>
      <w:r w:rsidRPr="00FA59E2">
        <w:rPr>
          <w:rFonts w:ascii="Times New Roman" w:hAnsi="Times New Roman"/>
          <w:sz w:val="24"/>
          <w:szCs w:val="24"/>
          <w:lang w:val="it-IT"/>
        </w:rPr>
        <w:t>Articolo 1</w:t>
      </w:r>
    </w:p>
    <w:p w:rsidR="00E27E2D" w:rsidRPr="00FA59E2" w:rsidRDefault="00BB245D" w:rsidP="00E27E2D">
      <w:pPr>
        <w:spacing w:after="0" w:line="240" w:lineRule="auto"/>
        <w:jc w:val="both"/>
        <w:rPr>
          <w:rFonts w:ascii="Times New Roman" w:hAnsi="Times New Roman"/>
          <w:sz w:val="24"/>
          <w:szCs w:val="24"/>
          <w:lang w:val="it-IT"/>
        </w:rPr>
      </w:pPr>
      <w:r w:rsidRPr="00FA59E2">
        <w:rPr>
          <w:rFonts w:ascii="Times New Roman" w:hAnsi="Times New Roman"/>
          <w:sz w:val="24"/>
          <w:szCs w:val="24"/>
          <w:lang w:val="it-IT"/>
        </w:rPr>
        <w:t>Nel Decreto sul porto comunale di Isola</w:t>
      </w:r>
      <w:r w:rsidR="00E27E2D" w:rsidRPr="00FA59E2">
        <w:rPr>
          <w:rFonts w:ascii="Times New Roman" w:hAnsi="Times New Roman"/>
          <w:sz w:val="24"/>
          <w:szCs w:val="24"/>
          <w:lang w:val="it-IT"/>
        </w:rPr>
        <w:t xml:space="preserve"> </w:t>
      </w:r>
      <w:permStart w:id="2048072548" w:edGrp="everyone"/>
      <w:r w:rsidRPr="00FA59E2">
        <w:rPr>
          <w:rFonts w:ascii="Times New Roman" w:hAnsi="Times New Roman"/>
          <w:sz w:val="24"/>
          <w:szCs w:val="24"/>
          <w:lang w:val="it-IT"/>
        </w:rPr>
        <w:t xml:space="preserve">(Bollettino Ufficiale del Comune di Isola </w:t>
      </w:r>
      <w:proofErr w:type="spellStart"/>
      <w:r w:rsidRPr="00FA59E2">
        <w:rPr>
          <w:rFonts w:ascii="Times New Roman" w:hAnsi="Times New Roman"/>
          <w:sz w:val="24"/>
          <w:szCs w:val="24"/>
          <w:lang w:val="it-IT"/>
        </w:rPr>
        <w:t>nn</w:t>
      </w:r>
      <w:proofErr w:type="spellEnd"/>
      <w:r w:rsidRPr="00FA59E2">
        <w:rPr>
          <w:rFonts w:ascii="Times New Roman" w:hAnsi="Times New Roman"/>
          <w:sz w:val="24"/>
          <w:szCs w:val="24"/>
          <w:lang w:val="it-IT"/>
        </w:rPr>
        <w:t>.</w:t>
      </w:r>
      <w:r w:rsidR="00E27E2D" w:rsidRPr="00FA59E2">
        <w:rPr>
          <w:rFonts w:ascii="Times New Roman" w:hAnsi="Times New Roman"/>
          <w:sz w:val="24"/>
          <w:szCs w:val="24"/>
          <w:lang w:val="it-IT"/>
        </w:rPr>
        <w:t xml:space="preserve"> 24/15, 16/18 </w:t>
      </w:r>
      <w:r w:rsidRPr="00FA59E2">
        <w:rPr>
          <w:rFonts w:ascii="Times New Roman" w:hAnsi="Times New Roman"/>
          <w:sz w:val="24"/>
          <w:szCs w:val="24"/>
          <w:lang w:val="it-IT"/>
        </w:rPr>
        <w:t>e</w:t>
      </w:r>
      <w:r w:rsidR="00E27E2D" w:rsidRPr="00FA59E2">
        <w:rPr>
          <w:rFonts w:ascii="Times New Roman" w:hAnsi="Times New Roman"/>
          <w:sz w:val="24"/>
          <w:szCs w:val="24"/>
          <w:lang w:val="it-IT"/>
        </w:rPr>
        <w:t xml:space="preserve"> 16/19)</w:t>
      </w:r>
      <w:permEnd w:id="2048072548"/>
      <w:r w:rsidR="00E27E2D" w:rsidRPr="00FA59E2">
        <w:rPr>
          <w:rFonts w:ascii="Times New Roman" w:hAnsi="Times New Roman"/>
          <w:sz w:val="24"/>
          <w:szCs w:val="24"/>
          <w:lang w:val="it-IT"/>
        </w:rPr>
        <w:t>, s</w:t>
      </w:r>
      <w:r w:rsidRPr="00FA59E2">
        <w:rPr>
          <w:rFonts w:ascii="Times New Roman" w:hAnsi="Times New Roman"/>
          <w:sz w:val="24"/>
          <w:szCs w:val="24"/>
          <w:lang w:val="it-IT"/>
        </w:rPr>
        <w:t>i modifica l'articolo 4 che recita ora come segue</w:t>
      </w:r>
      <w:r w:rsidR="00E27E2D" w:rsidRPr="00FA59E2">
        <w:rPr>
          <w:rFonts w:ascii="Times New Roman" w:hAnsi="Times New Roman"/>
          <w:sz w:val="24"/>
          <w:szCs w:val="24"/>
          <w:lang w:val="it-IT"/>
        </w:rPr>
        <w:t>:</w:t>
      </w:r>
    </w:p>
    <w:p w:rsidR="00E27E2D" w:rsidRPr="00FA59E2" w:rsidRDefault="00E27E2D" w:rsidP="00E27E2D">
      <w:pPr>
        <w:spacing w:after="0" w:line="240" w:lineRule="auto"/>
        <w:jc w:val="both"/>
        <w:rPr>
          <w:rFonts w:ascii="Times New Roman" w:hAnsi="Times New Roman"/>
          <w:sz w:val="24"/>
          <w:szCs w:val="24"/>
          <w:lang w:val="it-IT"/>
        </w:rPr>
      </w:pPr>
    </w:p>
    <w:p w:rsidR="00E27E2D" w:rsidRPr="00FA59E2" w:rsidRDefault="00E27E2D" w:rsidP="00E27E2D">
      <w:pPr>
        <w:spacing w:after="0" w:line="240" w:lineRule="auto"/>
        <w:jc w:val="center"/>
        <w:rPr>
          <w:rFonts w:ascii="Times New Roman" w:hAnsi="Times New Roman"/>
          <w:sz w:val="24"/>
          <w:szCs w:val="24"/>
          <w:lang w:val="it-IT"/>
        </w:rPr>
      </w:pPr>
      <w:permStart w:id="1409249112" w:edGrp="everyone"/>
      <w:permEnd w:id="1409249112"/>
      <w:proofErr w:type="gramStart"/>
      <w:r w:rsidRPr="00FA59E2">
        <w:rPr>
          <w:rFonts w:ascii="Times New Roman" w:hAnsi="Times New Roman"/>
          <w:sz w:val="24"/>
          <w:szCs w:val="24"/>
          <w:lang w:val="it-IT"/>
        </w:rPr>
        <w:t>»</w:t>
      </w:r>
      <w:r w:rsidR="00BB245D" w:rsidRPr="00FA59E2">
        <w:rPr>
          <w:rFonts w:ascii="Times New Roman" w:hAnsi="Times New Roman"/>
          <w:sz w:val="24"/>
          <w:szCs w:val="24"/>
          <w:lang w:val="it-IT"/>
        </w:rPr>
        <w:t>Articolo</w:t>
      </w:r>
      <w:proofErr w:type="gramEnd"/>
      <w:r w:rsidR="00BB245D" w:rsidRPr="00FA59E2">
        <w:rPr>
          <w:rFonts w:ascii="Times New Roman" w:hAnsi="Times New Roman"/>
          <w:sz w:val="24"/>
          <w:szCs w:val="24"/>
          <w:lang w:val="it-IT"/>
        </w:rPr>
        <w:t xml:space="preserve"> </w:t>
      </w:r>
      <w:r w:rsidRPr="00FA59E2">
        <w:rPr>
          <w:rFonts w:ascii="Times New Roman" w:hAnsi="Times New Roman"/>
          <w:sz w:val="24"/>
          <w:szCs w:val="24"/>
          <w:lang w:val="it-IT"/>
        </w:rPr>
        <w:t>4</w:t>
      </w:r>
    </w:p>
    <w:p w:rsidR="00E27E2D" w:rsidRPr="00FA59E2" w:rsidRDefault="00E27E2D" w:rsidP="00E27E2D">
      <w:pPr>
        <w:spacing w:after="0" w:line="240" w:lineRule="auto"/>
        <w:jc w:val="center"/>
        <w:rPr>
          <w:rFonts w:ascii="Times New Roman" w:hAnsi="Times New Roman"/>
          <w:sz w:val="24"/>
          <w:szCs w:val="24"/>
          <w:lang w:val="it-IT"/>
        </w:rPr>
      </w:pPr>
      <w:r w:rsidRPr="00FA59E2">
        <w:rPr>
          <w:rFonts w:ascii="Times New Roman" w:hAnsi="Times New Roman"/>
          <w:sz w:val="24"/>
          <w:szCs w:val="24"/>
          <w:lang w:val="it-IT"/>
        </w:rPr>
        <w:t>(</w:t>
      </w:r>
      <w:r w:rsidR="00BB245D" w:rsidRPr="00FA59E2">
        <w:rPr>
          <w:rFonts w:ascii="Times New Roman" w:hAnsi="Times New Roman"/>
          <w:sz w:val="24"/>
          <w:szCs w:val="24"/>
          <w:lang w:val="it-IT"/>
        </w:rPr>
        <w:t>dimensioni e finalità del porto comunale di Isola</w:t>
      </w:r>
      <w:r w:rsidRPr="00FA59E2">
        <w:rPr>
          <w:rFonts w:ascii="Times New Roman" w:hAnsi="Times New Roman"/>
          <w:sz w:val="24"/>
          <w:szCs w:val="24"/>
          <w:lang w:val="it-IT"/>
        </w:rPr>
        <w:t>)</w:t>
      </w:r>
    </w:p>
    <w:p w:rsidR="00E27E2D" w:rsidRPr="00FA59E2" w:rsidRDefault="00E27E2D" w:rsidP="00E27E2D">
      <w:pPr>
        <w:spacing w:after="0" w:line="240" w:lineRule="auto"/>
        <w:jc w:val="both"/>
        <w:rPr>
          <w:rFonts w:ascii="Times New Roman" w:eastAsia="Times New Roman" w:hAnsi="Times New Roman"/>
          <w:noProof/>
          <w:sz w:val="24"/>
          <w:szCs w:val="24"/>
          <w:lang w:val="it-IT"/>
        </w:rPr>
      </w:pPr>
    </w:p>
    <w:p w:rsidR="00BB245D" w:rsidRPr="00FA59E2" w:rsidRDefault="00BB245D" w:rsidP="00BB245D">
      <w:pPr>
        <w:spacing w:after="0" w:line="240" w:lineRule="auto"/>
        <w:jc w:val="both"/>
        <w:rPr>
          <w:rFonts w:ascii="Times New Roman" w:eastAsia="Times New Roman" w:hAnsi="Times New Roman"/>
          <w:noProof/>
          <w:sz w:val="24"/>
          <w:szCs w:val="20"/>
          <w:lang w:val="it-IT"/>
        </w:rPr>
      </w:pPr>
    </w:p>
    <w:p w:rsidR="00BB245D" w:rsidRPr="00FA59E2" w:rsidRDefault="00BB245D" w:rsidP="00BB245D">
      <w:pPr>
        <w:numPr>
          <w:ilvl w:val="0"/>
          <w:numId w:val="15"/>
        </w:numPr>
        <w:spacing w:after="0" w:line="240" w:lineRule="auto"/>
        <w:ind w:left="0" w:firstLine="0"/>
        <w:contextualSpacing/>
        <w:jc w:val="both"/>
        <w:rPr>
          <w:rFonts w:ascii="Times New Roman" w:eastAsia="Times New Roman" w:hAnsi="Times New Roman"/>
          <w:noProof/>
          <w:sz w:val="24"/>
          <w:szCs w:val="20"/>
          <w:lang w:val="it-IT"/>
        </w:rPr>
      </w:pPr>
      <w:r w:rsidRPr="00FA59E2">
        <w:rPr>
          <w:rFonts w:ascii="Times New Roman" w:eastAsia="Times New Roman" w:hAnsi="Times New Roman"/>
          <w:noProof/>
          <w:sz w:val="24"/>
          <w:szCs w:val="20"/>
          <w:lang w:val="it-IT"/>
        </w:rPr>
        <w:t>L'area del porto comunale di Isola comprende la superficie di terraferma, la superficie di mare e l'infrastruttura portuale.</w:t>
      </w:r>
    </w:p>
    <w:p w:rsidR="00BB245D" w:rsidRPr="00FA59E2" w:rsidRDefault="00BB245D" w:rsidP="00BB245D">
      <w:pPr>
        <w:spacing w:after="0" w:line="240" w:lineRule="auto"/>
        <w:contextualSpacing/>
        <w:jc w:val="both"/>
        <w:rPr>
          <w:rFonts w:ascii="Times New Roman" w:eastAsia="Times New Roman" w:hAnsi="Times New Roman"/>
          <w:noProof/>
          <w:sz w:val="24"/>
          <w:szCs w:val="20"/>
          <w:lang w:val="it-IT"/>
        </w:rPr>
      </w:pPr>
    </w:p>
    <w:p w:rsidR="00BB245D" w:rsidRPr="00FA59E2" w:rsidRDefault="00BB245D" w:rsidP="00BB245D">
      <w:pPr>
        <w:numPr>
          <w:ilvl w:val="0"/>
          <w:numId w:val="15"/>
        </w:numPr>
        <w:spacing w:after="0" w:line="240" w:lineRule="auto"/>
        <w:ind w:hanging="720"/>
        <w:contextualSpacing/>
        <w:jc w:val="both"/>
        <w:rPr>
          <w:rFonts w:ascii="Times New Roman" w:eastAsia="Times New Roman" w:hAnsi="Times New Roman"/>
          <w:noProof/>
          <w:sz w:val="24"/>
          <w:szCs w:val="20"/>
          <w:lang w:val="it-IT"/>
        </w:rPr>
      </w:pPr>
      <w:r w:rsidRPr="00FA59E2">
        <w:rPr>
          <w:rFonts w:ascii="Times New Roman" w:eastAsia="Times New Roman" w:hAnsi="Times New Roman"/>
          <w:noProof/>
          <w:sz w:val="24"/>
          <w:szCs w:val="20"/>
          <w:lang w:val="it-IT"/>
        </w:rPr>
        <w:t>La superficie di terraferma comprende:</w:t>
      </w:r>
    </w:p>
    <w:p w:rsidR="00E27E2D" w:rsidRPr="00FA59E2" w:rsidRDefault="008A404D" w:rsidP="00E27E2D">
      <w:pPr>
        <w:numPr>
          <w:ilvl w:val="0"/>
          <w:numId w:val="3"/>
        </w:numPr>
        <w:spacing w:after="160" w:line="256" w:lineRule="auto"/>
        <w:ind w:left="357" w:hanging="357"/>
        <w:contextualSpacing/>
        <w:jc w:val="both"/>
        <w:rPr>
          <w:rFonts w:ascii="Times New Roman" w:eastAsia="Times New Roman" w:hAnsi="Times New Roman"/>
          <w:i/>
          <w:noProof/>
          <w:sz w:val="24"/>
          <w:szCs w:val="24"/>
          <w:lang w:val="it-IT"/>
        </w:rPr>
      </w:pPr>
      <w:r w:rsidRPr="00FA59E2">
        <w:rPr>
          <w:rFonts w:ascii="Times New Roman" w:eastAsia="Times New Roman" w:hAnsi="Times New Roman"/>
          <w:noProof/>
          <w:sz w:val="24"/>
          <w:szCs w:val="24"/>
          <w:lang w:val="it-IT"/>
        </w:rPr>
        <w:t>i</w:t>
      </w:r>
      <w:r w:rsidR="00BB245D" w:rsidRPr="00FA59E2">
        <w:rPr>
          <w:rFonts w:ascii="Times New Roman" w:eastAsia="Times New Roman" w:hAnsi="Times New Roman"/>
          <w:noProof/>
          <w:sz w:val="24"/>
          <w:szCs w:val="24"/>
          <w:lang w:val="it-IT"/>
        </w:rPr>
        <w:t xml:space="preserve">l molo doganale </w:t>
      </w:r>
      <w:r w:rsidRPr="00FA59E2">
        <w:rPr>
          <w:rFonts w:ascii="Times New Roman" w:eastAsia="Times New Roman" w:hAnsi="Times New Roman"/>
          <w:noProof/>
          <w:sz w:val="24"/>
          <w:szCs w:val="24"/>
          <w:lang w:val="it-IT"/>
        </w:rPr>
        <w:t>e la banchina della linghezza di circa 10m, tra il molo nord e il molo principale e dieci metri dal molo nord verso nord insieme al frangiflutti</w:t>
      </w:r>
      <w:r w:rsidR="00E27E2D" w:rsidRPr="00FA59E2">
        <w:rPr>
          <w:rFonts w:ascii="Times New Roman" w:eastAsia="Times New Roman" w:hAnsi="Times New Roman"/>
          <w:noProof/>
          <w:sz w:val="24"/>
          <w:szCs w:val="24"/>
          <w:lang w:val="it-IT"/>
        </w:rPr>
        <w:t>,</w:t>
      </w:r>
    </w:p>
    <w:p w:rsidR="00E27E2D" w:rsidRPr="00FA59E2" w:rsidRDefault="008A404D" w:rsidP="00E27E2D">
      <w:pPr>
        <w:numPr>
          <w:ilvl w:val="0"/>
          <w:numId w:val="3"/>
        </w:numPr>
        <w:spacing w:after="160" w:line="256" w:lineRule="auto"/>
        <w:ind w:left="357" w:hanging="357"/>
        <w:contextualSpacing/>
        <w:jc w:val="both"/>
        <w:rPr>
          <w:rFonts w:ascii="Times New Roman" w:eastAsia="Times New Roman" w:hAnsi="Times New Roman"/>
          <w:i/>
          <w:noProof/>
          <w:sz w:val="24"/>
          <w:szCs w:val="24"/>
          <w:lang w:val="it-IT"/>
        </w:rPr>
      </w:pPr>
      <w:r w:rsidRPr="00FA59E2">
        <w:rPr>
          <w:rFonts w:ascii="Times New Roman" w:eastAsia="Times New Roman" w:hAnsi="Times New Roman"/>
          <w:noProof/>
          <w:sz w:val="24"/>
          <w:szCs w:val="24"/>
          <w:lang w:val="it-IT"/>
        </w:rPr>
        <w:t>il molo principale con il terreno pertinente, la parte allargata della via di accesso al molo principale, la via di accesso tra il frangiflutti  e il muro di separazione in pietra</w:t>
      </w:r>
      <w:r w:rsidR="00E27E2D" w:rsidRPr="00FA59E2">
        <w:rPr>
          <w:rFonts w:ascii="Times New Roman" w:eastAsia="Times New Roman" w:hAnsi="Times New Roman"/>
          <w:noProof/>
          <w:sz w:val="24"/>
          <w:szCs w:val="24"/>
          <w:lang w:val="it-IT"/>
        </w:rPr>
        <w:t xml:space="preserve">, </w:t>
      </w:r>
    </w:p>
    <w:p w:rsidR="00E27E2D" w:rsidRPr="00FA59E2" w:rsidRDefault="008A404D" w:rsidP="00E27E2D">
      <w:pPr>
        <w:numPr>
          <w:ilvl w:val="0"/>
          <w:numId w:val="3"/>
        </w:numPr>
        <w:spacing w:after="160" w:line="256" w:lineRule="auto"/>
        <w:ind w:left="357" w:hanging="357"/>
        <w:contextualSpacing/>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il mandracchio con il terreno pertinente e la banchina lungo il mandracchio</w:t>
      </w:r>
      <w:r w:rsidR="00E27E2D" w:rsidRPr="00FA59E2">
        <w:rPr>
          <w:rFonts w:ascii="Times New Roman" w:eastAsia="Times New Roman" w:hAnsi="Times New Roman"/>
          <w:noProof/>
          <w:sz w:val="24"/>
          <w:szCs w:val="24"/>
          <w:lang w:val="it-IT"/>
        </w:rPr>
        <w:t xml:space="preserve">, </w:t>
      </w:r>
    </w:p>
    <w:p w:rsidR="00E27E2D" w:rsidRPr="00FA59E2" w:rsidRDefault="008A404D" w:rsidP="00E27E2D">
      <w:pPr>
        <w:numPr>
          <w:ilvl w:val="0"/>
          <w:numId w:val="3"/>
        </w:numPr>
        <w:spacing w:after="160" w:line="256" w:lineRule="auto"/>
        <w:ind w:left="357" w:hanging="357"/>
        <w:contextualSpacing/>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il molo nord e sud del mandracchio e il terreno pertinente</w:t>
      </w:r>
      <w:r w:rsidR="00E27E2D" w:rsidRPr="00FA59E2">
        <w:rPr>
          <w:rFonts w:ascii="Times New Roman" w:eastAsia="Times New Roman" w:hAnsi="Times New Roman"/>
          <w:noProof/>
          <w:sz w:val="24"/>
          <w:szCs w:val="24"/>
          <w:lang w:val="it-IT"/>
        </w:rPr>
        <w:t>,</w:t>
      </w:r>
    </w:p>
    <w:p w:rsidR="00E27E2D" w:rsidRPr="00FA59E2" w:rsidRDefault="008A404D" w:rsidP="00E27E2D">
      <w:pPr>
        <w:numPr>
          <w:ilvl w:val="0"/>
          <w:numId w:val="3"/>
        </w:numPr>
        <w:spacing w:after="160" w:line="256" w:lineRule="auto"/>
        <w:ind w:left="357" w:hanging="357"/>
        <w:contextualSpacing/>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 xml:space="preserve">la banchina dalla via di accesso meridionale al molo sud del mandracchio, lungo Riva del Sole della lunghezza di circa 242m, fino all'angolo presso Campo alle Porte, lungo il </w:t>
      </w:r>
      <w:r w:rsidRPr="00FA59E2">
        <w:rPr>
          <w:rFonts w:ascii="Times New Roman" w:eastAsia="Times New Roman" w:hAnsi="Times New Roman"/>
          <w:noProof/>
          <w:sz w:val="24"/>
          <w:szCs w:val="24"/>
          <w:lang w:val="it-IT"/>
        </w:rPr>
        <w:lastRenderedPageBreak/>
        <w:t>parcheggio nella lunghezza di circa 118m, fino al terrapieno di fronte all'edificio della Scuola media di Isola</w:t>
      </w:r>
      <w:r w:rsidR="00E27E2D" w:rsidRPr="00FA59E2">
        <w:rPr>
          <w:rFonts w:ascii="Times New Roman" w:eastAsia="Times New Roman" w:hAnsi="Times New Roman"/>
          <w:noProof/>
          <w:sz w:val="24"/>
          <w:szCs w:val="24"/>
          <w:lang w:val="it-IT"/>
        </w:rPr>
        <w:t>,</w:t>
      </w:r>
    </w:p>
    <w:p w:rsidR="00E27E2D" w:rsidRPr="00FA59E2" w:rsidRDefault="008A404D" w:rsidP="00E27E2D">
      <w:pPr>
        <w:numPr>
          <w:ilvl w:val="0"/>
          <w:numId w:val="3"/>
        </w:numPr>
        <w:spacing w:after="0" w:line="240" w:lineRule="auto"/>
        <w:ind w:left="426" w:hanging="426"/>
        <w:contextualSpacing/>
        <w:jc w:val="both"/>
        <w:rPr>
          <w:rFonts w:ascii="Times New Roman" w:eastAsia="Times New Roman" w:hAnsi="Times New Roman"/>
          <w:noProof/>
          <w:sz w:val="24"/>
          <w:szCs w:val="24"/>
          <w:lang w:val="it-IT"/>
        </w:rPr>
      </w:pPr>
      <w:r w:rsidRPr="00FA59E2">
        <w:rPr>
          <w:rFonts w:ascii="Times New Roman" w:eastAsia="Times New Roman" w:hAnsi="Times New Roman"/>
          <w:sz w:val="24"/>
          <w:szCs w:val="24"/>
          <w:lang w:val="it-IT"/>
        </w:rPr>
        <w:t>il terrapieno di fronte all'edificio della Scuola media di Isola e la banchina fino al bacino per il sollevamento dei natanti e il molo B, come previsto nel Piano di edificazione particolareggiato Porto turistico di Isola</w:t>
      </w:r>
      <w:r w:rsidR="00E27E2D" w:rsidRPr="00FA59E2">
        <w:rPr>
          <w:rFonts w:ascii="Times New Roman" w:eastAsia="Times New Roman" w:hAnsi="Times New Roman"/>
          <w:sz w:val="24"/>
          <w:szCs w:val="24"/>
          <w:lang w:val="it-IT"/>
        </w:rPr>
        <w:t>,</w:t>
      </w:r>
    </w:p>
    <w:p w:rsidR="00E27E2D" w:rsidRPr="00FA59E2" w:rsidRDefault="008A404D" w:rsidP="00E27E2D">
      <w:pPr>
        <w:pStyle w:val="Odstavekseznama"/>
        <w:numPr>
          <w:ilvl w:val="0"/>
          <w:numId w:val="4"/>
        </w:numPr>
        <w:spacing w:after="0" w:line="240" w:lineRule="auto"/>
        <w:ind w:left="426" w:hanging="426"/>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le superfici a nord e a ovest degli edifici degli ex stabilimenti industriali »Riba«, »Argo«, l'area del parco Arrigoni e i terreni a nord dell'albergo »Delfin« fino al frangiflutti n. 1 e i frangiflutti nn. 1 e 2</w:t>
      </w:r>
      <w:r w:rsidR="00E27E2D" w:rsidRPr="00FA59E2">
        <w:rPr>
          <w:rFonts w:ascii="Times New Roman" w:eastAsia="Times New Roman" w:hAnsi="Times New Roman"/>
          <w:noProof/>
          <w:sz w:val="24"/>
          <w:szCs w:val="24"/>
          <w:lang w:val="it-IT"/>
        </w:rPr>
        <w:t>.</w:t>
      </w:r>
    </w:p>
    <w:p w:rsidR="00E27E2D" w:rsidRPr="00FA59E2" w:rsidRDefault="00D87A7F" w:rsidP="00D87A7F">
      <w:pPr>
        <w:pStyle w:val="Odstavekseznama"/>
        <w:numPr>
          <w:ilvl w:val="0"/>
          <w:numId w:val="15"/>
        </w:numPr>
        <w:spacing w:after="160" w:line="256" w:lineRule="auto"/>
        <w:ind w:left="426" w:hanging="426"/>
        <w:rPr>
          <w:rFonts w:ascii="Times New Roman" w:hAnsi="Times New Roman"/>
          <w:lang w:val="it-IT"/>
        </w:rPr>
      </w:pPr>
      <w:r w:rsidRPr="00FA59E2">
        <w:rPr>
          <w:rFonts w:ascii="Times New Roman" w:eastAsia="Times New Roman" w:hAnsi="Times New Roman"/>
          <w:noProof/>
          <w:sz w:val="24"/>
          <w:szCs w:val="24"/>
          <w:lang w:val="it-IT"/>
        </w:rPr>
        <w:t>La superficie di mare comprende</w:t>
      </w:r>
      <w:r w:rsidR="00E27E2D" w:rsidRPr="00FA59E2">
        <w:rPr>
          <w:rFonts w:ascii="Times New Roman" w:eastAsia="Times New Roman" w:hAnsi="Times New Roman"/>
          <w:noProof/>
          <w:sz w:val="24"/>
          <w:szCs w:val="24"/>
          <w:lang w:val="it-IT"/>
        </w:rPr>
        <w:t>:</w:t>
      </w:r>
    </w:p>
    <w:p w:rsidR="00E27E2D" w:rsidRPr="00FA59E2" w:rsidRDefault="00D87A7F" w:rsidP="00E27E2D">
      <w:pPr>
        <w:numPr>
          <w:ilvl w:val="0"/>
          <w:numId w:val="5"/>
        </w:numPr>
        <w:spacing w:after="0" w:line="240" w:lineRule="auto"/>
        <w:ind w:left="453" w:hanging="425"/>
        <w:contextualSpacing/>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l'area tra il molo nord (il molo doganale) e il molo principale, e 22m a nord del molo nord</w:t>
      </w:r>
      <w:r w:rsidR="00E27E2D" w:rsidRPr="00FA59E2">
        <w:rPr>
          <w:rFonts w:ascii="Times New Roman" w:eastAsia="Times New Roman" w:hAnsi="Times New Roman"/>
          <w:noProof/>
          <w:sz w:val="24"/>
          <w:szCs w:val="24"/>
          <w:lang w:val="it-IT"/>
        </w:rPr>
        <w:t>,</w:t>
      </w:r>
    </w:p>
    <w:p w:rsidR="00D0141A" w:rsidRPr="00FA59E2" w:rsidRDefault="00D0141A" w:rsidP="00D0141A">
      <w:pPr>
        <w:numPr>
          <w:ilvl w:val="0"/>
          <w:numId w:val="5"/>
        </w:numPr>
        <w:spacing w:after="0" w:line="240" w:lineRule="auto"/>
        <w:ind w:left="426" w:hanging="426"/>
        <w:jc w:val="both"/>
        <w:rPr>
          <w:rFonts w:ascii="Times New Roman" w:eastAsia="Times New Roman" w:hAnsi="Times New Roman"/>
          <w:noProof/>
          <w:sz w:val="24"/>
          <w:szCs w:val="20"/>
          <w:lang w:val="it-IT"/>
        </w:rPr>
      </w:pPr>
      <w:r w:rsidRPr="00FA59E2">
        <w:rPr>
          <w:rFonts w:ascii="Times New Roman" w:hAnsi="Times New Roman"/>
          <w:noProof/>
          <w:sz w:val="24"/>
          <w:lang w:val="it-IT"/>
        </w:rPr>
        <w:t>l'area tra il molo principale, la banchina lungo il mandracchio che si estende lungo Riva del Sole, il parcheggio, per una lunghezza di cca. 118 m, il terrapieno di fronte alla Scuola media Isola, le superfici a nord degli ex stabilimenti industruali ”Riba” e „Argo”, l'area a nord del parco Arrigoni, i terreni a nord dell'albergo »Delfin« e dei frangiflutti n. 1 e 2</w:t>
      </w:r>
      <w:r w:rsidRPr="00FA59E2">
        <w:rPr>
          <w:rFonts w:ascii="Times New Roman" w:eastAsia="Times New Roman" w:hAnsi="Times New Roman"/>
          <w:noProof/>
          <w:sz w:val="24"/>
          <w:szCs w:val="20"/>
          <w:lang w:val="it-IT"/>
        </w:rPr>
        <w:t>,</w:t>
      </w:r>
    </w:p>
    <w:p w:rsidR="00D0141A" w:rsidRPr="00FA59E2" w:rsidRDefault="00D0141A" w:rsidP="00E27E2D">
      <w:pPr>
        <w:numPr>
          <w:ilvl w:val="0"/>
          <w:numId w:val="5"/>
        </w:numPr>
        <w:spacing w:after="0" w:line="240" w:lineRule="auto"/>
        <w:ind w:left="453" w:hanging="425"/>
        <w:contextualSpacing/>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il corridoio di accesso ai porti di cui ai punti dal 2 al 6 del quarto comma del presente articolo.</w:t>
      </w:r>
    </w:p>
    <w:p w:rsidR="000A2B5F" w:rsidRPr="00FA59E2" w:rsidRDefault="000A2B5F" w:rsidP="000A2B5F">
      <w:pPr>
        <w:spacing w:after="0" w:line="240" w:lineRule="auto"/>
        <w:ind w:left="284" w:hanging="284"/>
        <w:jc w:val="both"/>
        <w:rPr>
          <w:rFonts w:ascii="Times New Roman" w:hAnsi="Times New Roman"/>
          <w:noProof/>
          <w:sz w:val="24"/>
          <w:lang w:val="it-IT"/>
        </w:rPr>
      </w:pPr>
      <w:r w:rsidRPr="00FA59E2">
        <w:rPr>
          <w:rFonts w:ascii="Times New Roman" w:eastAsia="Times New Roman" w:hAnsi="Times New Roman"/>
          <w:noProof/>
          <w:sz w:val="24"/>
          <w:szCs w:val="24"/>
          <w:lang w:val="it-IT"/>
        </w:rPr>
        <w:t xml:space="preserve">(4) </w:t>
      </w:r>
      <w:r w:rsidRPr="00FA59E2">
        <w:rPr>
          <w:rFonts w:ascii="Times New Roman" w:hAnsi="Times New Roman"/>
          <w:noProof/>
          <w:sz w:val="24"/>
          <w:lang w:val="it-IT"/>
        </w:rPr>
        <w:t>Le infrastrutture portuali comprendono lo spazio idrico, costiero e altro che include la zona di attracco, le parti edificate o non della costa, i frangiflutti, gli impianti, le coste operative, gli stabili e gli spazi nel territorio nel comune di Isola, destinati all’attuazione dell’attività portuaria, agli ormeggi, all’attracco e alla sicurezza delle imbarcazioni, alla costruzione e mantenimento delle imbarcazioni, al carico e scarico di persone e merci, alla conservazione, immagazzinamento e altre attività economiche legate a detta attività e al patrimonio che può essere ceduto in locazione per l’attuazione dell’attività di lucro.</w:t>
      </w:r>
    </w:p>
    <w:p w:rsidR="000A2B5F" w:rsidRPr="00FA59E2" w:rsidRDefault="000A2B5F" w:rsidP="000A2B5F">
      <w:pPr>
        <w:spacing w:after="0" w:line="240" w:lineRule="auto"/>
        <w:ind w:left="284" w:hanging="284"/>
        <w:jc w:val="both"/>
        <w:rPr>
          <w:rFonts w:ascii="Times New Roman" w:hAnsi="Times New Roman"/>
          <w:sz w:val="24"/>
          <w:szCs w:val="24"/>
          <w:highlight w:val="yellow"/>
          <w:lang w:val="it-IT"/>
        </w:rPr>
      </w:pPr>
    </w:p>
    <w:p w:rsidR="000A2B5F" w:rsidRPr="00FA59E2" w:rsidRDefault="000A2B5F" w:rsidP="000A2B5F">
      <w:pPr>
        <w:spacing w:after="0" w:line="240" w:lineRule="auto"/>
        <w:ind w:left="284" w:hanging="284"/>
        <w:jc w:val="both"/>
        <w:rPr>
          <w:rFonts w:ascii="Times New Roman" w:hAnsi="Times New Roman"/>
          <w:sz w:val="24"/>
          <w:szCs w:val="24"/>
          <w:lang w:val="it-IT"/>
        </w:rPr>
      </w:pPr>
      <w:r w:rsidRPr="00FA59E2">
        <w:rPr>
          <w:rFonts w:ascii="Times New Roman" w:hAnsi="Times New Roman"/>
          <w:sz w:val="24"/>
          <w:szCs w:val="24"/>
          <w:lang w:val="it-IT"/>
        </w:rPr>
        <w:t xml:space="preserve">(5) </w:t>
      </w:r>
      <w:r w:rsidRPr="00FA59E2">
        <w:rPr>
          <w:rFonts w:ascii="Times New Roman" w:hAnsi="Times New Roman"/>
          <w:noProof/>
          <w:sz w:val="24"/>
          <w:lang w:val="it-IT"/>
        </w:rPr>
        <w:t>Le singole parti del porto hanno la seguente destinazione d'uso e comprendono le seguenti superfici di terraferma e del mare</w:t>
      </w:r>
      <w:r w:rsidRPr="00FA59E2">
        <w:rPr>
          <w:rFonts w:ascii="Times New Roman" w:hAnsi="Times New Roman"/>
          <w:sz w:val="24"/>
          <w:szCs w:val="24"/>
          <w:lang w:val="it-IT"/>
        </w:rPr>
        <w:t>:</w:t>
      </w:r>
    </w:p>
    <w:p w:rsidR="00E27E2D" w:rsidRPr="00FA59E2" w:rsidRDefault="00E27E2D" w:rsidP="00E27E2D">
      <w:pPr>
        <w:spacing w:after="0" w:line="240" w:lineRule="auto"/>
        <w:contextualSpacing/>
        <w:jc w:val="both"/>
        <w:rPr>
          <w:rFonts w:ascii="Times New Roman" w:eastAsia="Times New Roman" w:hAnsi="Times New Roman"/>
          <w:noProof/>
          <w:sz w:val="24"/>
          <w:szCs w:val="24"/>
          <w:lang w:val="it-IT"/>
        </w:rPr>
      </w:pPr>
    </w:p>
    <w:tbl>
      <w:tblPr>
        <w:tblStyle w:val="Tabelamrea"/>
        <w:tblW w:w="0" w:type="auto"/>
        <w:tblInd w:w="279" w:type="dxa"/>
        <w:tblLook w:val="04A0" w:firstRow="1" w:lastRow="0" w:firstColumn="1" w:lastColumn="0" w:noHBand="0" w:noVBand="1"/>
      </w:tblPr>
      <w:tblGrid>
        <w:gridCol w:w="3827"/>
        <w:gridCol w:w="4956"/>
      </w:tblGrid>
      <w:tr w:rsidR="00E27E2D" w:rsidRPr="00FA59E2" w:rsidTr="00E27E2D">
        <w:tc>
          <w:tcPr>
            <w:tcW w:w="3827" w:type="dxa"/>
            <w:tcBorders>
              <w:top w:val="single" w:sz="4" w:space="0" w:color="auto"/>
              <w:left w:val="single" w:sz="4" w:space="0" w:color="auto"/>
              <w:bottom w:val="single" w:sz="4" w:space="0" w:color="auto"/>
              <w:right w:val="single" w:sz="4" w:space="0" w:color="auto"/>
            </w:tcBorders>
            <w:hideMark/>
          </w:tcPr>
          <w:p w:rsidR="00E27E2D" w:rsidRPr="00FA59E2" w:rsidRDefault="00B77E5E" w:rsidP="00E63579">
            <w:pPr>
              <w:pStyle w:val="Odstavekseznama"/>
              <w:numPr>
                <w:ilvl w:val="0"/>
                <w:numId w:val="19"/>
              </w:numPr>
              <w:spacing w:after="0" w:line="240" w:lineRule="auto"/>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Molo nord</w:t>
            </w:r>
            <w:r w:rsidR="00E27E2D" w:rsidRPr="00FA59E2">
              <w:rPr>
                <w:rFonts w:ascii="Times New Roman" w:eastAsia="Times New Roman" w:hAnsi="Times New Roman"/>
                <w:noProof/>
                <w:sz w:val="24"/>
                <w:szCs w:val="24"/>
                <w:lang w:val="it-IT"/>
              </w:rPr>
              <w:t xml:space="preserve"> (</w:t>
            </w:r>
            <w:r w:rsidRPr="00FA59E2">
              <w:rPr>
                <w:rFonts w:ascii="Times New Roman" w:eastAsia="Times New Roman" w:hAnsi="Times New Roman"/>
                <w:noProof/>
                <w:sz w:val="24"/>
                <w:szCs w:val="24"/>
                <w:lang w:val="it-IT"/>
              </w:rPr>
              <w:t>molo doganale</w:t>
            </w:r>
            <w:r w:rsidR="00E27E2D" w:rsidRPr="00FA59E2">
              <w:rPr>
                <w:rFonts w:ascii="Times New Roman" w:eastAsia="Times New Roman" w:hAnsi="Times New Roman"/>
                <w:noProof/>
                <w:sz w:val="24"/>
                <w:szCs w:val="24"/>
                <w:lang w:val="it-IT"/>
              </w:rPr>
              <w:t>):</w:t>
            </w:r>
          </w:p>
        </w:tc>
        <w:tc>
          <w:tcPr>
            <w:tcW w:w="4956" w:type="dxa"/>
            <w:tcBorders>
              <w:top w:val="single" w:sz="4" w:space="0" w:color="auto"/>
              <w:left w:val="single" w:sz="4" w:space="0" w:color="auto"/>
              <w:bottom w:val="single" w:sz="4" w:space="0" w:color="auto"/>
              <w:right w:val="single" w:sz="4" w:space="0" w:color="auto"/>
            </w:tcBorders>
          </w:tcPr>
          <w:p w:rsidR="00E27E2D" w:rsidRPr="00FA59E2" w:rsidRDefault="00E27E2D">
            <w:pPr>
              <w:spacing w:after="0" w:line="240" w:lineRule="auto"/>
              <w:contextualSpacing/>
              <w:jc w:val="both"/>
              <w:rPr>
                <w:rFonts w:ascii="Times New Roman" w:eastAsia="Times New Roman" w:hAnsi="Times New Roman"/>
                <w:noProof/>
                <w:sz w:val="24"/>
                <w:szCs w:val="24"/>
                <w:lang w:val="it-IT"/>
              </w:rPr>
            </w:pPr>
          </w:p>
        </w:tc>
      </w:tr>
      <w:tr w:rsidR="00E27E2D" w:rsidRPr="00FA59E2" w:rsidTr="00E27E2D">
        <w:tc>
          <w:tcPr>
            <w:tcW w:w="3827" w:type="dxa"/>
            <w:tcBorders>
              <w:top w:val="single" w:sz="4" w:space="0" w:color="auto"/>
              <w:left w:val="single" w:sz="4" w:space="0" w:color="auto"/>
              <w:bottom w:val="single" w:sz="4" w:space="0" w:color="auto"/>
              <w:right w:val="single" w:sz="4" w:space="0" w:color="auto"/>
            </w:tcBorders>
            <w:hideMark/>
          </w:tcPr>
          <w:p w:rsidR="00E27E2D" w:rsidRPr="00FA59E2" w:rsidRDefault="00B77E5E" w:rsidP="00B77E5E">
            <w:pPr>
              <w:spacing w:after="0" w:line="240" w:lineRule="auto"/>
              <w:ind w:left="30"/>
              <w:contextualSpacing/>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destinazione d'uso</w:t>
            </w:r>
            <w:r w:rsidR="00E27E2D" w:rsidRPr="00FA59E2">
              <w:rPr>
                <w:rFonts w:ascii="Times New Roman" w:eastAsia="Times New Roman" w:hAnsi="Times New Roman"/>
                <w:noProof/>
                <w:sz w:val="24"/>
                <w:szCs w:val="24"/>
                <w:lang w:val="it-IT"/>
              </w:rPr>
              <w:t>:</w:t>
            </w:r>
          </w:p>
        </w:tc>
        <w:tc>
          <w:tcPr>
            <w:tcW w:w="4956" w:type="dxa"/>
            <w:tcBorders>
              <w:top w:val="single" w:sz="4" w:space="0" w:color="auto"/>
              <w:left w:val="single" w:sz="4" w:space="0" w:color="auto"/>
              <w:bottom w:val="single" w:sz="4" w:space="0" w:color="auto"/>
              <w:right w:val="single" w:sz="4" w:space="0" w:color="auto"/>
            </w:tcBorders>
            <w:hideMark/>
          </w:tcPr>
          <w:p w:rsidR="00E27E2D" w:rsidRPr="00FA59E2" w:rsidRDefault="00FA36EA" w:rsidP="00FA36EA">
            <w:pPr>
              <w:spacing w:after="0" w:line="240" w:lineRule="auto"/>
              <w:contextualSpacing/>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porto pubblico cittadino, destinato al trasporto pubblico di passeggeri, al rifornimento delle imbarcazioni con carburante, all'approdo, ormeggio, ancoraggio, custodia delle imbarcazioni e all'esecuzione del controllo doganale e del controllo di frontiera</w:t>
            </w:r>
            <w:r w:rsidR="00E27E2D" w:rsidRPr="00FA59E2">
              <w:rPr>
                <w:rFonts w:ascii="Times New Roman" w:eastAsia="Times New Roman" w:hAnsi="Times New Roman"/>
                <w:noProof/>
                <w:sz w:val="24"/>
                <w:szCs w:val="24"/>
                <w:lang w:val="it-IT"/>
              </w:rPr>
              <w:t>,</w:t>
            </w:r>
          </w:p>
        </w:tc>
      </w:tr>
      <w:tr w:rsidR="00E27E2D" w:rsidRPr="00FA59E2" w:rsidTr="00E27E2D">
        <w:tc>
          <w:tcPr>
            <w:tcW w:w="3827" w:type="dxa"/>
            <w:tcBorders>
              <w:top w:val="single" w:sz="4" w:space="0" w:color="auto"/>
              <w:left w:val="single" w:sz="4" w:space="0" w:color="auto"/>
              <w:bottom w:val="single" w:sz="4" w:space="0" w:color="auto"/>
              <w:right w:val="single" w:sz="4" w:space="0" w:color="auto"/>
            </w:tcBorders>
            <w:hideMark/>
          </w:tcPr>
          <w:p w:rsidR="00E27E2D" w:rsidRPr="00FA59E2" w:rsidRDefault="00E27E2D" w:rsidP="00B77E5E">
            <w:pPr>
              <w:spacing w:after="0" w:line="240" w:lineRule="auto"/>
              <w:ind w:left="30"/>
              <w:contextualSpacing/>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 xml:space="preserve">a </w:t>
            </w:r>
            <w:r w:rsidR="00B77E5E" w:rsidRPr="00FA59E2">
              <w:rPr>
                <w:rFonts w:ascii="Times New Roman" w:eastAsia="Times New Roman" w:hAnsi="Times New Roman"/>
                <w:noProof/>
                <w:sz w:val="24"/>
                <w:szCs w:val="24"/>
                <w:lang w:val="it-IT"/>
              </w:rPr>
              <w:t>superficie di terraferma</w:t>
            </w:r>
            <w:r w:rsidRPr="00FA59E2">
              <w:rPr>
                <w:rFonts w:ascii="Times New Roman" w:eastAsia="Times New Roman" w:hAnsi="Times New Roman"/>
                <w:noProof/>
                <w:sz w:val="24"/>
                <w:szCs w:val="24"/>
                <w:lang w:val="it-IT"/>
              </w:rPr>
              <w:t>:</w:t>
            </w:r>
          </w:p>
        </w:tc>
        <w:tc>
          <w:tcPr>
            <w:tcW w:w="4956" w:type="dxa"/>
            <w:tcBorders>
              <w:top w:val="single" w:sz="4" w:space="0" w:color="auto"/>
              <w:left w:val="single" w:sz="4" w:space="0" w:color="auto"/>
              <w:bottom w:val="single" w:sz="4" w:space="0" w:color="auto"/>
              <w:right w:val="single" w:sz="4" w:space="0" w:color="auto"/>
            </w:tcBorders>
            <w:hideMark/>
          </w:tcPr>
          <w:p w:rsidR="00E27E2D" w:rsidRPr="00FA59E2" w:rsidRDefault="00FA36EA" w:rsidP="00E63579">
            <w:pPr>
              <w:spacing w:after="0" w:line="240" w:lineRule="auto"/>
              <w:contextualSpacing/>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 xml:space="preserve">molo doganale e banchina nella lunghezza di circa 10m, tra il molo nord e il molo principale e dieci metri dal molo nord verso nord insieme al frangiflutti e circa 160m di frangiflutti incluso il muro di separazione e il frangiflutti </w:t>
            </w:r>
            <w:r w:rsidR="00E63579" w:rsidRPr="00FA59E2">
              <w:rPr>
                <w:rFonts w:ascii="Times New Roman" w:eastAsia="Times New Roman" w:hAnsi="Times New Roman"/>
                <w:noProof/>
                <w:sz w:val="24"/>
                <w:szCs w:val="24"/>
                <w:lang w:val="it-IT"/>
              </w:rPr>
              <w:t>dai due lati</w:t>
            </w:r>
            <w:r w:rsidR="00E27E2D" w:rsidRPr="00FA59E2">
              <w:rPr>
                <w:rFonts w:ascii="Times New Roman" w:eastAsia="Times New Roman" w:hAnsi="Times New Roman"/>
                <w:noProof/>
                <w:sz w:val="24"/>
                <w:szCs w:val="24"/>
                <w:lang w:val="it-IT"/>
              </w:rPr>
              <w:t>,</w:t>
            </w:r>
          </w:p>
        </w:tc>
      </w:tr>
      <w:tr w:rsidR="00E27E2D" w:rsidRPr="00FA59E2" w:rsidTr="00E27E2D">
        <w:tc>
          <w:tcPr>
            <w:tcW w:w="3827" w:type="dxa"/>
            <w:tcBorders>
              <w:top w:val="single" w:sz="4" w:space="0" w:color="auto"/>
              <w:left w:val="single" w:sz="4" w:space="0" w:color="auto"/>
              <w:bottom w:val="single" w:sz="4" w:space="0" w:color="auto"/>
              <w:right w:val="single" w:sz="4" w:space="0" w:color="auto"/>
            </w:tcBorders>
            <w:hideMark/>
          </w:tcPr>
          <w:p w:rsidR="00E27E2D" w:rsidRPr="00FA59E2" w:rsidRDefault="00B77E5E" w:rsidP="00B77E5E">
            <w:pPr>
              <w:spacing w:after="0" w:line="240" w:lineRule="auto"/>
              <w:ind w:left="30"/>
              <w:contextualSpacing/>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b</w:t>
            </w:r>
            <w:r w:rsidR="00E27E2D" w:rsidRPr="00FA59E2">
              <w:rPr>
                <w:rFonts w:ascii="Times New Roman" w:eastAsia="Times New Roman" w:hAnsi="Times New Roman"/>
                <w:noProof/>
                <w:sz w:val="24"/>
                <w:szCs w:val="24"/>
                <w:lang w:val="it-IT"/>
              </w:rPr>
              <w:t xml:space="preserve"> </w:t>
            </w:r>
            <w:r w:rsidRPr="00FA59E2">
              <w:rPr>
                <w:rFonts w:ascii="Times New Roman" w:eastAsia="Times New Roman" w:hAnsi="Times New Roman"/>
                <w:noProof/>
                <w:sz w:val="24"/>
                <w:szCs w:val="24"/>
                <w:lang w:val="it-IT"/>
              </w:rPr>
              <w:t>superficie di mare</w:t>
            </w:r>
            <w:r w:rsidR="00E27E2D" w:rsidRPr="00FA59E2">
              <w:rPr>
                <w:rFonts w:ascii="Times New Roman" w:eastAsia="Times New Roman" w:hAnsi="Times New Roman"/>
                <w:noProof/>
                <w:sz w:val="24"/>
                <w:szCs w:val="24"/>
                <w:lang w:val="it-IT"/>
              </w:rPr>
              <w:t>:</w:t>
            </w:r>
            <w:r w:rsidR="00E27E2D" w:rsidRPr="00FA59E2">
              <w:rPr>
                <w:rFonts w:ascii="Times New Roman" w:eastAsia="Times New Roman" w:hAnsi="Times New Roman"/>
                <w:noProof/>
                <w:sz w:val="24"/>
                <w:szCs w:val="24"/>
                <w:lang w:val="it-IT"/>
              </w:rPr>
              <w:tab/>
            </w:r>
          </w:p>
        </w:tc>
        <w:tc>
          <w:tcPr>
            <w:tcW w:w="4956" w:type="dxa"/>
            <w:tcBorders>
              <w:top w:val="single" w:sz="4" w:space="0" w:color="auto"/>
              <w:left w:val="single" w:sz="4" w:space="0" w:color="auto"/>
              <w:bottom w:val="single" w:sz="4" w:space="0" w:color="auto"/>
              <w:right w:val="single" w:sz="4" w:space="0" w:color="auto"/>
            </w:tcBorders>
            <w:hideMark/>
          </w:tcPr>
          <w:p w:rsidR="00E27E2D" w:rsidRPr="00FA59E2" w:rsidRDefault="00E63579" w:rsidP="00E63579">
            <w:pPr>
              <w:spacing w:after="0" w:line="240" w:lineRule="auto"/>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spazio di mare intorno al molo nord, l'acquatorio a nord del molo principale e l'acquatorio della prolungazione del molo principale</w:t>
            </w:r>
            <w:r w:rsidR="00E27E2D" w:rsidRPr="00FA59E2">
              <w:rPr>
                <w:rFonts w:ascii="Times New Roman" w:eastAsia="Times New Roman" w:hAnsi="Times New Roman"/>
                <w:noProof/>
                <w:sz w:val="24"/>
                <w:szCs w:val="24"/>
                <w:lang w:val="it-IT"/>
              </w:rPr>
              <w:t>.</w:t>
            </w:r>
          </w:p>
        </w:tc>
      </w:tr>
      <w:tr w:rsidR="00E27E2D" w:rsidRPr="00FA59E2" w:rsidTr="00E27E2D">
        <w:tc>
          <w:tcPr>
            <w:tcW w:w="3827" w:type="dxa"/>
            <w:tcBorders>
              <w:top w:val="single" w:sz="4" w:space="0" w:color="auto"/>
              <w:left w:val="single" w:sz="4" w:space="0" w:color="auto"/>
              <w:bottom w:val="single" w:sz="4" w:space="0" w:color="auto"/>
              <w:right w:val="single" w:sz="4" w:space="0" w:color="auto"/>
            </w:tcBorders>
            <w:hideMark/>
          </w:tcPr>
          <w:p w:rsidR="00E27E2D" w:rsidRPr="00FA59E2" w:rsidRDefault="00E63579" w:rsidP="00E63579">
            <w:pPr>
              <w:pStyle w:val="Odstavekseznama"/>
              <w:numPr>
                <w:ilvl w:val="0"/>
                <w:numId w:val="17"/>
              </w:numPr>
              <w:spacing w:after="0" w:line="240" w:lineRule="auto"/>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Molo principale</w:t>
            </w:r>
            <w:r w:rsidR="00E27E2D" w:rsidRPr="00FA59E2">
              <w:rPr>
                <w:rFonts w:ascii="Times New Roman" w:eastAsia="Times New Roman" w:hAnsi="Times New Roman"/>
                <w:noProof/>
                <w:sz w:val="24"/>
                <w:szCs w:val="24"/>
                <w:lang w:val="it-IT"/>
              </w:rPr>
              <w:t>:</w:t>
            </w:r>
          </w:p>
        </w:tc>
        <w:tc>
          <w:tcPr>
            <w:tcW w:w="4956" w:type="dxa"/>
            <w:tcBorders>
              <w:top w:val="single" w:sz="4" w:space="0" w:color="auto"/>
              <w:left w:val="single" w:sz="4" w:space="0" w:color="auto"/>
              <w:bottom w:val="single" w:sz="4" w:space="0" w:color="auto"/>
              <w:right w:val="single" w:sz="4" w:space="0" w:color="auto"/>
            </w:tcBorders>
          </w:tcPr>
          <w:p w:rsidR="00E27E2D" w:rsidRPr="00FA59E2" w:rsidRDefault="00E27E2D">
            <w:pPr>
              <w:spacing w:after="0" w:line="240" w:lineRule="auto"/>
              <w:ind w:left="80"/>
              <w:jc w:val="both"/>
              <w:rPr>
                <w:rFonts w:ascii="Times New Roman" w:eastAsia="Times New Roman" w:hAnsi="Times New Roman"/>
                <w:noProof/>
                <w:sz w:val="24"/>
                <w:szCs w:val="24"/>
                <w:lang w:val="it-IT"/>
              </w:rPr>
            </w:pPr>
          </w:p>
        </w:tc>
      </w:tr>
      <w:tr w:rsidR="00E27E2D" w:rsidRPr="00FA59E2" w:rsidTr="00E27E2D">
        <w:tc>
          <w:tcPr>
            <w:tcW w:w="3827" w:type="dxa"/>
            <w:tcBorders>
              <w:top w:val="single" w:sz="4" w:space="0" w:color="auto"/>
              <w:left w:val="single" w:sz="4" w:space="0" w:color="auto"/>
              <w:bottom w:val="single" w:sz="4" w:space="0" w:color="auto"/>
              <w:right w:val="single" w:sz="4" w:space="0" w:color="auto"/>
            </w:tcBorders>
            <w:hideMark/>
          </w:tcPr>
          <w:p w:rsidR="00E27E2D" w:rsidRPr="00FA59E2" w:rsidRDefault="00E63579" w:rsidP="00E63579">
            <w:pPr>
              <w:spacing w:after="0" w:line="240" w:lineRule="auto"/>
              <w:contextualSpacing/>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destinazione d'uso</w:t>
            </w:r>
            <w:r w:rsidR="00E27E2D" w:rsidRPr="00FA59E2">
              <w:rPr>
                <w:rFonts w:ascii="Times New Roman" w:eastAsia="Times New Roman" w:hAnsi="Times New Roman"/>
                <w:noProof/>
                <w:sz w:val="24"/>
                <w:szCs w:val="24"/>
                <w:lang w:val="it-IT"/>
              </w:rPr>
              <w:t>:</w:t>
            </w:r>
          </w:p>
        </w:tc>
        <w:tc>
          <w:tcPr>
            <w:tcW w:w="4956" w:type="dxa"/>
            <w:tcBorders>
              <w:top w:val="single" w:sz="4" w:space="0" w:color="auto"/>
              <w:left w:val="single" w:sz="4" w:space="0" w:color="auto"/>
              <w:bottom w:val="single" w:sz="4" w:space="0" w:color="auto"/>
              <w:right w:val="single" w:sz="4" w:space="0" w:color="auto"/>
            </w:tcBorders>
            <w:hideMark/>
          </w:tcPr>
          <w:p w:rsidR="00C0211C" w:rsidRPr="00FA59E2" w:rsidRDefault="00C0211C" w:rsidP="00C0211C">
            <w:pPr>
              <w:spacing w:after="0" w:line="240" w:lineRule="auto"/>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0"/>
                <w:lang w:val="it-IT"/>
              </w:rPr>
              <w:t>porto destinato in primo luogo alle imbarcazioni da pesca e per la maricoltura, e dopo al 1° gennaio 2021 anche alle altre imbarcazioni</w:t>
            </w:r>
            <w:r w:rsidR="00E27E2D" w:rsidRPr="00FA59E2">
              <w:rPr>
                <w:rFonts w:ascii="Times New Roman" w:eastAsia="Times New Roman" w:hAnsi="Times New Roman"/>
                <w:noProof/>
                <w:sz w:val="24"/>
                <w:szCs w:val="24"/>
                <w:lang w:val="it-IT"/>
              </w:rPr>
              <w:t xml:space="preserve">, </w:t>
            </w:r>
            <w:r w:rsidRPr="00FA59E2">
              <w:rPr>
                <w:rFonts w:ascii="Times New Roman" w:eastAsia="Times New Roman" w:hAnsi="Times New Roman"/>
                <w:noProof/>
                <w:sz w:val="24"/>
                <w:szCs w:val="24"/>
                <w:lang w:val="it-IT"/>
              </w:rPr>
              <w:t>considerando che a partire dal 1° gennaio 2021 hanno precedenza le nuove imbarcazioni da pesca e per la maricoltura,</w:t>
            </w:r>
          </w:p>
          <w:p w:rsidR="00E27E2D" w:rsidRPr="00FA59E2" w:rsidRDefault="00E27E2D" w:rsidP="00C0211C">
            <w:pPr>
              <w:spacing w:after="0" w:line="240" w:lineRule="auto"/>
              <w:jc w:val="both"/>
              <w:rPr>
                <w:rFonts w:ascii="Times New Roman" w:eastAsia="Times New Roman" w:hAnsi="Times New Roman"/>
                <w:noProof/>
                <w:sz w:val="24"/>
                <w:szCs w:val="24"/>
                <w:lang w:val="it-IT"/>
              </w:rPr>
            </w:pPr>
          </w:p>
        </w:tc>
      </w:tr>
      <w:tr w:rsidR="00E27E2D" w:rsidRPr="00FA59E2" w:rsidTr="00E27E2D">
        <w:tc>
          <w:tcPr>
            <w:tcW w:w="3827" w:type="dxa"/>
            <w:tcBorders>
              <w:top w:val="single" w:sz="4" w:space="0" w:color="auto"/>
              <w:left w:val="single" w:sz="4" w:space="0" w:color="auto"/>
              <w:bottom w:val="single" w:sz="4" w:space="0" w:color="auto"/>
              <w:right w:val="single" w:sz="4" w:space="0" w:color="auto"/>
            </w:tcBorders>
            <w:hideMark/>
          </w:tcPr>
          <w:p w:rsidR="00E27E2D" w:rsidRPr="00FA59E2" w:rsidRDefault="00E6304B" w:rsidP="00E6304B">
            <w:pPr>
              <w:spacing w:after="0" w:line="240" w:lineRule="auto"/>
              <w:contextualSpacing/>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lastRenderedPageBreak/>
              <w:t>a superficie di terraferma</w:t>
            </w:r>
            <w:r w:rsidR="00E27E2D" w:rsidRPr="00FA59E2">
              <w:rPr>
                <w:rFonts w:ascii="Times New Roman" w:eastAsia="Times New Roman" w:hAnsi="Times New Roman"/>
                <w:noProof/>
                <w:sz w:val="24"/>
                <w:szCs w:val="24"/>
                <w:lang w:val="it-IT"/>
              </w:rPr>
              <w:t>:</w:t>
            </w:r>
          </w:p>
        </w:tc>
        <w:tc>
          <w:tcPr>
            <w:tcW w:w="4956" w:type="dxa"/>
            <w:tcBorders>
              <w:top w:val="single" w:sz="4" w:space="0" w:color="auto"/>
              <w:left w:val="single" w:sz="4" w:space="0" w:color="auto"/>
              <w:bottom w:val="single" w:sz="4" w:space="0" w:color="auto"/>
              <w:right w:val="single" w:sz="4" w:space="0" w:color="auto"/>
            </w:tcBorders>
            <w:hideMark/>
          </w:tcPr>
          <w:p w:rsidR="00E27E2D" w:rsidRPr="00FA59E2" w:rsidRDefault="00C0211C" w:rsidP="00C0211C">
            <w:pPr>
              <w:spacing w:after="0" w:line="240" w:lineRule="auto"/>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area del molo principale nella lunghezza complessiva di circa 215m, compresa la parte allargata della via di accesso al molo principale, il muro di separazione e il frangiflutti</w:t>
            </w:r>
            <w:r w:rsidR="00E27E2D" w:rsidRPr="00FA59E2">
              <w:rPr>
                <w:rFonts w:ascii="Times New Roman" w:eastAsia="Times New Roman" w:hAnsi="Times New Roman"/>
                <w:noProof/>
                <w:sz w:val="24"/>
                <w:szCs w:val="24"/>
                <w:lang w:val="it-IT"/>
              </w:rPr>
              <w:t>,</w:t>
            </w:r>
          </w:p>
        </w:tc>
      </w:tr>
      <w:tr w:rsidR="00E27E2D" w:rsidRPr="00FA59E2" w:rsidTr="00E27E2D">
        <w:tc>
          <w:tcPr>
            <w:tcW w:w="3827" w:type="dxa"/>
            <w:tcBorders>
              <w:top w:val="single" w:sz="4" w:space="0" w:color="auto"/>
              <w:left w:val="single" w:sz="4" w:space="0" w:color="auto"/>
              <w:bottom w:val="single" w:sz="4" w:space="0" w:color="auto"/>
              <w:right w:val="single" w:sz="4" w:space="0" w:color="auto"/>
            </w:tcBorders>
            <w:hideMark/>
          </w:tcPr>
          <w:p w:rsidR="00E27E2D" w:rsidRPr="00FA59E2" w:rsidRDefault="00E6304B" w:rsidP="00E6304B">
            <w:pPr>
              <w:spacing w:after="0" w:line="240" w:lineRule="auto"/>
              <w:contextualSpacing/>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b superficie di mare</w:t>
            </w:r>
            <w:r w:rsidR="00E27E2D" w:rsidRPr="00FA59E2">
              <w:rPr>
                <w:rFonts w:ascii="Times New Roman" w:eastAsia="Times New Roman" w:hAnsi="Times New Roman"/>
                <w:noProof/>
                <w:sz w:val="24"/>
                <w:szCs w:val="24"/>
                <w:lang w:val="it-IT"/>
              </w:rPr>
              <w:t>:</w:t>
            </w:r>
          </w:p>
        </w:tc>
        <w:tc>
          <w:tcPr>
            <w:tcW w:w="4956" w:type="dxa"/>
            <w:tcBorders>
              <w:top w:val="single" w:sz="4" w:space="0" w:color="auto"/>
              <w:left w:val="single" w:sz="4" w:space="0" w:color="auto"/>
              <w:bottom w:val="single" w:sz="4" w:space="0" w:color="auto"/>
              <w:right w:val="single" w:sz="4" w:space="0" w:color="auto"/>
            </w:tcBorders>
            <w:hideMark/>
          </w:tcPr>
          <w:p w:rsidR="00E27E2D" w:rsidRPr="00FA59E2" w:rsidRDefault="00C0211C" w:rsidP="00C0211C">
            <w:pPr>
              <w:spacing w:after="0" w:line="240" w:lineRule="auto"/>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corridoio marino, destinato alla manovra e all'ormeggio delle imbarcazioni lungo il molo principale</w:t>
            </w:r>
          </w:p>
        </w:tc>
      </w:tr>
      <w:tr w:rsidR="00E27E2D" w:rsidRPr="00FA59E2" w:rsidTr="00E27E2D">
        <w:tc>
          <w:tcPr>
            <w:tcW w:w="3827" w:type="dxa"/>
            <w:tcBorders>
              <w:top w:val="single" w:sz="4" w:space="0" w:color="auto"/>
              <w:left w:val="single" w:sz="4" w:space="0" w:color="auto"/>
              <w:bottom w:val="single" w:sz="4" w:space="0" w:color="auto"/>
              <w:right w:val="single" w:sz="4" w:space="0" w:color="auto"/>
            </w:tcBorders>
            <w:hideMark/>
          </w:tcPr>
          <w:p w:rsidR="00E27E2D" w:rsidRPr="00FA59E2" w:rsidRDefault="00E6304B" w:rsidP="00E6304B">
            <w:pPr>
              <w:pStyle w:val="Odstavekseznama"/>
              <w:numPr>
                <w:ilvl w:val="0"/>
                <w:numId w:val="17"/>
              </w:numPr>
              <w:spacing w:after="160" w:line="256" w:lineRule="auto"/>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Mandracchio</w:t>
            </w:r>
            <w:r w:rsidR="00E27E2D" w:rsidRPr="00FA59E2">
              <w:rPr>
                <w:rFonts w:ascii="Times New Roman" w:eastAsia="Times New Roman" w:hAnsi="Times New Roman"/>
                <w:noProof/>
                <w:sz w:val="24"/>
                <w:szCs w:val="24"/>
                <w:lang w:val="it-IT"/>
              </w:rPr>
              <w:t>:</w:t>
            </w:r>
          </w:p>
        </w:tc>
        <w:tc>
          <w:tcPr>
            <w:tcW w:w="4956" w:type="dxa"/>
            <w:tcBorders>
              <w:top w:val="single" w:sz="4" w:space="0" w:color="auto"/>
              <w:left w:val="single" w:sz="4" w:space="0" w:color="auto"/>
              <w:bottom w:val="single" w:sz="4" w:space="0" w:color="auto"/>
              <w:right w:val="single" w:sz="4" w:space="0" w:color="auto"/>
            </w:tcBorders>
          </w:tcPr>
          <w:p w:rsidR="00E27E2D" w:rsidRPr="00FA59E2" w:rsidRDefault="00E27E2D">
            <w:pPr>
              <w:spacing w:after="0" w:line="240" w:lineRule="auto"/>
              <w:ind w:left="80"/>
              <w:jc w:val="both"/>
              <w:rPr>
                <w:rFonts w:ascii="Times New Roman" w:eastAsia="Times New Roman" w:hAnsi="Times New Roman"/>
                <w:noProof/>
                <w:sz w:val="24"/>
                <w:szCs w:val="24"/>
                <w:lang w:val="it-IT"/>
              </w:rPr>
            </w:pPr>
          </w:p>
        </w:tc>
      </w:tr>
      <w:tr w:rsidR="00E27E2D" w:rsidRPr="00FA59E2" w:rsidTr="00E27E2D">
        <w:tc>
          <w:tcPr>
            <w:tcW w:w="3827" w:type="dxa"/>
            <w:tcBorders>
              <w:top w:val="single" w:sz="4" w:space="0" w:color="auto"/>
              <w:left w:val="single" w:sz="4" w:space="0" w:color="auto"/>
              <w:bottom w:val="single" w:sz="4" w:space="0" w:color="auto"/>
              <w:right w:val="single" w:sz="4" w:space="0" w:color="auto"/>
            </w:tcBorders>
            <w:hideMark/>
          </w:tcPr>
          <w:p w:rsidR="00E27E2D" w:rsidRPr="00FA59E2" w:rsidRDefault="00E6304B" w:rsidP="00E6304B">
            <w:pPr>
              <w:spacing w:after="160" w:line="256" w:lineRule="auto"/>
              <w:contextualSpacing/>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destinazione d'uso</w:t>
            </w:r>
            <w:r w:rsidR="00E27E2D" w:rsidRPr="00FA59E2">
              <w:rPr>
                <w:rFonts w:ascii="Times New Roman" w:eastAsia="Times New Roman" w:hAnsi="Times New Roman"/>
                <w:noProof/>
                <w:sz w:val="24"/>
                <w:szCs w:val="24"/>
                <w:lang w:val="it-IT"/>
              </w:rPr>
              <w:t xml:space="preserve">:         </w:t>
            </w:r>
          </w:p>
        </w:tc>
        <w:tc>
          <w:tcPr>
            <w:tcW w:w="4956" w:type="dxa"/>
            <w:tcBorders>
              <w:top w:val="single" w:sz="4" w:space="0" w:color="auto"/>
              <w:left w:val="single" w:sz="4" w:space="0" w:color="auto"/>
              <w:bottom w:val="single" w:sz="4" w:space="0" w:color="auto"/>
              <w:right w:val="single" w:sz="4" w:space="0" w:color="auto"/>
            </w:tcBorders>
            <w:hideMark/>
          </w:tcPr>
          <w:p w:rsidR="00E27E2D" w:rsidRPr="00FA59E2" w:rsidRDefault="00C0211C">
            <w:pPr>
              <w:spacing w:after="0" w:line="240" w:lineRule="auto"/>
              <w:jc w:val="both"/>
              <w:rPr>
                <w:rFonts w:ascii="Times New Roman" w:eastAsia="Times New Roman" w:hAnsi="Times New Roman"/>
                <w:noProof/>
                <w:lang w:val="it-IT"/>
              </w:rPr>
            </w:pPr>
            <w:r w:rsidRPr="00FA59E2">
              <w:rPr>
                <w:rFonts w:ascii="Times New Roman" w:eastAsia="Times New Roman" w:hAnsi="Times New Roman"/>
                <w:noProof/>
                <w:sz w:val="24"/>
                <w:szCs w:val="24"/>
                <w:lang w:val="it-IT"/>
              </w:rPr>
              <w:t>nella parte sudoccidentale, lungo la costa porto peschereccio, destinato alle imbarcazioni da pesca e alle imbarcazioni per la maricoltura della lunghezza fino a 10m;</w:t>
            </w:r>
            <w:r w:rsidR="00E27E2D" w:rsidRPr="00FA59E2">
              <w:rPr>
                <w:rFonts w:ascii="Times New Roman" w:eastAsia="Times New Roman" w:hAnsi="Times New Roman"/>
                <w:noProof/>
                <w:lang w:val="it-IT"/>
              </w:rPr>
              <w:t xml:space="preserve"> </w:t>
            </w:r>
          </w:p>
          <w:p w:rsidR="00E27E2D" w:rsidRPr="00FA59E2" w:rsidRDefault="00C0211C">
            <w:pPr>
              <w:spacing w:after="160" w:line="256" w:lineRule="auto"/>
              <w:contextualSpacing/>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nella parte sudorientale porto peschereccio, destinato alle imbarcazioni da pesca e alle imbarcazioni per la maricoltura della lunghezza fino a 15m</w:t>
            </w:r>
            <w:r w:rsidR="00E27E2D" w:rsidRPr="00FA59E2">
              <w:rPr>
                <w:rFonts w:ascii="Times New Roman" w:eastAsia="Times New Roman" w:hAnsi="Times New Roman"/>
                <w:noProof/>
                <w:sz w:val="24"/>
                <w:szCs w:val="24"/>
                <w:lang w:val="it-IT"/>
              </w:rPr>
              <w:t xml:space="preserve">; </w:t>
            </w:r>
          </w:p>
          <w:p w:rsidR="00E27E2D" w:rsidRPr="00FA59E2" w:rsidRDefault="00C0211C" w:rsidP="00C0211C">
            <w:pPr>
              <w:spacing w:after="0" w:line="240" w:lineRule="auto"/>
              <w:contextualSpacing/>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nella parte nordorientale porto locale con regime particolare per l'importanza dell'aspetto della città (allegato grafico con contrassegno 3A) – il regime particolare si prescrive nelle Condizioni generali</w:t>
            </w:r>
            <w:r w:rsidR="00E27E2D" w:rsidRPr="00FA59E2">
              <w:rPr>
                <w:rFonts w:ascii="Times New Roman" w:eastAsia="Times New Roman" w:hAnsi="Times New Roman"/>
                <w:noProof/>
                <w:sz w:val="24"/>
                <w:szCs w:val="24"/>
                <w:lang w:val="it-IT"/>
              </w:rPr>
              <w:t xml:space="preserve">, </w:t>
            </w:r>
          </w:p>
        </w:tc>
      </w:tr>
      <w:tr w:rsidR="00E27E2D" w:rsidRPr="00FA59E2" w:rsidTr="00E27E2D">
        <w:tc>
          <w:tcPr>
            <w:tcW w:w="3827" w:type="dxa"/>
            <w:tcBorders>
              <w:top w:val="single" w:sz="4" w:space="0" w:color="auto"/>
              <w:left w:val="single" w:sz="4" w:space="0" w:color="auto"/>
              <w:bottom w:val="single" w:sz="4" w:space="0" w:color="auto"/>
              <w:right w:val="single" w:sz="4" w:space="0" w:color="auto"/>
            </w:tcBorders>
          </w:tcPr>
          <w:p w:rsidR="00E27E2D" w:rsidRPr="00FA59E2" w:rsidRDefault="007C2C1D" w:rsidP="007C2C1D">
            <w:pPr>
              <w:spacing w:after="0" w:line="240" w:lineRule="auto"/>
              <w:rPr>
                <w:rFonts w:ascii="Times New Roman" w:hAnsi="Times New Roman"/>
                <w:sz w:val="24"/>
                <w:szCs w:val="24"/>
                <w:lang w:val="it-IT"/>
              </w:rPr>
            </w:pPr>
            <w:r w:rsidRPr="00FA59E2">
              <w:rPr>
                <w:rFonts w:ascii="Times New Roman" w:hAnsi="Times New Roman"/>
                <w:sz w:val="24"/>
                <w:szCs w:val="24"/>
                <w:lang w:val="it-IT"/>
              </w:rPr>
              <w:t>a superficie di terraferma</w:t>
            </w:r>
            <w:r w:rsidR="00E27E2D" w:rsidRPr="00FA59E2">
              <w:rPr>
                <w:rFonts w:ascii="Times New Roman" w:hAnsi="Times New Roman"/>
                <w:sz w:val="24"/>
                <w:szCs w:val="24"/>
                <w:lang w:val="it-IT"/>
              </w:rPr>
              <w:t>:</w:t>
            </w:r>
          </w:p>
          <w:p w:rsidR="00E27E2D" w:rsidRPr="00FA59E2" w:rsidRDefault="00E27E2D">
            <w:pPr>
              <w:spacing w:after="160" w:line="256" w:lineRule="auto"/>
              <w:contextualSpacing/>
              <w:jc w:val="both"/>
              <w:rPr>
                <w:rFonts w:ascii="Times New Roman" w:eastAsia="Times New Roman" w:hAnsi="Times New Roman"/>
                <w:noProof/>
                <w:sz w:val="24"/>
                <w:szCs w:val="24"/>
                <w:lang w:val="it-IT"/>
              </w:rPr>
            </w:pPr>
          </w:p>
        </w:tc>
        <w:tc>
          <w:tcPr>
            <w:tcW w:w="4956" w:type="dxa"/>
            <w:tcBorders>
              <w:top w:val="single" w:sz="4" w:space="0" w:color="auto"/>
              <w:left w:val="single" w:sz="4" w:space="0" w:color="auto"/>
              <w:bottom w:val="single" w:sz="4" w:space="0" w:color="auto"/>
              <w:right w:val="single" w:sz="4" w:space="0" w:color="auto"/>
            </w:tcBorders>
            <w:hideMark/>
          </w:tcPr>
          <w:p w:rsidR="00E27E2D" w:rsidRPr="00FA59E2" w:rsidRDefault="005F44E2">
            <w:pPr>
              <w:spacing w:after="0" w:line="240" w:lineRule="auto"/>
              <w:contextualSpacing/>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b</w:t>
            </w:r>
            <w:r w:rsidR="00A77D13" w:rsidRPr="00FA59E2">
              <w:rPr>
                <w:rFonts w:ascii="Times New Roman" w:eastAsia="Times New Roman" w:hAnsi="Times New Roman"/>
                <w:noProof/>
                <w:sz w:val="24"/>
                <w:szCs w:val="24"/>
                <w:lang w:val="it-IT"/>
              </w:rPr>
              <w:t>anchina del piccolo molo nord del mandracchio e parte sudoccidentale del mandracchio della lunghezza complessiva di circa 65m</w:t>
            </w:r>
            <w:r w:rsidR="00E27E2D" w:rsidRPr="00FA59E2">
              <w:rPr>
                <w:rFonts w:ascii="Times New Roman" w:eastAsia="Times New Roman" w:hAnsi="Times New Roman"/>
                <w:noProof/>
                <w:sz w:val="24"/>
                <w:szCs w:val="24"/>
                <w:lang w:val="it-IT"/>
              </w:rPr>
              <w:t xml:space="preserve">, </w:t>
            </w:r>
            <w:r w:rsidRPr="00FA59E2">
              <w:rPr>
                <w:rFonts w:ascii="Times New Roman" w:eastAsia="Times New Roman" w:hAnsi="Times New Roman"/>
                <w:noProof/>
                <w:sz w:val="24"/>
                <w:szCs w:val="24"/>
                <w:lang w:val="it-IT"/>
              </w:rPr>
              <w:t>porto destinato alle imbarcazioni da pesca e per la maricoltura e all'ormeggio breve di imbarcazioni per il rifornimento di carburante ed altre attività in accordo con il gestore del porto e parte terrestre della superficie di circa 700 m2 della parte nordoccidentale della p.c. 1108 C.c. Isola con il pertinente frangiflutti,</w:t>
            </w:r>
          </w:p>
          <w:p w:rsidR="00E27E2D" w:rsidRPr="00FA59E2" w:rsidRDefault="007C2C1D">
            <w:pPr>
              <w:spacing w:after="0" w:line="240" w:lineRule="auto"/>
              <w:contextualSpacing/>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banchina del molo sud del mandracchio e della parte sudorientale del mandracchio della lunghezza complessiva di circa 58m</w:t>
            </w:r>
            <w:r w:rsidR="00E27E2D" w:rsidRPr="00FA59E2">
              <w:rPr>
                <w:rFonts w:ascii="Times New Roman" w:eastAsia="Times New Roman" w:hAnsi="Times New Roman"/>
                <w:noProof/>
                <w:sz w:val="24"/>
                <w:szCs w:val="24"/>
                <w:lang w:val="it-IT"/>
              </w:rPr>
              <w:t xml:space="preserve">, </w:t>
            </w:r>
            <w:r w:rsidRPr="00FA59E2">
              <w:rPr>
                <w:rFonts w:ascii="Times New Roman" w:eastAsia="Times New Roman" w:hAnsi="Times New Roman"/>
                <w:noProof/>
                <w:sz w:val="24"/>
                <w:szCs w:val="24"/>
                <w:lang w:val="it-IT"/>
              </w:rPr>
              <w:t>porto destinato alle imbarcazioni per la pesca e la maricoltura e la parte terrestre della p.c. 1108 C.c. Isola della superficie di circa 490 m2 nella sua parte sudoccidentale</w:t>
            </w:r>
            <w:r w:rsidR="00E27E2D" w:rsidRPr="00FA59E2">
              <w:rPr>
                <w:rFonts w:ascii="Times New Roman" w:eastAsia="Times New Roman" w:hAnsi="Times New Roman"/>
                <w:noProof/>
                <w:sz w:val="24"/>
                <w:szCs w:val="24"/>
                <w:lang w:val="it-IT"/>
              </w:rPr>
              <w:t>,</w:t>
            </w:r>
          </w:p>
          <w:p w:rsidR="00E27E2D" w:rsidRPr="00FA59E2" w:rsidRDefault="007C2C1D" w:rsidP="007C2C1D">
            <w:pPr>
              <w:spacing w:after="0" w:line="240" w:lineRule="auto"/>
              <w:contextualSpacing/>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nella parte nordorientale del mandracchio, lungo la costa nella lunghezza di circa 90m, porto locale con regime particolare per l'importanza dell'aspetto della città (allegato grafico con contrassegno 3A)</w:t>
            </w:r>
            <w:r w:rsidR="00E27E2D" w:rsidRPr="00FA59E2">
              <w:rPr>
                <w:rFonts w:ascii="Times New Roman" w:eastAsia="Times New Roman" w:hAnsi="Times New Roman"/>
                <w:noProof/>
                <w:sz w:val="24"/>
                <w:szCs w:val="24"/>
                <w:lang w:val="it-IT"/>
              </w:rPr>
              <w:t>.</w:t>
            </w:r>
          </w:p>
        </w:tc>
      </w:tr>
      <w:tr w:rsidR="00E27E2D" w:rsidRPr="00FA59E2" w:rsidTr="00E27E2D">
        <w:tc>
          <w:tcPr>
            <w:tcW w:w="3827" w:type="dxa"/>
            <w:tcBorders>
              <w:top w:val="single" w:sz="4" w:space="0" w:color="auto"/>
              <w:left w:val="single" w:sz="4" w:space="0" w:color="auto"/>
              <w:bottom w:val="single" w:sz="4" w:space="0" w:color="auto"/>
              <w:right w:val="single" w:sz="4" w:space="0" w:color="auto"/>
            </w:tcBorders>
            <w:hideMark/>
          </w:tcPr>
          <w:p w:rsidR="00E27E2D" w:rsidRPr="00FA59E2" w:rsidRDefault="007C2C1D" w:rsidP="007C2C1D">
            <w:pPr>
              <w:spacing w:after="0" w:line="240" w:lineRule="auto"/>
              <w:jc w:val="both"/>
              <w:rPr>
                <w:rFonts w:ascii="Times New Roman" w:hAnsi="Times New Roman"/>
                <w:lang w:val="it-IT"/>
              </w:rPr>
            </w:pPr>
            <w:r w:rsidRPr="00FA59E2">
              <w:rPr>
                <w:rFonts w:ascii="Times New Roman" w:eastAsia="Times New Roman" w:hAnsi="Times New Roman"/>
                <w:noProof/>
                <w:sz w:val="24"/>
                <w:szCs w:val="24"/>
                <w:lang w:val="it-IT"/>
              </w:rPr>
              <w:t>b superficie di mare</w:t>
            </w:r>
            <w:r w:rsidR="00E27E2D" w:rsidRPr="00FA59E2">
              <w:rPr>
                <w:rFonts w:ascii="Times New Roman" w:eastAsia="Times New Roman" w:hAnsi="Times New Roman"/>
                <w:noProof/>
                <w:sz w:val="24"/>
                <w:szCs w:val="24"/>
                <w:lang w:val="it-IT"/>
              </w:rPr>
              <w:t>:</w:t>
            </w:r>
          </w:p>
        </w:tc>
        <w:tc>
          <w:tcPr>
            <w:tcW w:w="4956" w:type="dxa"/>
            <w:tcBorders>
              <w:top w:val="single" w:sz="4" w:space="0" w:color="auto"/>
              <w:left w:val="single" w:sz="4" w:space="0" w:color="auto"/>
              <w:bottom w:val="single" w:sz="4" w:space="0" w:color="auto"/>
              <w:right w:val="single" w:sz="4" w:space="0" w:color="auto"/>
            </w:tcBorders>
            <w:hideMark/>
          </w:tcPr>
          <w:p w:rsidR="00E27E2D" w:rsidRPr="00FA59E2" w:rsidRDefault="007C2C1D" w:rsidP="007C2C1D">
            <w:pPr>
              <w:spacing w:after="0" w:line="240" w:lineRule="auto"/>
              <w:contextualSpacing/>
              <w:jc w:val="both"/>
              <w:rPr>
                <w:rFonts w:ascii="Times New Roman" w:hAnsi="Times New Roman"/>
                <w:lang w:val="it-IT"/>
              </w:rPr>
            </w:pPr>
            <w:r w:rsidRPr="00FA59E2">
              <w:rPr>
                <w:rFonts w:ascii="Times New Roman" w:eastAsia="Times New Roman" w:hAnsi="Times New Roman"/>
                <w:noProof/>
                <w:sz w:val="24"/>
                <w:szCs w:val="24"/>
                <w:lang w:val="it-IT"/>
              </w:rPr>
              <w:t>corridoio marino destinato alla manovra e all'ormeggio delle imbarcazioni</w:t>
            </w:r>
            <w:r w:rsidR="00E27E2D" w:rsidRPr="00FA59E2">
              <w:rPr>
                <w:rFonts w:ascii="Times New Roman" w:eastAsia="Times New Roman" w:hAnsi="Times New Roman"/>
                <w:noProof/>
                <w:sz w:val="24"/>
                <w:szCs w:val="24"/>
                <w:lang w:val="it-IT"/>
              </w:rPr>
              <w:t>.</w:t>
            </w:r>
          </w:p>
        </w:tc>
      </w:tr>
      <w:tr w:rsidR="00E27E2D" w:rsidRPr="00FA59E2" w:rsidTr="00E27E2D">
        <w:trPr>
          <w:trHeight w:val="93"/>
        </w:trPr>
        <w:tc>
          <w:tcPr>
            <w:tcW w:w="3827" w:type="dxa"/>
            <w:tcBorders>
              <w:top w:val="single" w:sz="4" w:space="0" w:color="auto"/>
              <w:left w:val="single" w:sz="4" w:space="0" w:color="auto"/>
              <w:bottom w:val="single" w:sz="4" w:space="0" w:color="auto"/>
              <w:right w:val="single" w:sz="4" w:space="0" w:color="auto"/>
            </w:tcBorders>
            <w:hideMark/>
          </w:tcPr>
          <w:p w:rsidR="00E27E2D" w:rsidRPr="00FA59E2" w:rsidRDefault="00E27E2D" w:rsidP="007C2C1D">
            <w:pPr>
              <w:spacing w:after="0" w:line="240" w:lineRule="auto"/>
              <w:contextualSpacing/>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 xml:space="preserve">4 </w:t>
            </w:r>
            <w:r w:rsidR="007C2C1D" w:rsidRPr="00FA59E2">
              <w:rPr>
                <w:rFonts w:ascii="Times New Roman" w:eastAsia="Times New Roman" w:hAnsi="Times New Roman"/>
                <w:noProof/>
                <w:sz w:val="24"/>
                <w:szCs w:val="24"/>
                <w:lang w:val="it-IT"/>
              </w:rPr>
              <w:t>Lungo il piccolo molo sud del mandracchio</w:t>
            </w:r>
            <w:r w:rsidRPr="00FA59E2">
              <w:rPr>
                <w:rFonts w:ascii="Times New Roman" w:eastAsia="Times New Roman" w:hAnsi="Times New Roman"/>
                <w:noProof/>
                <w:sz w:val="24"/>
                <w:szCs w:val="24"/>
                <w:lang w:val="it-IT"/>
              </w:rPr>
              <w:t>:</w:t>
            </w:r>
          </w:p>
        </w:tc>
        <w:tc>
          <w:tcPr>
            <w:tcW w:w="4956" w:type="dxa"/>
            <w:tcBorders>
              <w:top w:val="single" w:sz="4" w:space="0" w:color="auto"/>
              <w:left w:val="single" w:sz="4" w:space="0" w:color="auto"/>
              <w:bottom w:val="single" w:sz="4" w:space="0" w:color="auto"/>
              <w:right w:val="single" w:sz="4" w:space="0" w:color="auto"/>
            </w:tcBorders>
          </w:tcPr>
          <w:p w:rsidR="00E27E2D" w:rsidRPr="00FA59E2" w:rsidRDefault="00E27E2D">
            <w:pPr>
              <w:spacing w:after="0" w:line="240" w:lineRule="auto"/>
              <w:jc w:val="both"/>
              <w:rPr>
                <w:rFonts w:ascii="Times New Roman" w:hAnsi="Times New Roman"/>
                <w:lang w:val="it-IT"/>
              </w:rPr>
            </w:pPr>
          </w:p>
        </w:tc>
      </w:tr>
      <w:tr w:rsidR="00E27E2D" w:rsidRPr="00FA59E2" w:rsidTr="00E27E2D">
        <w:trPr>
          <w:trHeight w:val="93"/>
        </w:trPr>
        <w:tc>
          <w:tcPr>
            <w:tcW w:w="3827" w:type="dxa"/>
            <w:tcBorders>
              <w:top w:val="single" w:sz="4" w:space="0" w:color="auto"/>
              <w:left w:val="single" w:sz="4" w:space="0" w:color="auto"/>
              <w:bottom w:val="single" w:sz="4" w:space="0" w:color="auto"/>
              <w:right w:val="single" w:sz="4" w:space="0" w:color="auto"/>
            </w:tcBorders>
            <w:hideMark/>
          </w:tcPr>
          <w:p w:rsidR="00E27E2D" w:rsidRPr="00FA59E2" w:rsidRDefault="007C2C1D" w:rsidP="007C2C1D">
            <w:pPr>
              <w:spacing w:after="0" w:line="240" w:lineRule="auto"/>
              <w:contextualSpacing/>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a destinazione d'uso</w:t>
            </w:r>
            <w:r w:rsidR="00E27E2D" w:rsidRPr="00FA59E2">
              <w:rPr>
                <w:rFonts w:ascii="Times New Roman" w:eastAsia="Times New Roman" w:hAnsi="Times New Roman"/>
                <w:noProof/>
                <w:sz w:val="24"/>
                <w:szCs w:val="24"/>
                <w:lang w:val="it-IT"/>
              </w:rPr>
              <w:t xml:space="preserve">: </w:t>
            </w:r>
            <w:r w:rsidR="00E27E2D" w:rsidRPr="00FA59E2">
              <w:rPr>
                <w:rFonts w:ascii="Times New Roman" w:eastAsia="Times New Roman" w:hAnsi="Times New Roman"/>
                <w:noProof/>
                <w:sz w:val="24"/>
                <w:szCs w:val="24"/>
                <w:lang w:val="it-IT"/>
              </w:rPr>
              <w:tab/>
            </w:r>
          </w:p>
        </w:tc>
        <w:tc>
          <w:tcPr>
            <w:tcW w:w="4956" w:type="dxa"/>
            <w:tcBorders>
              <w:top w:val="single" w:sz="4" w:space="0" w:color="auto"/>
              <w:left w:val="single" w:sz="4" w:space="0" w:color="auto"/>
              <w:bottom w:val="single" w:sz="4" w:space="0" w:color="auto"/>
              <w:right w:val="single" w:sz="4" w:space="0" w:color="auto"/>
            </w:tcBorders>
            <w:hideMark/>
          </w:tcPr>
          <w:p w:rsidR="00E27E2D" w:rsidRPr="00FA59E2" w:rsidRDefault="007C2C1D" w:rsidP="007C2C1D">
            <w:pPr>
              <w:spacing w:after="0" w:line="240" w:lineRule="auto"/>
              <w:contextualSpacing/>
              <w:jc w:val="both"/>
              <w:rPr>
                <w:rFonts w:ascii="Times New Roman" w:hAnsi="Times New Roman"/>
                <w:lang w:val="it-IT"/>
              </w:rPr>
            </w:pPr>
            <w:r w:rsidRPr="00FA59E2">
              <w:rPr>
                <w:rFonts w:ascii="Times New Roman" w:eastAsia="Times New Roman" w:hAnsi="Times New Roman"/>
                <w:noProof/>
                <w:sz w:val="24"/>
                <w:szCs w:val="24"/>
                <w:lang w:val="it-IT"/>
              </w:rPr>
              <w:t>porto peschereccio, destinato alle imbarcazioni per la pesca e la maricoltura</w:t>
            </w:r>
            <w:r w:rsidR="00E27E2D" w:rsidRPr="00FA59E2">
              <w:rPr>
                <w:rFonts w:ascii="Times New Roman" w:eastAsia="Times New Roman" w:hAnsi="Times New Roman"/>
                <w:noProof/>
                <w:sz w:val="24"/>
                <w:szCs w:val="24"/>
                <w:lang w:val="it-IT"/>
              </w:rPr>
              <w:t xml:space="preserve">, </w:t>
            </w:r>
          </w:p>
        </w:tc>
      </w:tr>
      <w:tr w:rsidR="00E27E2D" w:rsidRPr="00FA59E2" w:rsidTr="00E27E2D">
        <w:trPr>
          <w:trHeight w:val="93"/>
        </w:trPr>
        <w:tc>
          <w:tcPr>
            <w:tcW w:w="3827" w:type="dxa"/>
            <w:tcBorders>
              <w:top w:val="single" w:sz="4" w:space="0" w:color="auto"/>
              <w:left w:val="single" w:sz="4" w:space="0" w:color="auto"/>
              <w:bottom w:val="single" w:sz="4" w:space="0" w:color="auto"/>
              <w:right w:val="single" w:sz="4" w:space="0" w:color="auto"/>
            </w:tcBorders>
            <w:hideMark/>
          </w:tcPr>
          <w:p w:rsidR="00E27E2D" w:rsidRPr="00FA59E2" w:rsidRDefault="007C2C1D" w:rsidP="007C2C1D">
            <w:pPr>
              <w:spacing w:after="0" w:line="240" w:lineRule="auto"/>
              <w:contextualSpacing/>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lastRenderedPageBreak/>
              <w:t>b superficie di mare</w:t>
            </w:r>
            <w:r w:rsidR="00E27E2D" w:rsidRPr="00FA59E2">
              <w:rPr>
                <w:rFonts w:ascii="Times New Roman" w:eastAsia="Times New Roman" w:hAnsi="Times New Roman"/>
                <w:noProof/>
                <w:sz w:val="24"/>
                <w:szCs w:val="24"/>
                <w:lang w:val="it-IT"/>
              </w:rPr>
              <w:t>:</w:t>
            </w:r>
          </w:p>
        </w:tc>
        <w:tc>
          <w:tcPr>
            <w:tcW w:w="4956" w:type="dxa"/>
            <w:tcBorders>
              <w:top w:val="single" w:sz="4" w:space="0" w:color="auto"/>
              <w:left w:val="single" w:sz="4" w:space="0" w:color="auto"/>
              <w:bottom w:val="single" w:sz="4" w:space="0" w:color="auto"/>
              <w:right w:val="single" w:sz="4" w:space="0" w:color="auto"/>
            </w:tcBorders>
            <w:hideMark/>
          </w:tcPr>
          <w:p w:rsidR="00E27E2D" w:rsidRPr="00FA59E2" w:rsidRDefault="007C2C1D" w:rsidP="007C2C1D">
            <w:pPr>
              <w:spacing w:after="0" w:line="240" w:lineRule="auto"/>
              <w:contextualSpacing/>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corridoio marino destinato alla manovra e all'ormeggio delle imbarcazioni</w:t>
            </w:r>
            <w:r w:rsidRPr="00FA59E2">
              <w:rPr>
                <w:rFonts w:ascii="Times New Roman" w:eastAsia="Times New Roman" w:hAnsi="Times New Roman"/>
                <w:noProof/>
                <w:sz w:val="24"/>
                <w:szCs w:val="24"/>
                <w:lang w:val="it-IT"/>
              </w:rPr>
              <w:t xml:space="preserve"> lungo il piccolo molo sud del mandracchio</w:t>
            </w:r>
            <w:r w:rsidR="00E27E2D" w:rsidRPr="00FA59E2">
              <w:rPr>
                <w:rFonts w:ascii="Times New Roman" w:eastAsia="Times New Roman" w:hAnsi="Times New Roman"/>
                <w:noProof/>
                <w:sz w:val="24"/>
                <w:szCs w:val="24"/>
                <w:lang w:val="it-IT"/>
              </w:rPr>
              <w:t>.</w:t>
            </w:r>
          </w:p>
        </w:tc>
      </w:tr>
      <w:tr w:rsidR="00E27E2D" w:rsidRPr="00FA59E2" w:rsidTr="00E27E2D">
        <w:trPr>
          <w:trHeight w:val="93"/>
        </w:trPr>
        <w:tc>
          <w:tcPr>
            <w:tcW w:w="3827" w:type="dxa"/>
            <w:tcBorders>
              <w:top w:val="single" w:sz="4" w:space="0" w:color="auto"/>
              <w:left w:val="single" w:sz="4" w:space="0" w:color="auto"/>
              <w:bottom w:val="single" w:sz="4" w:space="0" w:color="auto"/>
              <w:right w:val="single" w:sz="4" w:space="0" w:color="auto"/>
            </w:tcBorders>
            <w:hideMark/>
          </w:tcPr>
          <w:p w:rsidR="00E27E2D" w:rsidRPr="00FA59E2" w:rsidRDefault="007C2C1D" w:rsidP="007827E8">
            <w:pPr>
              <w:pStyle w:val="Odstavekseznama"/>
              <w:numPr>
                <w:ilvl w:val="0"/>
                <w:numId w:val="17"/>
              </w:numPr>
              <w:spacing w:after="0" w:line="240" w:lineRule="auto"/>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Lungo Riva del Sole</w:t>
            </w:r>
            <w:r w:rsidR="00E27E2D" w:rsidRPr="00FA59E2">
              <w:rPr>
                <w:rFonts w:ascii="Times New Roman" w:eastAsia="Times New Roman" w:hAnsi="Times New Roman"/>
                <w:noProof/>
                <w:sz w:val="24"/>
                <w:szCs w:val="24"/>
                <w:lang w:val="it-IT"/>
              </w:rPr>
              <w:t>:</w:t>
            </w:r>
          </w:p>
        </w:tc>
        <w:tc>
          <w:tcPr>
            <w:tcW w:w="4956" w:type="dxa"/>
            <w:tcBorders>
              <w:top w:val="single" w:sz="4" w:space="0" w:color="auto"/>
              <w:left w:val="single" w:sz="4" w:space="0" w:color="auto"/>
              <w:bottom w:val="single" w:sz="4" w:space="0" w:color="auto"/>
              <w:right w:val="single" w:sz="4" w:space="0" w:color="auto"/>
            </w:tcBorders>
          </w:tcPr>
          <w:p w:rsidR="00E27E2D" w:rsidRPr="00FA59E2" w:rsidRDefault="00E27E2D">
            <w:pPr>
              <w:spacing w:after="0" w:line="240" w:lineRule="auto"/>
              <w:rPr>
                <w:rFonts w:ascii="Times New Roman" w:eastAsia="Times New Roman" w:hAnsi="Times New Roman"/>
                <w:bCs/>
                <w:sz w:val="24"/>
                <w:szCs w:val="24"/>
                <w:lang w:val="it-IT"/>
              </w:rPr>
            </w:pPr>
          </w:p>
        </w:tc>
      </w:tr>
      <w:tr w:rsidR="00E27E2D" w:rsidRPr="00FA59E2" w:rsidTr="00E27E2D">
        <w:trPr>
          <w:trHeight w:val="93"/>
        </w:trPr>
        <w:tc>
          <w:tcPr>
            <w:tcW w:w="3827" w:type="dxa"/>
            <w:tcBorders>
              <w:top w:val="single" w:sz="4" w:space="0" w:color="auto"/>
              <w:left w:val="single" w:sz="4" w:space="0" w:color="auto"/>
              <w:bottom w:val="single" w:sz="4" w:space="0" w:color="auto"/>
              <w:right w:val="single" w:sz="4" w:space="0" w:color="auto"/>
            </w:tcBorders>
            <w:hideMark/>
          </w:tcPr>
          <w:p w:rsidR="00E27E2D" w:rsidRPr="00FA59E2" w:rsidRDefault="007827E8" w:rsidP="007827E8">
            <w:pPr>
              <w:spacing w:after="0" w:line="240" w:lineRule="auto"/>
              <w:contextualSpacing/>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a destinazione d'uso</w:t>
            </w:r>
            <w:r w:rsidR="00E27E2D" w:rsidRPr="00FA59E2">
              <w:rPr>
                <w:rFonts w:ascii="Times New Roman" w:eastAsia="Times New Roman" w:hAnsi="Times New Roman"/>
                <w:noProof/>
                <w:sz w:val="24"/>
                <w:szCs w:val="24"/>
                <w:lang w:val="it-IT"/>
              </w:rPr>
              <w:t xml:space="preserve">: </w:t>
            </w:r>
            <w:r w:rsidR="00E27E2D" w:rsidRPr="00FA59E2">
              <w:rPr>
                <w:rFonts w:ascii="Times New Roman" w:eastAsia="Times New Roman" w:hAnsi="Times New Roman"/>
                <w:noProof/>
                <w:sz w:val="24"/>
                <w:szCs w:val="24"/>
                <w:lang w:val="it-IT"/>
              </w:rPr>
              <w:tab/>
            </w:r>
          </w:p>
        </w:tc>
        <w:tc>
          <w:tcPr>
            <w:tcW w:w="4956" w:type="dxa"/>
            <w:tcBorders>
              <w:top w:val="single" w:sz="4" w:space="0" w:color="auto"/>
              <w:left w:val="single" w:sz="4" w:space="0" w:color="auto"/>
              <w:bottom w:val="single" w:sz="4" w:space="0" w:color="auto"/>
              <w:right w:val="single" w:sz="4" w:space="0" w:color="auto"/>
            </w:tcBorders>
            <w:hideMark/>
          </w:tcPr>
          <w:p w:rsidR="00E27E2D" w:rsidRPr="00FA59E2" w:rsidRDefault="00DF2704">
            <w:pPr>
              <w:spacing w:after="0" w:line="240" w:lineRule="auto"/>
              <w:ind w:firstLine="31"/>
              <w:jc w:val="both"/>
              <w:rPr>
                <w:rFonts w:ascii="Times New Roman" w:eastAsia="Times New Roman" w:hAnsi="Times New Roman"/>
                <w:bCs/>
                <w:sz w:val="24"/>
                <w:szCs w:val="24"/>
                <w:lang w:val="it-IT"/>
              </w:rPr>
            </w:pPr>
            <w:r w:rsidRPr="00FA59E2">
              <w:rPr>
                <w:rFonts w:ascii="Times New Roman" w:eastAsia="Times New Roman" w:hAnsi="Times New Roman"/>
                <w:noProof/>
                <w:sz w:val="24"/>
                <w:szCs w:val="20"/>
                <w:lang w:val="it-IT"/>
              </w:rPr>
              <w:t xml:space="preserve">porto locale destinato agli ormeggi giornalieri, comunali e agli ormeggi a tempo determinato per finalità particolari, </w:t>
            </w:r>
          </w:p>
        </w:tc>
      </w:tr>
      <w:tr w:rsidR="00E27E2D" w:rsidRPr="00FA59E2" w:rsidTr="00E27E2D">
        <w:trPr>
          <w:trHeight w:val="93"/>
        </w:trPr>
        <w:tc>
          <w:tcPr>
            <w:tcW w:w="3827" w:type="dxa"/>
            <w:tcBorders>
              <w:top w:val="single" w:sz="4" w:space="0" w:color="auto"/>
              <w:left w:val="single" w:sz="4" w:space="0" w:color="auto"/>
              <w:bottom w:val="single" w:sz="4" w:space="0" w:color="auto"/>
              <w:right w:val="single" w:sz="4" w:space="0" w:color="auto"/>
            </w:tcBorders>
            <w:hideMark/>
          </w:tcPr>
          <w:p w:rsidR="00E27E2D" w:rsidRPr="00FA59E2" w:rsidRDefault="007827E8" w:rsidP="007827E8">
            <w:pPr>
              <w:spacing w:after="0" w:line="240" w:lineRule="auto"/>
              <w:contextualSpacing/>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b parte di terraferma</w:t>
            </w:r>
            <w:r w:rsidR="00E27E2D" w:rsidRPr="00FA59E2">
              <w:rPr>
                <w:rFonts w:ascii="Times New Roman" w:eastAsia="Times New Roman" w:hAnsi="Times New Roman"/>
                <w:noProof/>
                <w:sz w:val="24"/>
                <w:szCs w:val="24"/>
                <w:lang w:val="it-IT"/>
              </w:rPr>
              <w:t>:</w:t>
            </w:r>
          </w:p>
        </w:tc>
        <w:tc>
          <w:tcPr>
            <w:tcW w:w="4956" w:type="dxa"/>
            <w:tcBorders>
              <w:top w:val="single" w:sz="4" w:space="0" w:color="auto"/>
              <w:left w:val="single" w:sz="4" w:space="0" w:color="auto"/>
              <w:bottom w:val="single" w:sz="4" w:space="0" w:color="auto"/>
              <w:right w:val="single" w:sz="4" w:space="0" w:color="auto"/>
            </w:tcBorders>
            <w:hideMark/>
          </w:tcPr>
          <w:p w:rsidR="00E27E2D" w:rsidRPr="00FA59E2" w:rsidRDefault="00DF2704" w:rsidP="00DF2704">
            <w:pPr>
              <w:tabs>
                <w:tab w:val="left" w:pos="27"/>
              </w:tabs>
              <w:spacing w:after="0" w:line="240" w:lineRule="auto"/>
              <w:ind w:left="80" w:hanging="80"/>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area della lunghezza di circa 242m dal punto di contatto tra la via di accesso al piccolo molo sud del mandracchio lungo Riva del Sole fino all'angolo di Campo alle Porte, lungo il parcheggio nella lunghezza di circa 118m con la pertinente banchina, in conformità alla cartina grafica, parte integrante (allegato) del presente decreto</w:t>
            </w:r>
            <w:r w:rsidR="00E27E2D" w:rsidRPr="00FA59E2">
              <w:rPr>
                <w:rFonts w:ascii="Times New Roman" w:hAnsi="Times New Roman"/>
                <w:sz w:val="24"/>
                <w:szCs w:val="24"/>
                <w:lang w:val="it-IT"/>
              </w:rPr>
              <w:t>,</w:t>
            </w:r>
          </w:p>
        </w:tc>
      </w:tr>
      <w:tr w:rsidR="00E27E2D" w:rsidRPr="00FA59E2" w:rsidTr="00E27E2D">
        <w:trPr>
          <w:trHeight w:val="93"/>
        </w:trPr>
        <w:tc>
          <w:tcPr>
            <w:tcW w:w="3827" w:type="dxa"/>
            <w:tcBorders>
              <w:top w:val="single" w:sz="4" w:space="0" w:color="auto"/>
              <w:left w:val="single" w:sz="4" w:space="0" w:color="auto"/>
              <w:bottom w:val="single" w:sz="4" w:space="0" w:color="auto"/>
              <w:right w:val="single" w:sz="4" w:space="0" w:color="auto"/>
            </w:tcBorders>
            <w:hideMark/>
          </w:tcPr>
          <w:p w:rsidR="00E27E2D" w:rsidRPr="00FA59E2" w:rsidRDefault="00DF2704" w:rsidP="00DF2704">
            <w:pPr>
              <w:spacing w:after="0" w:line="240" w:lineRule="auto"/>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c parte di mare</w:t>
            </w:r>
            <w:r w:rsidR="00E27E2D" w:rsidRPr="00FA59E2">
              <w:rPr>
                <w:rFonts w:ascii="Times New Roman" w:eastAsia="Times New Roman" w:hAnsi="Times New Roman"/>
                <w:noProof/>
                <w:sz w:val="24"/>
                <w:szCs w:val="24"/>
                <w:lang w:val="it-IT"/>
              </w:rPr>
              <w:t>:</w:t>
            </w:r>
          </w:p>
        </w:tc>
        <w:tc>
          <w:tcPr>
            <w:tcW w:w="4956" w:type="dxa"/>
            <w:tcBorders>
              <w:top w:val="single" w:sz="4" w:space="0" w:color="auto"/>
              <w:left w:val="single" w:sz="4" w:space="0" w:color="auto"/>
              <w:bottom w:val="single" w:sz="4" w:space="0" w:color="auto"/>
              <w:right w:val="single" w:sz="4" w:space="0" w:color="auto"/>
            </w:tcBorders>
            <w:hideMark/>
          </w:tcPr>
          <w:p w:rsidR="00E27E2D" w:rsidRPr="00FA59E2" w:rsidRDefault="00DF2704" w:rsidP="00DF2704">
            <w:pPr>
              <w:spacing w:after="0" w:line="240" w:lineRule="auto"/>
              <w:rPr>
                <w:rFonts w:ascii="Times New Roman" w:eastAsia="Times New Roman" w:hAnsi="Times New Roman"/>
                <w:noProof/>
                <w:sz w:val="24"/>
                <w:szCs w:val="24"/>
                <w:lang w:val="it-IT"/>
              </w:rPr>
            </w:pPr>
            <w:r w:rsidRPr="00FA59E2">
              <w:rPr>
                <w:rFonts w:ascii="Times New Roman" w:eastAsia="Times New Roman" w:hAnsi="Times New Roman"/>
                <w:bCs/>
                <w:sz w:val="24"/>
                <w:szCs w:val="24"/>
                <w:lang w:val="it-IT"/>
              </w:rPr>
              <w:t>area tra Riva del Sole e il limite parallelo dell'</w:t>
            </w:r>
            <w:proofErr w:type="spellStart"/>
            <w:r w:rsidRPr="00FA59E2">
              <w:rPr>
                <w:rFonts w:ascii="Times New Roman" w:eastAsia="Times New Roman" w:hAnsi="Times New Roman"/>
                <w:bCs/>
                <w:sz w:val="24"/>
                <w:szCs w:val="24"/>
                <w:lang w:val="it-IT"/>
              </w:rPr>
              <w:t>acquatorio</w:t>
            </w:r>
            <w:proofErr w:type="spellEnd"/>
            <w:r w:rsidRPr="00FA59E2">
              <w:rPr>
                <w:rFonts w:ascii="Times New Roman" w:eastAsia="Times New Roman" w:hAnsi="Times New Roman"/>
                <w:bCs/>
                <w:sz w:val="24"/>
                <w:szCs w:val="24"/>
                <w:lang w:val="it-IT"/>
              </w:rPr>
              <w:t>, distante circa 118m da Riva del Sole, in conformità alla cartina grafica (allegato) – parte integrante del presente decreto</w:t>
            </w:r>
            <w:r w:rsidR="00E27E2D" w:rsidRPr="00FA59E2">
              <w:rPr>
                <w:rFonts w:ascii="Times New Roman" w:eastAsia="Times New Roman" w:hAnsi="Times New Roman"/>
                <w:bCs/>
                <w:sz w:val="24"/>
                <w:szCs w:val="24"/>
                <w:lang w:val="it-IT"/>
              </w:rPr>
              <w:t>.</w:t>
            </w:r>
          </w:p>
        </w:tc>
      </w:tr>
      <w:tr w:rsidR="00E27E2D" w:rsidRPr="00FA59E2" w:rsidTr="00E27E2D">
        <w:trPr>
          <w:trHeight w:val="93"/>
        </w:trPr>
        <w:tc>
          <w:tcPr>
            <w:tcW w:w="3827" w:type="dxa"/>
            <w:tcBorders>
              <w:top w:val="single" w:sz="4" w:space="0" w:color="auto"/>
              <w:left w:val="single" w:sz="4" w:space="0" w:color="auto"/>
              <w:bottom w:val="single" w:sz="4" w:space="0" w:color="auto"/>
              <w:right w:val="single" w:sz="4" w:space="0" w:color="auto"/>
            </w:tcBorders>
            <w:hideMark/>
          </w:tcPr>
          <w:p w:rsidR="00E27E2D" w:rsidRPr="00FA59E2" w:rsidRDefault="00DF2704">
            <w:pPr>
              <w:spacing w:after="0" w:line="240" w:lineRule="auto"/>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6 Porto turistico (marina) di Isola</w:t>
            </w:r>
            <w:r w:rsidR="00E27E2D" w:rsidRPr="00FA59E2">
              <w:rPr>
                <w:rFonts w:ascii="Times New Roman" w:eastAsia="Times New Roman" w:hAnsi="Times New Roman"/>
                <w:noProof/>
                <w:sz w:val="24"/>
                <w:szCs w:val="24"/>
                <w:lang w:val="it-IT"/>
              </w:rPr>
              <w:t>:</w:t>
            </w:r>
          </w:p>
          <w:p w:rsidR="00E27E2D" w:rsidRPr="00FA59E2" w:rsidRDefault="00E27E2D">
            <w:pPr>
              <w:pStyle w:val="Odstavekseznama"/>
              <w:spacing w:after="0" w:line="240" w:lineRule="auto"/>
              <w:ind w:left="313"/>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namembnost:</w:t>
            </w:r>
            <w:r w:rsidRPr="00FA59E2">
              <w:rPr>
                <w:rFonts w:ascii="Times New Roman" w:eastAsia="Times New Roman" w:hAnsi="Times New Roman"/>
                <w:noProof/>
                <w:sz w:val="24"/>
                <w:szCs w:val="24"/>
                <w:lang w:val="it-IT"/>
              </w:rPr>
              <w:tab/>
            </w:r>
          </w:p>
        </w:tc>
        <w:tc>
          <w:tcPr>
            <w:tcW w:w="4956" w:type="dxa"/>
            <w:tcBorders>
              <w:top w:val="single" w:sz="4" w:space="0" w:color="auto"/>
              <w:left w:val="single" w:sz="4" w:space="0" w:color="auto"/>
              <w:bottom w:val="single" w:sz="4" w:space="0" w:color="auto"/>
              <w:right w:val="single" w:sz="4" w:space="0" w:color="auto"/>
            </w:tcBorders>
          </w:tcPr>
          <w:p w:rsidR="00E27E2D" w:rsidRPr="00FA59E2" w:rsidRDefault="00E27E2D">
            <w:pPr>
              <w:spacing w:after="0" w:line="240" w:lineRule="auto"/>
              <w:rPr>
                <w:rFonts w:ascii="Times New Roman" w:eastAsia="Times New Roman" w:hAnsi="Times New Roman"/>
                <w:bCs/>
                <w:sz w:val="24"/>
                <w:szCs w:val="24"/>
                <w:lang w:val="it-IT"/>
              </w:rPr>
            </w:pPr>
          </w:p>
        </w:tc>
      </w:tr>
      <w:tr w:rsidR="00E27E2D" w:rsidRPr="00FA59E2" w:rsidTr="00E27E2D">
        <w:trPr>
          <w:trHeight w:val="93"/>
        </w:trPr>
        <w:tc>
          <w:tcPr>
            <w:tcW w:w="3827" w:type="dxa"/>
            <w:tcBorders>
              <w:top w:val="single" w:sz="4" w:space="0" w:color="auto"/>
              <w:left w:val="single" w:sz="4" w:space="0" w:color="auto"/>
              <w:bottom w:val="single" w:sz="4" w:space="0" w:color="auto"/>
              <w:right w:val="single" w:sz="4" w:space="0" w:color="auto"/>
            </w:tcBorders>
            <w:hideMark/>
          </w:tcPr>
          <w:p w:rsidR="00E27E2D" w:rsidRPr="00FA59E2" w:rsidRDefault="00DF2704" w:rsidP="00DF2704">
            <w:pPr>
              <w:spacing w:after="0" w:line="240" w:lineRule="auto"/>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a destinazione d'uso</w:t>
            </w:r>
          </w:p>
        </w:tc>
        <w:tc>
          <w:tcPr>
            <w:tcW w:w="4956" w:type="dxa"/>
            <w:tcBorders>
              <w:top w:val="single" w:sz="4" w:space="0" w:color="auto"/>
              <w:left w:val="single" w:sz="4" w:space="0" w:color="auto"/>
              <w:bottom w:val="single" w:sz="4" w:space="0" w:color="auto"/>
              <w:right w:val="single" w:sz="4" w:space="0" w:color="auto"/>
            </w:tcBorders>
            <w:hideMark/>
          </w:tcPr>
          <w:p w:rsidR="00DF2704" w:rsidRPr="00FA59E2" w:rsidRDefault="00DF2704" w:rsidP="00DF2704">
            <w:pPr>
              <w:spacing w:after="0" w:line="240" w:lineRule="auto"/>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porto turistico (marina) e porto sportivo (la gestione di tale parte del porto è regolata dal Decreto sulla concessione per la gestione e la costruzione di parti specifiche del porto (molo A e molo B) (Bollettino Ufficiale del Comune di Isola nn. 1/10, 2/14),</w:t>
            </w:r>
          </w:p>
          <w:p w:rsidR="00E27E2D" w:rsidRPr="00FA59E2" w:rsidRDefault="00E27E2D">
            <w:pPr>
              <w:spacing w:after="0" w:line="240" w:lineRule="auto"/>
              <w:jc w:val="both"/>
              <w:rPr>
                <w:rFonts w:ascii="Times New Roman" w:eastAsia="Times New Roman" w:hAnsi="Times New Roman"/>
                <w:bCs/>
                <w:sz w:val="24"/>
                <w:szCs w:val="24"/>
                <w:lang w:val="it-IT"/>
              </w:rPr>
            </w:pPr>
          </w:p>
        </w:tc>
      </w:tr>
      <w:tr w:rsidR="00E27E2D" w:rsidRPr="00FA59E2" w:rsidTr="00E27E2D">
        <w:trPr>
          <w:trHeight w:val="93"/>
        </w:trPr>
        <w:tc>
          <w:tcPr>
            <w:tcW w:w="3827" w:type="dxa"/>
            <w:tcBorders>
              <w:top w:val="single" w:sz="4" w:space="0" w:color="auto"/>
              <w:left w:val="single" w:sz="4" w:space="0" w:color="auto"/>
              <w:bottom w:val="single" w:sz="4" w:space="0" w:color="auto"/>
              <w:right w:val="single" w:sz="4" w:space="0" w:color="auto"/>
            </w:tcBorders>
            <w:hideMark/>
          </w:tcPr>
          <w:p w:rsidR="00E27E2D" w:rsidRPr="00FA59E2" w:rsidRDefault="00DF2704" w:rsidP="00DF2704">
            <w:pPr>
              <w:spacing w:after="0" w:line="240" w:lineRule="auto"/>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b parte di terraferma</w:t>
            </w:r>
            <w:r w:rsidR="00E27E2D" w:rsidRPr="00FA59E2">
              <w:rPr>
                <w:rFonts w:ascii="Times New Roman" w:eastAsia="Times New Roman" w:hAnsi="Times New Roman"/>
                <w:noProof/>
                <w:sz w:val="24"/>
                <w:szCs w:val="24"/>
                <w:lang w:val="it-IT"/>
              </w:rPr>
              <w:t>:</w:t>
            </w:r>
          </w:p>
        </w:tc>
        <w:tc>
          <w:tcPr>
            <w:tcW w:w="4956" w:type="dxa"/>
            <w:tcBorders>
              <w:top w:val="single" w:sz="4" w:space="0" w:color="auto"/>
              <w:left w:val="single" w:sz="4" w:space="0" w:color="auto"/>
              <w:bottom w:val="single" w:sz="4" w:space="0" w:color="auto"/>
              <w:right w:val="single" w:sz="4" w:space="0" w:color="auto"/>
            </w:tcBorders>
            <w:hideMark/>
          </w:tcPr>
          <w:p w:rsidR="00E27E2D" w:rsidRPr="00FA59E2" w:rsidRDefault="00DF2704" w:rsidP="00DF2704">
            <w:pPr>
              <w:spacing w:after="0" w:line="240" w:lineRule="auto"/>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superfici dal bacino per il sollevamento dei natanti, terreno a nord degli edifici degll'ex stabilimento industriale »Argo«, area del parco Arrigoni e i terreni a nord dell'albergo Delfin fino al frangiflutti n. 1, frangiflutti nn. 1 e 2 e molo A e molo B</w:t>
            </w:r>
            <w:r w:rsidR="00E27E2D" w:rsidRPr="00FA59E2">
              <w:rPr>
                <w:rFonts w:ascii="Times New Roman" w:eastAsia="Times New Roman" w:hAnsi="Times New Roman"/>
                <w:noProof/>
                <w:sz w:val="24"/>
                <w:szCs w:val="24"/>
                <w:lang w:val="it-IT"/>
              </w:rPr>
              <w:t>,</w:t>
            </w:r>
          </w:p>
        </w:tc>
      </w:tr>
      <w:tr w:rsidR="00E27E2D" w:rsidRPr="00FA59E2" w:rsidTr="00E27E2D">
        <w:trPr>
          <w:trHeight w:val="93"/>
        </w:trPr>
        <w:tc>
          <w:tcPr>
            <w:tcW w:w="3827" w:type="dxa"/>
            <w:tcBorders>
              <w:top w:val="single" w:sz="4" w:space="0" w:color="auto"/>
              <w:left w:val="single" w:sz="4" w:space="0" w:color="auto"/>
              <w:bottom w:val="single" w:sz="4" w:space="0" w:color="auto"/>
              <w:right w:val="single" w:sz="4" w:space="0" w:color="auto"/>
            </w:tcBorders>
            <w:hideMark/>
          </w:tcPr>
          <w:p w:rsidR="00E27E2D" w:rsidRPr="00FA59E2" w:rsidRDefault="00DF2704" w:rsidP="00DF2704">
            <w:pPr>
              <w:spacing w:after="0" w:line="240" w:lineRule="auto"/>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c parte di mare</w:t>
            </w:r>
            <w:r w:rsidR="00E27E2D" w:rsidRPr="00FA59E2">
              <w:rPr>
                <w:rFonts w:ascii="Times New Roman" w:eastAsia="Times New Roman" w:hAnsi="Times New Roman"/>
                <w:noProof/>
                <w:sz w:val="24"/>
                <w:szCs w:val="24"/>
                <w:lang w:val="it-IT"/>
              </w:rPr>
              <w:t>:</w:t>
            </w:r>
          </w:p>
        </w:tc>
        <w:tc>
          <w:tcPr>
            <w:tcW w:w="4956" w:type="dxa"/>
            <w:tcBorders>
              <w:top w:val="single" w:sz="4" w:space="0" w:color="auto"/>
              <w:left w:val="single" w:sz="4" w:space="0" w:color="auto"/>
              <w:bottom w:val="single" w:sz="4" w:space="0" w:color="auto"/>
              <w:right w:val="single" w:sz="4" w:space="0" w:color="auto"/>
            </w:tcBorders>
            <w:hideMark/>
          </w:tcPr>
          <w:p w:rsidR="00DF2704" w:rsidRPr="00FA59E2" w:rsidRDefault="00DF2704" w:rsidP="00DF2704">
            <w:pPr>
              <w:spacing w:after="0" w:line="240" w:lineRule="auto"/>
              <w:jc w:val="both"/>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comprende la superficie del mare, delimitata dagli impianti sulla terraferma, alla parte esterna invece dal confine del corridoio di accesso  ovv. acquatorio del porto n. 2.</w:t>
            </w:r>
          </w:p>
          <w:p w:rsidR="00E27E2D" w:rsidRPr="00FA59E2" w:rsidRDefault="00E27E2D">
            <w:pPr>
              <w:spacing w:after="0" w:line="240" w:lineRule="auto"/>
              <w:jc w:val="both"/>
              <w:rPr>
                <w:rFonts w:ascii="Times New Roman" w:eastAsia="Times New Roman" w:hAnsi="Times New Roman"/>
                <w:noProof/>
                <w:sz w:val="24"/>
                <w:szCs w:val="24"/>
                <w:lang w:val="it-IT"/>
              </w:rPr>
            </w:pPr>
          </w:p>
        </w:tc>
      </w:tr>
    </w:tbl>
    <w:p w:rsidR="00E27E2D" w:rsidRPr="00FA59E2" w:rsidRDefault="00E27E2D" w:rsidP="00E27E2D">
      <w:pPr>
        <w:spacing w:after="0" w:line="240" w:lineRule="auto"/>
        <w:rPr>
          <w:rFonts w:ascii="Times New Roman" w:eastAsia="Times New Roman" w:hAnsi="Times New Roman"/>
          <w:bCs/>
          <w:sz w:val="24"/>
          <w:szCs w:val="24"/>
          <w:lang w:val="it-IT"/>
        </w:rPr>
      </w:pPr>
    </w:p>
    <w:p w:rsidR="003E6A26" w:rsidRPr="00FA59E2" w:rsidRDefault="003E6A26" w:rsidP="003E6A26">
      <w:pPr>
        <w:pStyle w:val="Odstavekseznama"/>
        <w:numPr>
          <w:ilvl w:val="0"/>
          <w:numId w:val="12"/>
        </w:numPr>
        <w:spacing w:after="0" w:line="240" w:lineRule="auto"/>
        <w:ind w:left="426" w:hanging="426"/>
        <w:jc w:val="both"/>
        <w:rPr>
          <w:rFonts w:ascii="Times New Roman" w:hAnsi="Times New Roman"/>
          <w:noProof/>
          <w:sz w:val="24"/>
          <w:lang w:val="it-IT"/>
        </w:rPr>
      </w:pPr>
      <w:r w:rsidRPr="00FA59E2">
        <w:rPr>
          <w:rFonts w:ascii="Times New Roman" w:hAnsi="Times New Roman"/>
          <w:noProof/>
          <w:sz w:val="24"/>
          <w:szCs w:val="24"/>
          <w:lang w:val="it-IT"/>
        </w:rPr>
        <w:t>In conformità alla Parziale concessione acquea n. 35534-3/2010-4 del 5 marzo 2010 e alla delibera di modifica della Parziale concessione acquea n. 35534-6/2012-8 del 30 ottobre 2012, la superficie del mare del porto di cui ai punti da 1 a 6 del quinto comma del presente articolo è definita con le coordinate di Gauss-Krüger, che sono parte integrante e allegato del presente decreto</w:t>
      </w:r>
      <w:r w:rsidRPr="00FA59E2">
        <w:rPr>
          <w:rFonts w:ascii="Times New Roman" w:hAnsi="Times New Roman"/>
          <w:noProof/>
          <w:sz w:val="24"/>
          <w:lang w:val="it-IT"/>
        </w:rPr>
        <w:t xml:space="preserve"> e della concessione acquea prot. n. 35534-12/2014-8, 35534-15/2014-6, datata 17 dicembre 2014. </w:t>
      </w:r>
    </w:p>
    <w:p w:rsidR="00E27E2D" w:rsidRPr="00FA59E2" w:rsidRDefault="003E6A26" w:rsidP="002E4D65">
      <w:pPr>
        <w:pStyle w:val="Odstavekseznama"/>
        <w:numPr>
          <w:ilvl w:val="0"/>
          <w:numId w:val="12"/>
        </w:numPr>
        <w:spacing w:after="0" w:line="240" w:lineRule="auto"/>
        <w:ind w:left="426" w:hanging="426"/>
        <w:jc w:val="both"/>
        <w:rPr>
          <w:rFonts w:ascii="Times New Roman" w:eastAsia="Times New Roman" w:hAnsi="Times New Roman"/>
          <w:noProof/>
          <w:sz w:val="24"/>
          <w:szCs w:val="24"/>
          <w:lang w:val="it-IT"/>
        </w:rPr>
      </w:pPr>
      <w:r w:rsidRPr="00FA59E2">
        <w:rPr>
          <w:rFonts w:ascii="Times New Roman" w:hAnsi="Times New Roman"/>
          <w:noProof/>
          <w:sz w:val="24"/>
          <w:szCs w:val="24"/>
          <w:lang w:val="it-IT"/>
        </w:rPr>
        <w:t>Le specificazioni delle parti del porto di cui al presente articolo sono conformi al testo del presente articolo del decreto, e sono stabilite nella cartina grafica in scala 1:2500, parte integrante e allegato del presente decreto. Il porto peschereccio è segnato in detto allegato con tratteggio</w:t>
      </w:r>
      <w:r w:rsidR="00E27E2D" w:rsidRPr="00FA59E2">
        <w:rPr>
          <w:rFonts w:ascii="Times New Roman" w:eastAsia="Times New Roman" w:hAnsi="Times New Roman"/>
          <w:noProof/>
          <w:sz w:val="24"/>
          <w:szCs w:val="24"/>
          <w:lang w:val="it-IT"/>
        </w:rPr>
        <w:t>.«</w:t>
      </w:r>
    </w:p>
    <w:p w:rsidR="00E27E2D" w:rsidRPr="00FA59E2" w:rsidRDefault="003E6A26" w:rsidP="00E27E2D">
      <w:pPr>
        <w:spacing w:after="0" w:line="240" w:lineRule="auto"/>
        <w:jc w:val="center"/>
        <w:rPr>
          <w:rFonts w:ascii="Times New Roman" w:eastAsia="Times New Roman" w:hAnsi="Times New Roman"/>
          <w:bCs/>
          <w:sz w:val="24"/>
          <w:szCs w:val="24"/>
          <w:lang w:val="it-IT"/>
        </w:rPr>
      </w:pPr>
      <w:r w:rsidRPr="00FA59E2">
        <w:rPr>
          <w:rFonts w:ascii="Times New Roman" w:eastAsia="Times New Roman" w:hAnsi="Times New Roman"/>
          <w:bCs/>
          <w:sz w:val="24"/>
          <w:szCs w:val="24"/>
          <w:lang w:val="it-IT"/>
        </w:rPr>
        <w:lastRenderedPageBreak/>
        <w:t xml:space="preserve">Articolo </w:t>
      </w:r>
      <w:r w:rsidR="00E27E2D" w:rsidRPr="00FA59E2">
        <w:rPr>
          <w:rFonts w:ascii="Times New Roman" w:eastAsia="Times New Roman" w:hAnsi="Times New Roman"/>
          <w:bCs/>
          <w:sz w:val="24"/>
          <w:szCs w:val="24"/>
          <w:lang w:val="it-IT"/>
        </w:rPr>
        <w:t>2</w:t>
      </w:r>
    </w:p>
    <w:p w:rsidR="003E6A26" w:rsidRPr="00FA59E2" w:rsidRDefault="003E6A26" w:rsidP="00E27E2D">
      <w:pPr>
        <w:spacing w:after="0" w:line="240" w:lineRule="auto"/>
        <w:jc w:val="both"/>
        <w:rPr>
          <w:rFonts w:ascii="Times New Roman" w:hAnsi="Times New Roman"/>
          <w:sz w:val="24"/>
          <w:szCs w:val="24"/>
          <w:lang w:val="it-IT"/>
        </w:rPr>
      </w:pPr>
    </w:p>
    <w:p w:rsidR="00E27E2D" w:rsidRPr="00FA59E2" w:rsidRDefault="003E6A26" w:rsidP="00E27E2D">
      <w:pPr>
        <w:spacing w:after="0" w:line="240" w:lineRule="auto"/>
        <w:jc w:val="both"/>
        <w:rPr>
          <w:rFonts w:ascii="Times New Roman" w:hAnsi="Times New Roman"/>
          <w:sz w:val="24"/>
          <w:szCs w:val="24"/>
          <w:lang w:val="it-IT"/>
        </w:rPr>
      </w:pPr>
      <w:r w:rsidRPr="00FA59E2">
        <w:rPr>
          <w:rFonts w:ascii="Times New Roman" w:hAnsi="Times New Roman"/>
          <w:sz w:val="24"/>
          <w:szCs w:val="24"/>
          <w:lang w:val="it-IT"/>
        </w:rPr>
        <w:t>Si modifica l'articolo 46 che recita ora come segue</w:t>
      </w:r>
      <w:r w:rsidR="00E27E2D" w:rsidRPr="00FA59E2">
        <w:rPr>
          <w:rFonts w:ascii="Times New Roman" w:hAnsi="Times New Roman"/>
          <w:sz w:val="24"/>
          <w:szCs w:val="24"/>
          <w:lang w:val="it-IT"/>
        </w:rPr>
        <w:t>:</w:t>
      </w:r>
    </w:p>
    <w:p w:rsidR="00E27E2D" w:rsidRPr="00FA59E2" w:rsidRDefault="00E27E2D" w:rsidP="00E27E2D">
      <w:pPr>
        <w:spacing w:after="0" w:line="240" w:lineRule="auto"/>
        <w:rPr>
          <w:rFonts w:ascii="Times New Roman" w:eastAsia="Times New Roman" w:hAnsi="Times New Roman"/>
          <w:bCs/>
          <w:sz w:val="24"/>
          <w:szCs w:val="24"/>
          <w:lang w:val="it-IT"/>
        </w:rPr>
      </w:pPr>
    </w:p>
    <w:p w:rsidR="00E27E2D" w:rsidRPr="00FA59E2" w:rsidRDefault="00E27E2D" w:rsidP="00E27E2D">
      <w:pPr>
        <w:spacing w:after="0" w:line="240" w:lineRule="auto"/>
        <w:jc w:val="center"/>
        <w:rPr>
          <w:rFonts w:ascii="Times New Roman" w:hAnsi="Times New Roman"/>
          <w:sz w:val="24"/>
          <w:szCs w:val="24"/>
          <w:lang w:val="it-IT"/>
        </w:rPr>
      </w:pPr>
      <w:proofErr w:type="gramStart"/>
      <w:r w:rsidRPr="00FA59E2">
        <w:rPr>
          <w:rFonts w:ascii="Times New Roman" w:hAnsi="Times New Roman"/>
          <w:sz w:val="24"/>
          <w:szCs w:val="24"/>
          <w:lang w:val="it-IT"/>
        </w:rPr>
        <w:t>»</w:t>
      </w:r>
      <w:r w:rsidR="003E6A26" w:rsidRPr="00FA59E2">
        <w:rPr>
          <w:rFonts w:ascii="Times New Roman" w:hAnsi="Times New Roman"/>
          <w:sz w:val="24"/>
          <w:szCs w:val="24"/>
          <w:lang w:val="it-IT"/>
        </w:rPr>
        <w:t>Articolo</w:t>
      </w:r>
      <w:proofErr w:type="gramEnd"/>
      <w:r w:rsidR="003E6A26" w:rsidRPr="00FA59E2">
        <w:rPr>
          <w:rFonts w:ascii="Times New Roman" w:hAnsi="Times New Roman"/>
          <w:sz w:val="24"/>
          <w:szCs w:val="24"/>
          <w:lang w:val="it-IT"/>
        </w:rPr>
        <w:t xml:space="preserve"> </w:t>
      </w:r>
      <w:r w:rsidRPr="00FA59E2">
        <w:rPr>
          <w:rFonts w:ascii="Times New Roman" w:hAnsi="Times New Roman"/>
          <w:sz w:val="24"/>
          <w:szCs w:val="24"/>
          <w:lang w:val="it-IT"/>
        </w:rPr>
        <w:t>46</w:t>
      </w:r>
    </w:p>
    <w:p w:rsidR="00E27E2D" w:rsidRPr="00FA59E2" w:rsidRDefault="003E6A26" w:rsidP="00E27E2D">
      <w:pPr>
        <w:spacing w:after="0" w:line="240" w:lineRule="auto"/>
        <w:rPr>
          <w:rFonts w:ascii="Times New Roman" w:hAnsi="Times New Roman"/>
          <w:sz w:val="24"/>
          <w:szCs w:val="24"/>
          <w:lang w:val="it-IT"/>
        </w:rPr>
      </w:pPr>
      <w:r w:rsidRPr="00FA59E2">
        <w:rPr>
          <w:rFonts w:ascii="Times New Roman" w:hAnsi="Times New Roman"/>
          <w:sz w:val="24"/>
          <w:szCs w:val="24"/>
          <w:lang w:val="it-IT"/>
        </w:rPr>
        <w:t>Nel caso in cui nel porto comunale di cui ai punti dall'1 al 5 del quinto comma dell'articolo 4 del presente decreto</w:t>
      </w:r>
      <w:r w:rsidR="00E27E2D" w:rsidRPr="00FA59E2">
        <w:rPr>
          <w:rFonts w:ascii="Times New Roman" w:hAnsi="Times New Roman"/>
          <w:sz w:val="24"/>
          <w:szCs w:val="24"/>
          <w:lang w:val="it-IT"/>
        </w:rPr>
        <w:t>:</w:t>
      </w:r>
    </w:p>
    <w:p w:rsidR="003E6A26" w:rsidRPr="00FA59E2" w:rsidRDefault="003E6A26" w:rsidP="003E6A26">
      <w:pPr>
        <w:numPr>
          <w:ilvl w:val="0"/>
          <w:numId w:val="20"/>
        </w:numPr>
        <w:spacing w:after="0" w:line="240" w:lineRule="auto"/>
        <w:contextualSpacing/>
        <w:jc w:val="both"/>
        <w:rPr>
          <w:rFonts w:ascii="Times New Roman" w:eastAsia="Times New Roman" w:hAnsi="Times New Roman"/>
          <w:sz w:val="24"/>
          <w:szCs w:val="24"/>
          <w:lang w:val="it-IT"/>
        </w:rPr>
      </w:pPr>
      <w:r w:rsidRPr="00FA59E2">
        <w:rPr>
          <w:rFonts w:ascii="Times New Roman" w:eastAsia="Times New Roman" w:hAnsi="Times New Roman"/>
          <w:sz w:val="24"/>
          <w:szCs w:val="24"/>
          <w:lang w:val="it-IT"/>
        </w:rPr>
        <w:t>un'imbarcazione sia ormeggiata o ancorata nel porto locale senza disporre del necessario permesso o contratto,</w:t>
      </w:r>
    </w:p>
    <w:p w:rsidR="003E6A26" w:rsidRPr="00FA59E2" w:rsidRDefault="003E6A26" w:rsidP="003E6A26">
      <w:pPr>
        <w:numPr>
          <w:ilvl w:val="0"/>
          <w:numId w:val="20"/>
        </w:numPr>
        <w:spacing w:after="0" w:line="240" w:lineRule="auto"/>
        <w:contextualSpacing/>
        <w:jc w:val="both"/>
        <w:rPr>
          <w:rFonts w:ascii="Times New Roman" w:eastAsia="Times New Roman" w:hAnsi="Times New Roman"/>
          <w:sz w:val="24"/>
          <w:szCs w:val="24"/>
          <w:lang w:val="it-IT"/>
        </w:rPr>
      </w:pPr>
      <w:r w:rsidRPr="00FA59E2">
        <w:rPr>
          <w:rFonts w:ascii="Times New Roman" w:eastAsia="Times New Roman" w:hAnsi="Times New Roman"/>
          <w:sz w:val="24"/>
          <w:szCs w:val="24"/>
          <w:lang w:val="it-IT"/>
        </w:rPr>
        <w:t>un'imbarcazione ormeggiata nel porto locale non sia opportunamente mantenuta (sia in parte o completamente affondata), oppure risulti indecorosa,</w:t>
      </w:r>
    </w:p>
    <w:p w:rsidR="003E6A26" w:rsidRPr="00FA59E2" w:rsidRDefault="003E6A26" w:rsidP="003E6A26">
      <w:pPr>
        <w:numPr>
          <w:ilvl w:val="0"/>
          <w:numId w:val="20"/>
        </w:numPr>
        <w:spacing w:after="0" w:line="240" w:lineRule="auto"/>
        <w:contextualSpacing/>
        <w:jc w:val="both"/>
        <w:rPr>
          <w:rFonts w:ascii="Times New Roman" w:eastAsia="Times New Roman" w:hAnsi="Times New Roman"/>
          <w:sz w:val="24"/>
          <w:szCs w:val="24"/>
          <w:lang w:val="it-IT"/>
        </w:rPr>
      </w:pPr>
      <w:r w:rsidRPr="00FA59E2">
        <w:rPr>
          <w:rFonts w:ascii="Times New Roman" w:eastAsia="Times New Roman" w:hAnsi="Times New Roman"/>
          <w:sz w:val="24"/>
          <w:szCs w:val="24"/>
          <w:lang w:val="it-IT"/>
        </w:rPr>
        <w:t>un'imbarcazione o altro oggetto occupi la superficie adibita alla manutenzione dei natanti o altra superficie portuale su terraferma, senza disporre del necessario permesso del prestatore del servizio pubblico o in difformità del medesimo,</w:t>
      </w:r>
    </w:p>
    <w:p w:rsidR="003E6A26" w:rsidRPr="00FA59E2" w:rsidRDefault="003E6A26" w:rsidP="003E6A26">
      <w:pPr>
        <w:numPr>
          <w:ilvl w:val="0"/>
          <w:numId w:val="20"/>
        </w:numPr>
        <w:spacing w:after="0" w:line="240" w:lineRule="auto"/>
        <w:contextualSpacing/>
        <w:jc w:val="both"/>
        <w:rPr>
          <w:rFonts w:ascii="Times New Roman" w:eastAsia="Times New Roman" w:hAnsi="Times New Roman"/>
          <w:sz w:val="24"/>
          <w:szCs w:val="24"/>
          <w:lang w:val="it-IT"/>
        </w:rPr>
      </w:pPr>
      <w:r w:rsidRPr="00FA59E2">
        <w:rPr>
          <w:rFonts w:ascii="Times New Roman" w:eastAsia="Times New Roman" w:hAnsi="Times New Roman"/>
          <w:sz w:val="24"/>
          <w:szCs w:val="24"/>
          <w:lang w:val="it-IT"/>
        </w:rPr>
        <w:t>non sia stato versato, entro le scadenze previste, il corrispettivo dovuto per l'imbarcazione ormeggiata o ancorata,</w:t>
      </w:r>
    </w:p>
    <w:p w:rsidR="00E27E2D" w:rsidRPr="00FA59E2" w:rsidRDefault="003E6A26" w:rsidP="00E27E2D">
      <w:pPr>
        <w:spacing w:after="0" w:line="240" w:lineRule="auto"/>
        <w:contextualSpacing/>
        <w:jc w:val="both"/>
        <w:rPr>
          <w:rFonts w:ascii="Times New Roman" w:eastAsia="Times New Roman" w:hAnsi="Times New Roman"/>
          <w:noProof/>
          <w:sz w:val="24"/>
          <w:szCs w:val="24"/>
          <w:lang w:val="it-IT"/>
        </w:rPr>
      </w:pPr>
      <w:r w:rsidRPr="00FA59E2">
        <w:rPr>
          <w:rFonts w:ascii="Times New Roman" w:eastAsia="Times New Roman" w:hAnsi="Times New Roman"/>
          <w:sz w:val="24"/>
          <w:szCs w:val="24"/>
          <w:lang w:val="it-IT"/>
        </w:rPr>
        <w:t xml:space="preserve">il gestore ha l’obbligo di avvisare il proprietario dell’imbarcazione in merito alle irregolarità per iscritto con consegna e stabilire il termine di rimedio a tali </w:t>
      </w:r>
      <w:proofErr w:type="gramStart"/>
      <w:r w:rsidRPr="00FA59E2">
        <w:rPr>
          <w:rFonts w:ascii="Times New Roman" w:eastAsia="Times New Roman" w:hAnsi="Times New Roman"/>
          <w:sz w:val="24"/>
          <w:szCs w:val="24"/>
          <w:lang w:val="it-IT"/>
        </w:rPr>
        <w:t>irregolarità</w:t>
      </w:r>
      <w:r w:rsidR="00E27E2D" w:rsidRPr="00FA59E2">
        <w:rPr>
          <w:rFonts w:ascii="Times New Roman" w:hAnsi="Times New Roman"/>
          <w:sz w:val="24"/>
          <w:szCs w:val="24"/>
          <w:lang w:val="it-IT"/>
        </w:rPr>
        <w:t>.«</w:t>
      </w:r>
      <w:proofErr w:type="gramEnd"/>
    </w:p>
    <w:p w:rsidR="00E27E2D" w:rsidRPr="00FA59E2" w:rsidRDefault="00E27E2D" w:rsidP="00E27E2D">
      <w:pPr>
        <w:spacing w:after="0" w:line="240" w:lineRule="auto"/>
        <w:ind w:left="357"/>
        <w:contextualSpacing/>
        <w:jc w:val="both"/>
        <w:rPr>
          <w:rFonts w:ascii="Times New Roman" w:hAnsi="Times New Roman"/>
          <w:sz w:val="24"/>
          <w:szCs w:val="24"/>
          <w:lang w:val="it-IT"/>
        </w:rPr>
      </w:pPr>
    </w:p>
    <w:p w:rsidR="00E27E2D" w:rsidRPr="00FA59E2" w:rsidRDefault="00E27E2D" w:rsidP="00E27E2D">
      <w:pPr>
        <w:spacing w:after="0" w:line="240" w:lineRule="auto"/>
        <w:ind w:left="357"/>
        <w:contextualSpacing/>
        <w:jc w:val="both"/>
        <w:rPr>
          <w:rFonts w:ascii="Times New Roman" w:hAnsi="Times New Roman"/>
          <w:sz w:val="24"/>
          <w:szCs w:val="24"/>
          <w:lang w:val="it-IT"/>
        </w:rPr>
      </w:pPr>
    </w:p>
    <w:p w:rsidR="00E27E2D" w:rsidRPr="00FA59E2" w:rsidRDefault="003E6A26" w:rsidP="003E6A26">
      <w:pPr>
        <w:pStyle w:val="Odstavekseznama"/>
        <w:spacing w:after="0" w:line="240" w:lineRule="auto"/>
        <w:ind w:left="644"/>
        <w:rPr>
          <w:rFonts w:ascii="Times New Roman" w:eastAsia="Times New Roman" w:hAnsi="Times New Roman"/>
          <w:noProof/>
          <w:sz w:val="24"/>
          <w:szCs w:val="24"/>
          <w:lang w:val="it-IT"/>
        </w:rPr>
      </w:pPr>
      <w:r w:rsidRPr="00FA59E2">
        <w:rPr>
          <w:rFonts w:ascii="Times New Roman" w:eastAsia="Times New Roman" w:hAnsi="Times New Roman"/>
          <w:noProof/>
          <w:sz w:val="24"/>
          <w:szCs w:val="24"/>
          <w:lang w:val="it-IT"/>
        </w:rPr>
        <w:t xml:space="preserve">                                                          Articolo 3</w:t>
      </w:r>
    </w:p>
    <w:p w:rsidR="00E27E2D" w:rsidRPr="00FA59E2" w:rsidRDefault="003E6A26" w:rsidP="00E27E2D">
      <w:pPr>
        <w:spacing w:after="0" w:line="240" w:lineRule="auto"/>
        <w:jc w:val="both"/>
        <w:rPr>
          <w:rFonts w:ascii="Times New Roman" w:hAnsi="Times New Roman"/>
          <w:sz w:val="24"/>
          <w:szCs w:val="24"/>
          <w:lang w:val="it-IT"/>
        </w:rPr>
      </w:pPr>
      <w:r w:rsidRPr="00FA59E2">
        <w:rPr>
          <w:rFonts w:ascii="Times New Roman" w:hAnsi="Times New Roman"/>
          <w:sz w:val="24"/>
          <w:szCs w:val="24"/>
          <w:lang w:val="it-IT"/>
        </w:rPr>
        <w:t xml:space="preserve">Si modifica l'articolo </w:t>
      </w:r>
      <w:r w:rsidR="00E27E2D" w:rsidRPr="00FA59E2">
        <w:rPr>
          <w:rFonts w:ascii="Times New Roman" w:hAnsi="Times New Roman"/>
          <w:sz w:val="24"/>
          <w:szCs w:val="24"/>
          <w:lang w:val="it-IT"/>
        </w:rPr>
        <w:t>47</w:t>
      </w:r>
      <w:r w:rsidRPr="00FA59E2">
        <w:rPr>
          <w:rFonts w:ascii="Times New Roman" w:hAnsi="Times New Roman"/>
          <w:sz w:val="24"/>
          <w:szCs w:val="24"/>
          <w:lang w:val="it-IT"/>
        </w:rPr>
        <w:t xml:space="preserve"> che recita ora come segue</w:t>
      </w:r>
      <w:r w:rsidR="00E27E2D" w:rsidRPr="00FA59E2">
        <w:rPr>
          <w:rFonts w:ascii="Times New Roman" w:hAnsi="Times New Roman"/>
          <w:sz w:val="24"/>
          <w:szCs w:val="24"/>
          <w:lang w:val="it-IT"/>
        </w:rPr>
        <w:t>:</w:t>
      </w:r>
    </w:p>
    <w:p w:rsidR="00E27E2D" w:rsidRPr="00FA59E2" w:rsidRDefault="00E27E2D" w:rsidP="00E27E2D">
      <w:pPr>
        <w:spacing w:after="0" w:line="240" w:lineRule="auto"/>
        <w:rPr>
          <w:rFonts w:ascii="Times New Roman" w:hAnsi="Times New Roman"/>
          <w:sz w:val="24"/>
          <w:szCs w:val="24"/>
          <w:lang w:val="it-IT"/>
        </w:rPr>
      </w:pPr>
    </w:p>
    <w:p w:rsidR="00E27E2D" w:rsidRPr="00FA59E2" w:rsidRDefault="00FA59E2" w:rsidP="00E27E2D">
      <w:pPr>
        <w:spacing w:after="0" w:line="240" w:lineRule="auto"/>
        <w:jc w:val="center"/>
        <w:rPr>
          <w:rFonts w:ascii="Times New Roman" w:hAnsi="Times New Roman"/>
          <w:sz w:val="24"/>
          <w:szCs w:val="24"/>
          <w:lang w:val="it-IT"/>
        </w:rPr>
      </w:pPr>
      <w:r>
        <w:rPr>
          <w:rFonts w:ascii="Times New Roman" w:hAnsi="Times New Roman"/>
          <w:sz w:val="24"/>
          <w:szCs w:val="24"/>
          <w:lang w:val="it-IT"/>
        </w:rPr>
        <w:t>»Articolo 47</w:t>
      </w:r>
      <w:bookmarkStart w:id="0" w:name="_GoBack"/>
      <w:bookmarkEnd w:id="0"/>
    </w:p>
    <w:p w:rsidR="00E27E2D" w:rsidRPr="00FA59E2" w:rsidRDefault="00FA59E2" w:rsidP="00E27E2D">
      <w:pPr>
        <w:numPr>
          <w:ilvl w:val="0"/>
          <w:numId w:val="14"/>
        </w:numPr>
        <w:spacing w:after="0" w:line="240" w:lineRule="auto"/>
        <w:ind w:left="357" w:hanging="357"/>
        <w:contextualSpacing/>
        <w:jc w:val="both"/>
        <w:rPr>
          <w:rFonts w:ascii="Times New Roman" w:hAnsi="Times New Roman"/>
          <w:sz w:val="24"/>
          <w:szCs w:val="24"/>
          <w:lang w:val="it-IT"/>
        </w:rPr>
      </w:pPr>
      <w:r w:rsidRPr="00FA59E2">
        <w:rPr>
          <w:rFonts w:ascii="Times New Roman" w:hAnsi="Times New Roman"/>
          <w:sz w:val="24"/>
          <w:szCs w:val="24"/>
          <w:lang w:val="it-IT"/>
        </w:rPr>
        <w:t>Se il proprietario non provvede a rimediare le irregolarità di cui all'articolo 46 nel termine prestabilito, il gestore informa per iscritto l'Ispettorato e vigilanza del Comune di Isola che è tenuto a rilasciare la determina sull'immediata eliminazione coatta dell'imbarcazione, dell'oggetto o del veicolo dal porto e la sua custodia provvisoria in un luogo sicuro, il tutto a spese dell'utente</w:t>
      </w:r>
      <w:r w:rsidR="00E27E2D" w:rsidRPr="00FA59E2">
        <w:rPr>
          <w:rFonts w:ascii="Times New Roman" w:hAnsi="Times New Roman"/>
          <w:sz w:val="24"/>
          <w:szCs w:val="24"/>
          <w:lang w:val="it-IT"/>
        </w:rPr>
        <w:t>.</w:t>
      </w:r>
    </w:p>
    <w:p w:rsidR="00E27E2D" w:rsidRPr="00FA59E2" w:rsidRDefault="00FA59E2" w:rsidP="00E27E2D">
      <w:pPr>
        <w:numPr>
          <w:ilvl w:val="0"/>
          <w:numId w:val="14"/>
        </w:numPr>
        <w:spacing w:after="0" w:line="240" w:lineRule="auto"/>
        <w:ind w:left="284" w:hanging="284"/>
        <w:contextualSpacing/>
        <w:jc w:val="both"/>
        <w:rPr>
          <w:rFonts w:ascii="Times New Roman" w:hAnsi="Times New Roman"/>
          <w:sz w:val="24"/>
          <w:szCs w:val="24"/>
          <w:lang w:val="it-IT"/>
        </w:rPr>
      </w:pPr>
      <w:r w:rsidRPr="00FA59E2">
        <w:rPr>
          <w:rFonts w:ascii="Times New Roman" w:hAnsi="Times New Roman"/>
          <w:sz w:val="24"/>
          <w:szCs w:val="24"/>
          <w:lang w:val="it-IT"/>
        </w:rPr>
        <w:t xml:space="preserve">L'Ispettorato e vigilanza del Comune di Isola è tenuto a informare l'Amministrazione marittima della Repubblica di Slovenia in merito alla determina di cui al primo </w:t>
      </w:r>
      <w:proofErr w:type="gramStart"/>
      <w:r w:rsidRPr="00FA59E2">
        <w:rPr>
          <w:rFonts w:ascii="Times New Roman" w:hAnsi="Times New Roman"/>
          <w:sz w:val="24"/>
          <w:szCs w:val="24"/>
          <w:lang w:val="it-IT"/>
        </w:rPr>
        <w:t>paragrafo</w:t>
      </w:r>
      <w:r w:rsidR="00E27E2D" w:rsidRPr="00FA59E2">
        <w:rPr>
          <w:rFonts w:ascii="Times New Roman" w:hAnsi="Times New Roman"/>
          <w:sz w:val="24"/>
          <w:szCs w:val="24"/>
          <w:lang w:val="it-IT"/>
        </w:rPr>
        <w:t>.«</w:t>
      </w:r>
      <w:proofErr w:type="gramEnd"/>
    </w:p>
    <w:p w:rsidR="00E27E2D" w:rsidRPr="00FA59E2" w:rsidRDefault="00E27E2D" w:rsidP="00E27E2D">
      <w:pPr>
        <w:spacing w:after="0" w:line="240" w:lineRule="auto"/>
        <w:rPr>
          <w:rFonts w:ascii="Times New Roman" w:hAnsi="Times New Roman"/>
          <w:sz w:val="24"/>
          <w:szCs w:val="24"/>
          <w:lang w:val="it-IT"/>
        </w:rPr>
      </w:pPr>
    </w:p>
    <w:p w:rsidR="00E27E2D" w:rsidRPr="00FA59E2" w:rsidRDefault="003E6A26" w:rsidP="003E6A26">
      <w:pPr>
        <w:spacing w:after="0" w:line="240" w:lineRule="auto"/>
        <w:ind w:left="284"/>
        <w:jc w:val="center"/>
        <w:rPr>
          <w:rFonts w:ascii="Times New Roman" w:eastAsia="Times New Roman" w:hAnsi="Times New Roman"/>
          <w:noProof/>
          <w:sz w:val="24"/>
          <w:szCs w:val="24"/>
          <w:lang w:val="it-IT"/>
        </w:rPr>
      </w:pPr>
      <w:permStart w:id="617354989" w:edGrp="everyone"/>
      <w:r w:rsidRPr="00FA59E2">
        <w:rPr>
          <w:rFonts w:ascii="Times New Roman" w:eastAsia="Times New Roman" w:hAnsi="Times New Roman"/>
          <w:noProof/>
          <w:sz w:val="24"/>
          <w:szCs w:val="24"/>
          <w:lang w:val="it-IT"/>
        </w:rPr>
        <w:t>Articolo 4</w:t>
      </w:r>
      <w:permEnd w:id="617354989"/>
    </w:p>
    <w:p w:rsidR="00E27E2D" w:rsidRPr="00FA59E2" w:rsidRDefault="00E27E2D" w:rsidP="00E27E2D">
      <w:pPr>
        <w:autoSpaceDE w:val="0"/>
        <w:autoSpaceDN w:val="0"/>
        <w:adjustRightInd w:val="0"/>
        <w:spacing w:after="0" w:line="240" w:lineRule="auto"/>
        <w:jc w:val="center"/>
        <w:outlineLvl w:val="0"/>
        <w:rPr>
          <w:rFonts w:ascii="Times New Roman" w:hAnsi="Times New Roman"/>
          <w:sz w:val="24"/>
          <w:szCs w:val="24"/>
          <w:lang w:val="it-IT"/>
        </w:rPr>
      </w:pPr>
    </w:p>
    <w:p w:rsidR="00E27E2D" w:rsidRPr="00FA59E2" w:rsidRDefault="003E6A26" w:rsidP="00E27E2D">
      <w:pPr>
        <w:autoSpaceDE w:val="0"/>
        <w:autoSpaceDN w:val="0"/>
        <w:adjustRightInd w:val="0"/>
        <w:spacing w:after="0" w:line="240" w:lineRule="auto"/>
        <w:jc w:val="both"/>
        <w:outlineLvl w:val="0"/>
        <w:rPr>
          <w:rFonts w:ascii="Times New Roman" w:hAnsi="Times New Roman"/>
          <w:color w:val="000000"/>
          <w:sz w:val="24"/>
          <w:szCs w:val="24"/>
          <w:lang w:val="it-IT"/>
        </w:rPr>
      </w:pPr>
      <w:r w:rsidRPr="00FA59E2">
        <w:rPr>
          <w:rFonts w:ascii="Times New Roman" w:hAnsi="Times New Roman"/>
          <w:color w:val="000000"/>
          <w:sz w:val="24"/>
          <w:szCs w:val="24"/>
          <w:lang w:val="it-IT"/>
        </w:rPr>
        <w:t>Il presente decreto entra in vigore il quindicesimo giorno dopo la sua pubblicazione nel Bollettino Ufficiale del Comune di Isola</w:t>
      </w:r>
      <w:r w:rsidR="00E27E2D" w:rsidRPr="00FA59E2">
        <w:rPr>
          <w:rFonts w:ascii="Times New Roman" w:hAnsi="Times New Roman"/>
          <w:color w:val="000000"/>
          <w:sz w:val="24"/>
          <w:szCs w:val="24"/>
          <w:lang w:val="it-IT"/>
        </w:rPr>
        <w:t>.</w:t>
      </w:r>
    </w:p>
    <w:p w:rsidR="00E27E2D" w:rsidRPr="00FA59E2" w:rsidRDefault="00E27E2D" w:rsidP="00E27E2D">
      <w:pPr>
        <w:spacing w:after="0" w:line="240" w:lineRule="auto"/>
        <w:jc w:val="both"/>
        <w:rPr>
          <w:rFonts w:ascii="Times New Roman" w:hAnsi="Times New Roman"/>
          <w:sz w:val="24"/>
          <w:szCs w:val="24"/>
          <w:lang w:val="it-IT"/>
        </w:rPr>
      </w:pPr>
    </w:p>
    <w:p w:rsidR="00E27E2D" w:rsidRPr="00FA59E2" w:rsidRDefault="00E27E2D" w:rsidP="00E27E2D">
      <w:pPr>
        <w:spacing w:after="0" w:line="240" w:lineRule="auto"/>
        <w:jc w:val="both"/>
        <w:rPr>
          <w:rFonts w:ascii="Times New Roman" w:hAnsi="Times New Roman"/>
          <w:sz w:val="24"/>
          <w:szCs w:val="24"/>
          <w:lang w:val="it-IT"/>
        </w:rPr>
      </w:pPr>
    </w:p>
    <w:p w:rsidR="00E27E2D" w:rsidRPr="00FA59E2" w:rsidRDefault="00E27E2D" w:rsidP="00E27E2D">
      <w:pPr>
        <w:spacing w:after="0" w:line="240" w:lineRule="auto"/>
        <w:jc w:val="both"/>
        <w:rPr>
          <w:rFonts w:ascii="Times New Roman" w:hAnsi="Times New Roman"/>
          <w:sz w:val="24"/>
          <w:szCs w:val="24"/>
          <w:lang w:val="it-IT"/>
        </w:rPr>
      </w:pPr>
    </w:p>
    <w:p w:rsidR="00E27E2D" w:rsidRPr="00FA59E2" w:rsidRDefault="003E6A26" w:rsidP="00E27E2D">
      <w:pPr>
        <w:spacing w:after="0" w:line="240" w:lineRule="auto"/>
        <w:ind w:right="57"/>
        <w:rPr>
          <w:rFonts w:ascii="Times New Roman" w:eastAsia="Times New Roman" w:hAnsi="Times New Roman"/>
          <w:sz w:val="24"/>
          <w:szCs w:val="24"/>
          <w:lang w:val="it-IT"/>
        </w:rPr>
      </w:pPr>
      <w:proofErr w:type="spellStart"/>
      <w:r w:rsidRPr="00FA59E2">
        <w:rPr>
          <w:rFonts w:ascii="Times New Roman" w:eastAsia="Times New Roman" w:hAnsi="Times New Roman"/>
          <w:sz w:val="24"/>
          <w:szCs w:val="24"/>
          <w:lang w:val="it-IT"/>
        </w:rPr>
        <w:t>Prot</w:t>
      </w:r>
      <w:proofErr w:type="spellEnd"/>
      <w:r w:rsidRPr="00FA59E2">
        <w:rPr>
          <w:rFonts w:ascii="Times New Roman" w:eastAsia="Times New Roman" w:hAnsi="Times New Roman"/>
          <w:sz w:val="24"/>
          <w:szCs w:val="24"/>
          <w:lang w:val="it-IT"/>
        </w:rPr>
        <w:t>. n.</w:t>
      </w:r>
      <w:r w:rsidR="00E27E2D" w:rsidRPr="00FA59E2">
        <w:rPr>
          <w:rFonts w:ascii="Times New Roman" w:eastAsia="Times New Roman" w:hAnsi="Times New Roman"/>
          <w:sz w:val="24"/>
          <w:szCs w:val="24"/>
          <w:lang w:val="it-IT"/>
        </w:rPr>
        <w:t xml:space="preserve">:  </w:t>
      </w:r>
      <w:r w:rsidR="00E27E2D" w:rsidRPr="00FA59E2">
        <w:rPr>
          <w:rFonts w:ascii="Times New Roman" w:hAnsi="Times New Roman"/>
          <w:sz w:val="24"/>
          <w:szCs w:val="24"/>
          <w:lang w:val="it-IT"/>
        </w:rPr>
        <w:t>……….</w:t>
      </w:r>
    </w:p>
    <w:p w:rsidR="00E27E2D" w:rsidRPr="00FA59E2" w:rsidRDefault="003E6A26" w:rsidP="00E27E2D">
      <w:pPr>
        <w:spacing w:after="0" w:line="240" w:lineRule="auto"/>
        <w:ind w:right="57"/>
        <w:rPr>
          <w:rFonts w:ascii="Times New Roman" w:eastAsia="Times New Roman" w:hAnsi="Times New Roman"/>
          <w:sz w:val="24"/>
          <w:szCs w:val="24"/>
          <w:lang w:val="it-IT"/>
        </w:rPr>
      </w:pPr>
      <w:proofErr w:type="gramStart"/>
      <w:r w:rsidRPr="00FA59E2">
        <w:rPr>
          <w:rFonts w:ascii="Times New Roman" w:eastAsia="Times New Roman" w:hAnsi="Times New Roman"/>
          <w:sz w:val="24"/>
          <w:szCs w:val="24"/>
          <w:lang w:val="it-IT"/>
        </w:rPr>
        <w:t>Data</w:t>
      </w:r>
      <w:r w:rsidR="00E27E2D" w:rsidRPr="00FA59E2">
        <w:rPr>
          <w:rFonts w:ascii="Times New Roman" w:eastAsia="Times New Roman" w:hAnsi="Times New Roman"/>
          <w:sz w:val="24"/>
          <w:szCs w:val="24"/>
          <w:lang w:val="it-IT"/>
        </w:rPr>
        <w:t xml:space="preserve">:   </w:t>
      </w:r>
      <w:proofErr w:type="gramEnd"/>
      <w:r w:rsidR="00E27E2D" w:rsidRPr="00FA59E2">
        <w:rPr>
          <w:rFonts w:ascii="Times New Roman" w:eastAsia="Times New Roman" w:hAnsi="Times New Roman"/>
          <w:sz w:val="24"/>
          <w:szCs w:val="24"/>
          <w:lang w:val="it-IT"/>
        </w:rPr>
        <w:t xml:space="preserve"> </w:t>
      </w:r>
      <w:r w:rsidR="00E27E2D" w:rsidRPr="00FA59E2">
        <w:rPr>
          <w:rFonts w:ascii="Times New Roman" w:hAnsi="Times New Roman"/>
          <w:sz w:val="24"/>
          <w:szCs w:val="24"/>
          <w:lang w:val="it-IT"/>
        </w:rPr>
        <w:t>……….</w:t>
      </w:r>
    </w:p>
    <w:p w:rsidR="00E27E2D" w:rsidRPr="00FA59E2" w:rsidRDefault="00E27E2D" w:rsidP="00E27E2D">
      <w:pPr>
        <w:spacing w:after="0" w:line="240" w:lineRule="auto"/>
        <w:jc w:val="both"/>
        <w:rPr>
          <w:rFonts w:ascii="Times New Roman" w:hAnsi="Times New Roman"/>
          <w:sz w:val="24"/>
          <w:szCs w:val="24"/>
          <w:lang w:val="it-IT"/>
        </w:rPr>
      </w:pPr>
    </w:p>
    <w:p w:rsidR="00E27E2D" w:rsidRPr="00FA59E2" w:rsidRDefault="00E27E2D" w:rsidP="00E27E2D">
      <w:pPr>
        <w:spacing w:after="0" w:line="240" w:lineRule="auto"/>
        <w:jc w:val="both"/>
        <w:rPr>
          <w:rFonts w:ascii="Times New Roman" w:hAnsi="Times New Roman"/>
          <w:sz w:val="24"/>
          <w:szCs w:val="24"/>
          <w:lang w:val="it-IT"/>
        </w:rPr>
      </w:pPr>
    </w:p>
    <w:p w:rsidR="00E27E2D" w:rsidRPr="00FA59E2" w:rsidRDefault="00E27E2D" w:rsidP="00E27E2D">
      <w:pPr>
        <w:spacing w:after="0" w:line="240" w:lineRule="auto"/>
        <w:jc w:val="both"/>
        <w:rPr>
          <w:rFonts w:ascii="Times New Roman" w:hAnsi="Times New Roman"/>
          <w:sz w:val="24"/>
          <w:szCs w:val="24"/>
          <w:lang w:val="it-IT"/>
        </w:rPr>
      </w:pPr>
    </w:p>
    <w:p w:rsidR="00E27E2D" w:rsidRPr="00FA59E2" w:rsidRDefault="003E6A26" w:rsidP="00E27E2D">
      <w:pPr>
        <w:spacing w:after="0" w:line="240" w:lineRule="auto"/>
        <w:ind w:left="4820"/>
        <w:jc w:val="center"/>
        <w:rPr>
          <w:rFonts w:ascii="Times New Roman" w:eastAsia="Times New Roman" w:hAnsi="Times New Roman"/>
          <w:spacing w:val="80"/>
          <w:sz w:val="24"/>
          <w:szCs w:val="24"/>
          <w:lang w:val="it-IT"/>
        </w:rPr>
      </w:pPr>
      <w:r w:rsidRPr="00FA59E2">
        <w:rPr>
          <w:rFonts w:ascii="Times New Roman" w:eastAsia="Times New Roman" w:hAnsi="Times New Roman"/>
          <w:spacing w:val="80"/>
          <w:sz w:val="24"/>
          <w:szCs w:val="24"/>
          <w:lang w:val="it-IT"/>
        </w:rPr>
        <w:t>Il Sindaco</w:t>
      </w:r>
    </w:p>
    <w:p w:rsidR="00E27E2D" w:rsidRPr="00FA59E2" w:rsidRDefault="00E27E2D" w:rsidP="00E27E2D">
      <w:pPr>
        <w:spacing w:after="0" w:line="240" w:lineRule="auto"/>
        <w:ind w:left="4820"/>
        <w:jc w:val="center"/>
        <w:rPr>
          <w:lang w:val="it-IT"/>
        </w:rPr>
      </w:pPr>
      <w:r w:rsidRPr="00FA59E2">
        <w:rPr>
          <w:rFonts w:ascii="Times New Roman" w:eastAsia="Times New Roman" w:hAnsi="Times New Roman"/>
          <w:b/>
          <w:bCs/>
          <w:sz w:val="24"/>
          <w:szCs w:val="24"/>
          <w:lang w:val="it-IT"/>
        </w:rPr>
        <w:t xml:space="preserve">Danilo </w:t>
      </w:r>
      <w:r w:rsidRPr="00FA59E2">
        <w:rPr>
          <w:rFonts w:ascii="Times New Roman" w:eastAsia="Times New Roman" w:hAnsi="Times New Roman"/>
          <w:b/>
          <w:bCs/>
          <w:spacing w:val="80"/>
          <w:sz w:val="24"/>
          <w:szCs w:val="24"/>
          <w:lang w:val="it-IT"/>
        </w:rPr>
        <w:t>MARKOČIČ</w:t>
      </w:r>
    </w:p>
    <w:p w:rsidR="00A16DF0" w:rsidRDefault="00A16DF0"/>
    <w:sectPr w:rsidR="00A16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10E"/>
    <w:multiLevelType w:val="hybridMultilevel"/>
    <w:tmpl w:val="3694479E"/>
    <w:lvl w:ilvl="0" w:tplc="A3AA5F94">
      <w:start w:val="4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3F511A"/>
    <w:multiLevelType w:val="hybridMultilevel"/>
    <w:tmpl w:val="AEA0AB7E"/>
    <w:lvl w:ilvl="0" w:tplc="0424000F">
      <w:start w:val="3"/>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3554E13"/>
    <w:multiLevelType w:val="hybridMultilevel"/>
    <w:tmpl w:val="6ADCF5DA"/>
    <w:lvl w:ilvl="0" w:tplc="EEDE7FC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EA43E78"/>
    <w:multiLevelType w:val="hybridMultilevel"/>
    <w:tmpl w:val="C68A267E"/>
    <w:lvl w:ilvl="0" w:tplc="3212381A">
      <w:start w:val="2"/>
      <w:numFmt w:val="decimal"/>
      <w:lvlText w:val="%1"/>
      <w:lvlJc w:val="left"/>
      <w:pPr>
        <w:ind w:left="531" w:hanging="360"/>
      </w:pPr>
      <w:rPr>
        <w:rFonts w:hint="default"/>
      </w:rPr>
    </w:lvl>
    <w:lvl w:ilvl="1" w:tplc="04240019" w:tentative="1">
      <w:start w:val="1"/>
      <w:numFmt w:val="lowerLetter"/>
      <w:lvlText w:val="%2."/>
      <w:lvlJc w:val="left"/>
      <w:pPr>
        <w:ind w:left="1251" w:hanging="360"/>
      </w:pPr>
    </w:lvl>
    <w:lvl w:ilvl="2" w:tplc="0424001B" w:tentative="1">
      <w:start w:val="1"/>
      <w:numFmt w:val="lowerRoman"/>
      <w:lvlText w:val="%3."/>
      <w:lvlJc w:val="right"/>
      <w:pPr>
        <w:ind w:left="1971" w:hanging="180"/>
      </w:pPr>
    </w:lvl>
    <w:lvl w:ilvl="3" w:tplc="0424000F" w:tentative="1">
      <w:start w:val="1"/>
      <w:numFmt w:val="decimal"/>
      <w:lvlText w:val="%4."/>
      <w:lvlJc w:val="left"/>
      <w:pPr>
        <w:ind w:left="2691" w:hanging="360"/>
      </w:pPr>
    </w:lvl>
    <w:lvl w:ilvl="4" w:tplc="04240019" w:tentative="1">
      <w:start w:val="1"/>
      <w:numFmt w:val="lowerLetter"/>
      <w:lvlText w:val="%5."/>
      <w:lvlJc w:val="left"/>
      <w:pPr>
        <w:ind w:left="3411" w:hanging="360"/>
      </w:pPr>
    </w:lvl>
    <w:lvl w:ilvl="5" w:tplc="0424001B" w:tentative="1">
      <w:start w:val="1"/>
      <w:numFmt w:val="lowerRoman"/>
      <w:lvlText w:val="%6."/>
      <w:lvlJc w:val="right"/>
      <w:pPr>
        <w:ind w:left="4131" w:hanging="180"/>
      </w:pPr>
    </w:lvl>
    <w:lvl w:ilvl="6" w:tplc="0424000F" w:tentative="1">
      <w:start w:val="1"/>
      <w:numFmt w:val="decimal"/>
      <w:lvlText w:val="%7."/>
      <w:lvlJc w:val="left"/>
      <w:pPr>
        <w:ind w:left="4851" w:hanging="360"/>
      </w:pPr>
    </w:lvl>
    <w:lvl w:ilvl="7" w:tplc="04240019" w:tentative="1">
      <w:start w:val="1"/>
      <w:numFmt w:val="lowerLetter"/>
      <w:lvlText w:val="%8."/>
      <w:lvlJc w:val="left"/>
      <w:pPr>
        <w:ind w:left="5571" w:hanging="360"/>
      </w:pPr>
    </w:lvl>
    <w:lvl w:ilvl="8" w:tplc="0424001B" w:tentative="1">
      <w:start w:val="1"/>
      <w:numFmt w:val="lowerRoman"/>
      <w:lvlText w:val="%9."/>
      <w:lvlJc w:val="right"/>
      <w:pPr>
        <w:ind w:left="6291" w:hanging="180"/>
      </w:pPr>
    </w:lvl>
  </w:abstractNum>
  <w:abstractNum w:abstractNumId="4" w15:restartNumberingAfterBreak="0">
    <w:nsid w:val="2C225E16"/>
    <w:multiLevelType w:val="hybridMultilevel"/>
    <w:tmpl w:val="3916680A"/>
    <w:lvl w:ilvl="0" w:tplc="974488D8">
      <w:start w:val="6"/>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36DF4B4C"/>
    <w:multiLevelType w:val="hybridMultilevel"/>
    <w:tmpl w:val="D968066A"/>
    <w:lvl w:ilvl="0" w:tplc="83060F0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31AAE"/>
    <w:multiLevelType w:val="hybridMultilevel"/>
    <w:tmpl w:val="BCDCE70C"/>
    <w:lvl w:ilvl="0" w:tplc="30A819E0">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7" w15:restartNumberingAfterBreak="0">
    <w:nsid w:val="3A5634EE"/>
    <w:multiLevelType w:val="hybridMultilevel"/>
    <w:tmpl w:val="7CFC5016"/>
    <w:lvl w:ilvl="0" w:tplc="772671DC">
      <w:start w:val="3"/>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4018295E"/>
    <w:multiLevelType w:val="hybridMultilevel"/>
    <w:tmpl w:val="E5A0E756"/>
    <w:lvl w:ilvl="0" w:tplc="974488D8">
      <w:start w:val="1"/>
      <w:numFmt w:val="decimal"/>
      <w:lvlText w:val="(%1)"/>
      <w:lvlJc w:val="left"/>
      <w:pPr>
        <w:ind w:left="786" w:hanging="360"/>
      </w:p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start w:val="1"/>
      <w:numFmt w:val="decimal"/>
      <w:lvlText w:val="%4."/>
      <w:lvlJc w:val="left"/>
      <w:pPr>
        <w:ind w:left="2946" w:hanging="360"/>
      </w:pPr>
    </w:lvl>
    <w:lvl w:ilvl="4" w:tplc="04240019">
      <w:start w:val="1"/>
      <w:numFmt w:val="lowerLetter"/>
      <w:lvlText w:val="%5."/>
      <w:lvlJc w:val="left"/>
      <w:pPr>
        <w:ind w:left="3666" w:hanging="360"/>
      </w:pPr>
    </w:lvl>
    <w:lvl w:ilvl="5" w:tplc="0424001B">
      <w:start w:val="1"/>
      <w:numFmt w:val="lowerRoman"/>
      <w:lvlText w:val="%6."/>
      <w:lvlJc w:val="right"/>
      <w:pPr>
        <w:ind w:left="4386" w:hanging="180"/>
      </w:pPr>
    </w:lvl>
    <w:lvl w:ilvl="6" w:tplc="0424000F">
      <w:start w:val="1"/>
      <w:numFmt w:val="decimal"/>
      <w:lvlText w:val="%7."/>
      <w:lvlJc w:val="left"/>
      <w:pPr>
        <w:ind w:left="5106" w:hanging="360"/>
      </w:pPr>
    </w:lvl>
    <w:lvl w:ilvl="7" w:tplc="04240019">
      <w:start w:val="1"/>
      <w:numFmt w:val="lowerLetter"/>
      <w:lvlText w:val="%8."/>
      <w:lvlJc w:val="left"/>
      <w:pPr>
        <w:ind w:left="5826" w:hanging="360"/>
      </w:pPr>
    </w:lvl>
    <w:lvl w:ilvl="8" w:tplc="0424001B">
      <w:start w:val="1"/>
      <w:numFmt w:val="lowerRoman"/>
      <w:lvlText w:val="%9."/>
      <w:lvlJc w:val="right"/>
      <w:pPr>
        <w:ind w:left="6546" w:hanging="180"/>
      </w:pPr>
    </w:lvl>
  </w:abstractNum>
  <w:abstractNum w:abstractNumId="9" w15:restartNumberingAfterBreak="0">
    <w:nsid w:val="4A600D5B"/>
    <w:multiLevelType w:val="hybridMultilevel"/>
    <w:tmpl w:val="F2EAB3BC"/>
    <w:lvl w:ilvl="0" w:tplc="FA9CC3AA">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0" w15:restartNumberingAfterBreak="0">
    <w:nsid w:val="4ED63D58"/>
    <w:multiLevelType w:val="hybridMultilevel"/>
    <w:tmpl w:val="0FB27E30"/>
    <w:lvl w:ilvl="0" w:tplc="A95CB4A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63E51DE"/>
    <w:multiLevelType w:val="hybridMultilevel"/>
    <w:tmpl w:val="9E3CFF38"/>
    <w:lvl w:ilvl="0" w:tplc="CDBE945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609A3BD1"/>
    <w:multiLevelType w:val="hybridMultilevel"/>
    <w:tmpl w:val="28A23BA0"/>
    <w:lvl w:ilvl="0" w:tplc="0424000F">
      <w:start w:val="1"/>
      <w:numFmt w:val="decimal"/>
      <w:lvlText w:val="%1."/>
      <w:lvlJc w:val="left"/>
      <w:pPr>
        <w:ind w:left="64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63101BEE"/>
    <w:multiLevelType w:val="hybridMultilevel"/>
    <w:tmpl w:val="CF80FB06"/>
    <w:lvl w:ilvl="0" w:tplc="31C00A8A">
      <w:start w:val="1"/>
      <w:numFmt w:val="lowerLetter"/>
      <w:lvlText w:val="%1."/>
      <w:lvlJc w:val="left"/>
      <w:pPr>
        <w:ind w:left="717" w:hanging="360"/>
      </w:pPr>
    </w:lvl>
    <w:lvl w:ilvl="1" w:tplc="04240019">
      <w:start w:val="1"/>
      <w:numFmt w:val="lowerLetter"/>
      <w:lvlText w:val="%2."/>
      <w:lvlJc w:val="left"/>
      <w:pPr>
        <w:ind w:left="1437" w:hanging="360"/>
      </w:pPr>
    </w:lvl>
    <w:lvl w:ilvl="2" w:tplc="0424001B">
      <w:start w:val="1"/>
      <w:numFmt w:val="lowerRoman"/>
      <w:lvlText w:val="%3."/>
      <w:lvlJc w:val="right"/>
      <w:pPr>
        <w:ind w:left="2157" w:hanging="180"/>
      </w:pPr>
    </w:lvl>
    <w:lvl w:ilvl="3" w:tplc="0424000F">
      <w:start w:val="1"/>
      <w:numFmt w:val="decimal"/>
      <w:lvlText w:val="%4."/>
      <w:lvlJc w:val="left"/>
      <w:pPr>
        <w:ind w:left="2877" w:hanging="360"/>
      </w:pPr>
    </w:lvl>
    <w:lvl w:ilvl="4" w:tplc="04240019">
      <w:start w:val="1"/>
      <w:numFmt w:val="lowerLetter"/>
      <w:lvlText w:val="%5."/>
      <w:lvlJc w:val="left"/>
      <w:pPr>
        <w:ind w:left="3597" w:hanging="360"/>
      </w:pPr>
    </w:lvl>
    <w:lvl w:ilvl="5" w:tplc="0424001B">
      <w:start w:val="1"/>
      <w:numFmt w:val="lowerRoman"/>
      <w:lvlText w:val="%6."/>
      <w:lvlJc w:val="right"/>
      <w:pPr>
        <w:ind w:left="4317" w:hanging="180"/>
      </w:pPr>
    </w:lvl>
    <w:lvl w:ilvl="6" w:tplc="0424000F">
      <w:start w:val="1"/>
      <w:numFmt w:val="decimal"/>
      <w:lvlText w:val="%7."/>
      <w:lvlJc w:val="left"/>
      <w:pPr>
        <w:ind w:left="5037" w:hanging="360"/>
      </w:pPr>
    </w:lvl>
    <w:lvl w:ilvl="7" w:tplc="04240019">
      <w:start w:val="1"/>
      <w:numFmt w:val="lowerLetter"/>
      <w:lvlText w:val="%8."/>
      <w:lvlJc w:val="left"/>
      <w:pPr>
        <w:ind w:left="5757" w:hanging="360"/>
      </w:pPr>
    </w:lvl>
    <w:lvl w:ilvl="8" w:tplc="0424001B">
      <w:start w:val="1"/>
      <w:numFmt w:val="lowerRoman"/>
      <w:lvlText w:val="%9."/>
      <w:lvlJc w:val="right"/>
      <w:pPr>
        <w:ind w:left="6477" w:hanging="180"/>
      </w:pPr>
    </w:lvl>
  </w:abstractNum>
  <w:abstractNum w:abstractNumId="14" w15:restartNumberingAfterBreak="0">
    <w:nsid w:val="685018D0"/>
    <w:multiLevelType w:val="hybridMultilevel"/>
    <w:tmpl w:val="CF80FB06"/>
    <w:lvl w:ilvl="0" w:tplc="31C00A8A">
      <w:start w:val="1"/>
      <w:numFmt w:val="lowerLetter"/>
      <w:lvlText w:val="%1."/>
      <w:lvlJc w:val="left"/>
      <w:pPr>
        <w:ind w:left="717" w:hanging="360"/>
      </w:pPr>
    </w:lvl>
    <w:lvl w:ilvl="1" w:tplc="04240019">
      <w:start w:val="1"/>
      <w:numFmt w:val="lowerLetter"/>
      <w:lvlText w:val="%2."/>
      <w:lvlJc w:val="left"/>
      <w:pPr>
        <w:ind w:left="1437" w:hanging="360"/>
      </w:pPr>
    </w:lvl>
    <w:lvl w:ilvl="2" w:tplc="0424001B">
      <w:start w:val="1"/>
      <w:numFmt w:val="lowerRoman"/>
      <w:lvlText w:val="%3."/>
      <w:lvlJc w:val="right"/>
      <w:pPr>
        <w:ind w:left="2157" w:hanging="180"/>
      </w:pPr>
    </w:lvl>
    <w:lvl w:ilvl="3" w:tplc="0424000F">
      <w:start w:val="1"/>
      <w:numFmt w:val="decimal"/>
      <w:lvlText w:val="%4."/>
      <w:lvlJc w:val="left"/>
      <w:pPr>
        <w:ind w:left="2877" w:hanging="360"/>
      </w:pPr>
    </w:lvl>
    <w:lvl w:ilvl="4" w:tplc="04240019">
      <w:start w:val="1"/>
      <w:numFmt w:val="lowerLetter"/>
      <w:lvlText w:val="%5."/>
      <w:lvlJc w:val="left"/>
      <w:pPr>
        <w:ind w:left="3597" w:hanging="360"/>
      </w:pPr>
    </w:lvl>
    <w:lvl w:ilvl="5" w:tplc="0424001B">
      <w:start w:val="1"/>
      <w:numFmt w:val="lowerRoman"/>
      <w:lvlText w:val="%6."/>
      <w:lvlJc w:val="right"/>
      <w:pPr>
        <w:ind w:left="4317" w:hanging="180"/>
      </w:pPr>
    </w:lvl>
    <w:lvl w:ilvl="6" w:tplc="0424000F">
      <w:start w:val="1"/>
      <w:numFmt w:val="decimal"/>
      <w:lvlText w:val="%7."/>
      <w:lvlJc w:val="left"/>
      <w:pPr>
        <w:ind w:left="5037" w:hanging="360"/>
      </w:pPr>
    </w:lvl>
    <w:lvl w:ilvl="7" w:tplc="04240019">
      <w:start w:val="1"/>
      <w:numFmt w:val="lowerLetter"/>
      <w:lvlText w:val="%8."/>
      <w:lvlJc w:val="left"/>
      <w:pPr>
        <w:ind w:left="5757" w:hanging="360"/>
      </w:pPr>
    </w:lvl>
    <w:lvl w:ilvl="8" w:tplc="0424001B">
      <w:start w:val="1"/>
      <w:numFmt w:val="lowerRoman"/>
      <w:lvlText w:val="%9."/>
      <w:lvlJc w:val="right"/>
      <w:pPr>
        <w:ind w:left="6477" w:hanging="180"/>
      </w:pPr>
    </w:lvl>
  </w:abstractNum>
  <w:abstractNum w:abstractNumId="15" w15:restartNumberingAfterBreak="0">
    <w:nsid w:val="69425F4E"/>
    <w:multiLevelType w:val="hybridMultilevel"/>
    <w:tmpl w:val="6C14AEF6"/>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6D4B2AEC"/>
    <w:multiLevelType w:val="hybridMultilevel"/>
    <w:tmpl w:val="AB4AE508"/>
    <w:lvl w:ilvl="0" w:tplc="0680A864">
      <w:numFmt w:val="bullet"/>
      <w:lvlText w:val="–"/>
      <w:lvlJc w:val="left"/>
      <w:pPr>
        <w:ind w:left="720" w:hanging="360"/>
      </w:pPr>
      <w:rPr>
        <w:rFonts w:ascii="Times New Roman" w:eastAsia="Calibri"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0640CC0"/>
    <w:multiLevelType w:val="hybridMultilevel"/>
    <w:tmpl w:val="66D0CD52"/>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73C94629"/>
    <w:multiLevelType w:val="hybridMultilevel"/>
    <w:tmpl w:val="9B7C8AAA"/>
    <w:lvl w:ilvl="0" w:tplc="ECB0A3B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242106"/>
    <w:multiLevelType w:val="hybridMultilevel"/>
    <w:tmpl w:val="45A656D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5"/>
  </w:num>
  <w:num w:numId="17">
    <w:abstractNumId w:val="3"/>
  </w:num>
  <w:num w:numId="18">
    <w:abstractNumId w:val="9"/>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2D"/>
    <w:rsid w:val="000A2B5F"/>
    <w:rsid w:val="0015069C"/>
    <w:rsid w:val="003E6A26"/>
    <w:rsid w:val="005F44E2"/>
    <w:rsid w:val="007827E8"/>
    <w:rsid w:val="007C2C1D"/>
    <w:rsid w:val="008A404D"/>
    <w:rsid w:val="00A16DF0"/>
    <w:rsid w:val="00A77D13"/>
    <w:rsid w:val="00B77E5E"/>
    <w:rsid w:val="00BB245D"/>
    <w:rsid w:val="00C0211C"/>
    <w:rsid w:val="00D0141A"/>
    <w:rsid w:val="00D87A7F"/>
    <w:rsid w:val="00DF2704"/>
    <w:rsid w:val="00E27E2D"/>
    <w:rsid w:val="00E6304B"/>
    <w:rsid w:val="00E63579"/>
    <w:rsid w:val="00FA36EA"/>
    <w:rsid w:val="00FA59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02A3"/>
  <w15:chartTrackingRefBased/>
  <w15:docId w15:val="{5DABF390-4BF2-431A-9F71-BE091A7E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7E2D"/>
    <w:pPr>
      <w:spacing w:after="200" w:line="276" w:lineRule="auto"/>
    </w:pPr>
    <w:rPr>
      <w:rFonts w:ascii="Calibri" w:eastAsia="Calibri" w:hAnsi="Calibri" w:cs="Times New Roman"/>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27E2D"/>
    <w:pPr>
      <w:ind w:left="720"/>
      <w:contextualSpacing/>
    </w:pPr>
  </w:style>
  <w:style w:type="table" w:styleId="Tabelamrea">
    <w:name w:val="Table Grid"/>
    <w:basedOn w:val="Navadnatabela"/>
    <w:uiPriority w:val="39"/>
    <w:rsid w:val="00E27E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E27E2D"/>
    <w:rPr>
      <w:color w:val="0000FF"/>
      <w:u w:val="single"/>
    </w:rPr>
  </w:style>
  <w:style w:type="character" w:styleId="Besedilooznabemesta">
    <w:name w:val="Placeholder Text"/>
    <w:basedOn w:val="Privzetapisavaodstavka"/>
    <w:uiPriority w:val="99"/>
    <w:semiHidden/>
    <w:rsid w:val="003E6A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22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692" TargetMode="External"/><Relationship Id="rId13" Type="http://schemas.openxmlformats.org/officeDocument/2006/relationships/hyperlink" Target="http://www.uradni-list.si/1/objava.jsp?sop=2015-01-0505" TargetMode="External"/><Relationship Id="rId18" Type="http://schemas.openxmlformats.org/officeDocument/2006/relationships/hyperlink" Target="http://www.uradni-list.si/1/objava.jsp?sop=2016-01-2603" TargetMode="External"/><Relationship Id="rId26" Type="http://schemas.openxmlformats.org/officeDocument/2006/relationships/hyperlink" Target="http://www.uradni-list.si/1/objava.jsp?sop=2011-01-2638" TargetMode="External"/><Relationship Id="rId3" Type="http://schemas.openxmlformats.org/officeDocument/2006/relationships/settings" Target="settings.xml"/><Relationship Id="rId21" Type="http://schemas.openxmlformats.org/officeDocument/2006/relationships/hyperlink" Target="http://www.uradni-list.si/1/objava.jsp?sop=2018-01-1401" TargetMode="External"/><Relationship Id="rId7" Type="http://schemas.openxmlformats.org/officeDocument/2006/relationships/hyperlink" Target="http://www.izola.si/" TargetMode="Externa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20-01-1195" TargetMode="External"/><Relationship Id="rId25" Type="http://schemas.openxmlformats.org/officeDocument/2006/relationships/hyperlink" Target="http://www.uradni-list.si/1/objava.jsp?sop=2010-01-1847" TargetMode="External"/><Relationship Id="rId2" Type="http://schemas.openxmlformats.org/officeDocument/2006/relationships/styles" Target="styles.xml"/><Relationship Id="rId16" Type="http://schemas.openxmlformats.org/officeDocument/2006/relationships/hyperlink" Target="http://www.uradni-list.si/1/objava.jsp?sop=2020-01-0901" TargetMode="External"/><Relationship Id="rId20" Type="http://schemas.openxmlformats.org/officeDocument/2006/relationships/hyperlink" Target="http://www.uradni-list.si/1/objava.jsp?sop=2018-01-0887" TargetMode="External"/><Relationship Id="rId1" Type="http://schemas.openxmlformats.org/officeDocument/2006/relationships/numbering" Target="numbering.xml"/><Relationship Id="rId6" Type="http://schemas.openxmlformats.org/officeDocument/2006/relationships/hyperlink" Target="mailto:posta.oizola@izola.si" TargetMode="External"/><Relationship Id="rId11" Type="http://schemas.openxmlformats.org/officeDocument/2006/relationships/hyperlink" Target="http://www.uradni-list.si/1/objava.jsp?sop=2010-01-2763" TargetMode="External"/><Relationship Id="rId24" Type="http://schemas.openxmlformats.org/officeDocument/2006/relationships/hyperlink" Target="http://www.uradni-list.si/1/objava.jsp?sop=2006-01-5348" TargetMode="External"/><Relationship Id="rId5" Type="http://schemas.openxmlformats.org/officeDocument/2006/relationships/image" Target="media/image1.jpeg"/><Relationship Id="rId15" Type="http://schemas.openxmlformats.org/officeDocument/2006/relationships/hyperlink" Target="http://www.uradni-list.si/1/objava.jsp?sop=2018-01-1356" TargetMode="External"/><Relationship Id="rId23" Type="http://schemas.openxmlformats.org/officeDocument/2006/relationships/hyperlink" Target="http://www.uradni-list.si/1/objava.jsp?sop=1998-01-1224" TargetMode="External"/><Relationship Id="rId28" Type="http://schemas.openxmlformats.org/officeDocument/2006/relationships/theme" Target="theme/theme1.xml"/><Relationship Id="rId10" Type="http://schemas.openxmlformats.org/officeDocument/2006/relationships/hyperlink" Target="http://www.uradni-list.si/1/objava.jsp?sop=2009-01-3437" TargetMode="External"/><Relationship Id="rId19" Type="http://schemas.openxmlformats.org/officeDocument/2006/relationships/hyperlink" Target="http://www.uradni-list.si/1/objava.jsp?sop=2017-01-2066" TargetMode="External"/><Relationship Id="rId4" Type="http://schemas.openxmlformats.org/officeDocument/2006/relationships/webSettings" Target="webSettings.xml"/><Relationship Id="rId9" Type="http://schemas.openxmlformats.org/officeDocument/2006/relationships/hyperlink" Target="http://www.uradni-list.si/1/objava.jsp?sop=2008-01-3347" TargetMode="External"/><Relationship Id="rId14" Type="http://schemas.openxmlformats.org/officeDocument/2006/relationships/hyperlink" Target="http://www.uradni-list.si/1/objava.jsp?sop=2018-01-0457" TargetMode="External"/><Relationship Id="rId22" Type="http://schemas.openxmlformats.org/officeDocument/2006/relationships/hyperlink" Target="http://www.uradni-list.si/1/objava.jsp?sop=1993-01-1350"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5</Pages>
  <Words>2236</Words>
  <Characters>12746</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13</cp:revision>
  <dcterms:created xsi:type="dcterms:W3CDTF">2020-09-17T12:03:00Z</dcterms:created>
  <dcterms:modified xsi:type="dcterms:W3CDTF">2020-09-18T11:32:00Z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