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3836F7" w:rsidRPr="002604BA" w:rsidTr="00C21915">
        <w:tc>
          <w:tcPr>
            <w:tcW w:w="1056" w:type="dxa"/>
          </w:tcPr>
          <w:p w:rsidR="003836F7" w:rsidRPr="002604BA" w:rsidRDefault="003836F7" w:rsidP="00C2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ermStart w:id="955202975" w:edGrp="everyone"/>
            <w:r w:rsidRPr="002604BA">
              <w:rPr>
                <w:rFonts w:ascii="Times New Roman" w:hAnsi="Times New Roman" w:cs="Times New Roman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0797244" wp14:editId="3E2172AB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ermEnd w:id="955202975"/>
          </w:p>
        </w:tc>
        <w:tc>
          <w:tcPr>
            <w:tcW w:w="8168" w:type="dxa"/>
          </w:tcPr>
          <w:p w:rsidR="003836F7" w:rsidRPr="002604BA" w:rsidRDefault="003836F7" w:rsidP="00C219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04BA">
              <w:rPr>
                <w:rFonts w:ascii="Times New Roman" w:hAnsi="Times New Roman" w:cs="Times New Roman"/>
                <w:b/>
              </w:rPr>
              <w:t>OBČINA IZOLA – COMUNE DI ISOLA</w:t>
            </w:r>
          </w:p>
          <w:p w:rsidR="003836F7" w:rsidRPr="002604BA" w:rsidRDefault="003836F7" w:rsidP="00C219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04BA">
              <w:rPr>
                <w:rFonts w:ascii="Times New Roman" w:hAnsi="Times New Roman" w:cs="Times New Roman"/>
                <w:b/>
                <w:iCs/>
                <w:caps/>
              </w:rPr>
              <w:t>župan</w:t>
            </w:r>
            <w:r w:rsidRPr="002604BA">
              <w:rPr>
                <w:rFonts w:ascii="Times New Roman" w:hAnsi="Times New Roman" w:cs="Times New Roman"/>
                <w:b/>
                <w:iCs/>
              </w:rPr>
              <w:t xml:space="preserve"> – IL SINDACO</w:t>
            </w:r>
            <w:r w:rsidRPr="002604B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3836F7" w:rsidRPr="002604BA" w:rsidRDefault="003836F7" w:rsidP="00C219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>Sončno nabrežje 8 – Riva del Sole 8</w:t>
            </w:r>
          </w:p>
          <w:p w:rsidR="003836F7" w:rsidRPr="002604BA" w:rsidRDefault="003836F7" w:rsidP="00C219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>6310 Izola – Isola</w:t>
            </w:r>
          </w:p>
          <w:p w:rsidR="003836F7" w:rsidRPr="002604BA" w:rsidRDefault="003836F7" w:rsidP="00C219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>Tel: 05 66 00 100, Fax: 05 66 00 110</w:t>
            </w:r>
          </w:p>
          <w:p w:rsidR="003836F7" w:rsidRPr="002604BA" w:rsidRDefault="003836F7" w:rsidP="00C219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 xml:space="preserve">E-mail: </w:t>
            </w:r>
            <w:hyperlink r:id="rId7" w:history="1">
              <w:r w:rsidRPr="002604BA">
                <w:rPr>
                  <w:rStyle w:val="Hiperpovezava"/>
                  <w:rFonts w:ascii="Times New Roman" w:hAnsi="Times New Roman" w:cs="Times New Roman"/>
                  <w:i/>
                  <w:iCs/>
                </w:rPr>
                <w:t>posta.oizola@izola.si</w:t>
              </w:r>
            </w:hyperlink>
          </w:p>
          <w:p w:rsidR="003836F7" w:rsidRPr="002604BA" w:rsidRDefault="003836F7" w:rsidP="00C219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 xml:space="preserve">Web: </w:t>
            </w:r>
            <w:hyperlink r:id="rId8" w:history="1">
              <w:r w:rsidRPr="002604BA">
                <w:rPr>
                  <w:rStyle w:val="Hiperpovezava"/>
                  <w:rFonts w:ascii="Times New Roman" w:hAnsi="Times New Roman" w:cs="Times New Roman"/>
                  <w:i/>
                  <w:iCs/>
                </w:rPr>
                <w:t>http://www.izola.si/</w:t>
              </w:r>
            </w:hyperlink>
          </w:p>
        </w:tc>
      </w:tr>
    </w:tbl>
    <w:p w:rsidR="003836F7" w:rsidRDefault="003836F7" w:rsidP="003836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836F7" w:rsidRPr="001A25B4" w:rsidRDefault="003836F7" w:rsidP="003836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836F7" w:rsidRDefault="003836F7" w:rsidP="003836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E7BFC">
        <w:rPr>
          <w:rFonts w:ascii="Times New Roman" w:hAnsi="Times New Roman" w:cs="Times New Roman"/>
          <w:sz w:val="24"/>
          <w:szCs w:val="24"/>
        </w:rPr>
        <w:t xml:space="preserve">Številka: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629">
        <w:rPr>
          <w:rFonts w:ascii="Times New Roman" w:hAnsi="Times New Roman" w:cs="Times New Roman"/>
          <w:sz w:val="24"/>
          <w:szCs w:val="24"/>
        </w:rPr>
        <w:t>354-71/2018</w:t>
      </w:r>
    </w:p>
    <w:p w:rsidR="003836F7" w:rsidRPr="00AE7BFC" w:rsidRDefault="003836F7" w:rsidP="0038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BFC">
        <w:rPr>
          <w:rFonts w:ascii="Times New Roman" w:hAnsi="Times New Roman" w:cs="Times New Roman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5EF6">
        <w:rPr>
          <w:rFonts w:ascii="Times New Roman" w:hAnsi="Times New Roman" w:cs="Times New Roman"/>
          <w:sz w:val="24"/>
          <w:szCs w:val="24"/>
        </w:rPr>
        <w:t>7</w:t>
      </w:r>
      <w:r w:rsidRPr="00AE7BFC">
        <w:rPr>
          <w:rFonts w:ascii="Times New Roman" w:hAnsi="Times New Roman" w:cs="Times New Roman"/>
          <w:sz w:val="24"/>
          <w:szCs w:val="24"/>
        </w:rPr>
        <w:t xml:space="preserve">. </w:t>
      </w:r>
      <w:r w:rsidR="00875EF6">
        <w:rPr>
          <w:rFonts w:ascii="Times New Roman" w:hAnsi="Times New Roman" w:cs="Times New Roman"/>
          <w:sz w:val="24"/>
          <w:szCs w:val="24"/>
        </w:rPr>
        <w:t>1</w:t>
      </w:r>
      <w:r w:rsidRPr="00AE7BFC">
        <w:rPr>
          <w:rFonts w:ascii="Times New Roman" w:hAnsi="Times New Roman" w:cs="Times New Roman"/>
          <w:sz w:val="24"/>
          <w:szCs w:val="24"/>
        </w:rPr>
        <w:t>. 201</w:t>
      </w:r>
      <w:r w:rsidR="00875EF6">
        <w:rPr>
          <w:rFonts w:ascii="Times New Roman" w:hAnsi="Times New Roman" w:cs="Times New Roman"/>
          <w:sz w:val="24"/>
          <w:szCs w:val="24"/>
        </w:rPr>
        <w:t>9</w:t>
      </w:r>
    </w:p>
    <w:p w:rsidR="003836F7" w:rsidRDefault="003836F7" w:rsidP="003836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36F7" w:rsidRPr="001A25B4" w:rsidRDefault="003836F7" w:rsidP="003836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36F7" w:rsidRPr="000A14F8" w:rsidRDefault="003836F7" w:rsidP="003836F7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0A14F8">
        <w:rPr>
          <w:rFonts w:ascii="Times New Roman" w:hAnsi="Times New Roman" w:cs="Times New Roman"/>
          <w:b/>
        </w:rPr>
        <w:t>ČLANOM OBČINSKEGA SVETA</w:t>
      </w:r>
    </w:p>
    <w:p w:rsidR="003836F7" w:rsidRPr="000A14F8" w:rsidRDefault="003836F7" w:rsidP="003836F7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0A14F8">
        <w:rPr>
          <w:rFonts w:ascii="Times New Roman" w:hAnsi="Times New Roman" w:cs="Times New Roman"/>
          <w:b/>
        </w:rPr>
        <w:t>OBČINE IZOLA</w:t>
      </w:r>
    </w:p>
    <w:p w:rsidR="003836F7" w:rsidRDefault="003836F7" w:rsidP="003836F7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3836F7" w:rsidRPr="001A25B4" w:rsidRDefault="003836F7" w:rsidP="003836F7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3836F7" w:rsidRPr="00AE7BFC" w:rsidRDefault="003836F7" w:rsidP="003836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E7BFC">
        <w:rPr>
          <w:rFonts w:ascii="Times New Roman" w:hAnsi="Times New Roman" w:cs="Times New Roman"/>
          <w:b/>
          <w:bCs/>
          <w:sz w:val="24"/>
          <w:szCs w:val="24"/>
        </w:rPr>
        <w:t>Zadeva:</w:t>
      </w:r>
      <w:r w:rsidRPr="00AE7BFC">
        <w:rPr>
          <w:rFonts w:ascii="Times New Roman" w:hAnsi="Times New Roman" w:cs="Times New Roman"/>
          <w:sz w:val="24"/>
          <w:szCs w:val="24"/>
        </w:rPr>
        <w:t xml:space="preserve"> </w:t>
      </w:r>
      <w:r w:rsidRPr="00AE7BFC">
        <w:rPr>
          <w:rFonts w:ascii="Times New Roman" w:hAnsi="Times New Roman" w:cs="Times New Roman"/>
          <w:bCs/>
          <w:sz w:val="24"/>
          <w:szCs w:val="24"/>
        </w:rPr>
        <w:t>Odlok</w:t>
      </w:r>
      <w:r w:rsidRPr="00AE7BFC">
        <w:rPr>
          <w:rFonts w:ascii="Times New Roman" w:hAnsi="Times New Roman" w:cs="Times New Roman"/>
          <w:sz w:val="24"/>
          <w:szCs w:val="24"/>
        </w:rPr>
        <w:t xml:space="preserve"> o </w:t>
      </w:r>
      <w:r w:rsidRPr="00AE7BF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razveljavitvi</w:t>
      </w:r>
      <w:r w:rsidRPr="00AE7BFC">
        <w:rPr>
          <w:rFonts w:ascii="Times New Roman" w:hAnsi="Times New Roman" w:cs="Times New Roman"/>
          <w:sz w:val="24"/>
          <w:szCs w:val="24"/>
        </w:rPr>
        <w:t xml:space="preserve"> </w:t>
      </w:r>
      <w:r w:rsidR="00434BA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dloka o ravnanju s plodno zemljo</w:t>
      </w:r>
    </w:p>
    <w:p w:rsidR="003836F7" w:rsidRDefault="003836F7" w:rsidP="003836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F7" w:rsidRPr="001A25B4" w:rsidRDefault="003836F7" w:rsidP="003836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F7" w:rsidRPr="00AE7BFC" w:rsidRDefault="003836F7" w:rsidP="003836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7BFC">
        <w:rPr>
          <w:rFonts w:ascii="Times New Roman" w:hAnsi="Times New Roman" w:cs="Times New Roman"/>
          <w:b/>
          <w:color w:val="000000"/>
          <w:sz w:val="24"/>
          <w:szCs w:val="24"/>
        </w:rPr>
        <w:t>Obrazložitev</w:t>
      </w:r>
    </w:p>
    <w:p w:rsidR="003836F7" w:rsidRPr="00AE7BFC" w:rsidRDefault="003836F7" w:rsidP="003836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 xml:space="preserve">Odlok o </w:t>
      </w:r>
      <w:r w:rsidR="00FD5629">
        <w:rPr>
          <w:rFonts w:ascii="Times New Roman" w:hAnsi="Times New Roman" w:cs="Times New Roman"/>
          <w:sz w:val="24"/>
          <w:szCs w:val="24"/>
        </w:rPr>
        <w:t>ravnanju s plodno zemljo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(Uradne objave Občine Izola, št. </w:t>
      </w:r>
      <w:r w:rsidR="00FD562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41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/</w:t>
      </w:r>
      <w:r w:rsidR="00FD562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1990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) je Občinski svet Občine Izola sprejel na seji dne 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2</w:t>
      </w:r>
      <w:r w:rsidR="00FD562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0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. </w:t>
      </w:r>
      <w:r w:rsidR="00FD562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decembra</w:t>
      </w:r>
      <w:r w:rsidR="00844DB7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19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9</w:t>
      </w:r>
      <w:r w:rsidR="00FD562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0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. S tem odlokom 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se je določilo </w:t>
      </w:r>
      <w:r w:rsidR="00FD562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način ravnanja s plodno zemljo, ki je odstranjena pri vseh gradbenih in drugih posegih v zemljišče na območju občine Izola.</w:t>
      </w:r>
    </w:p>
    <w:p w:rsidR="003836F7" w:rsidRDefault="003836F7" w:rsidP="0038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FD5629" w:rsidRDefault="00FD5629" w:rsidP="0038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Odlok je bil popravljen dne 14. januarja 1991</w:t>
      </w:r>
      <w:r w:rsidR="00434BA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(Uradne objave občine Izola, št. 2/91)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, in sice</w:t>
      </w:r>
      <w:r w:rsidR="00434BA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r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v</w:t>
      </w:r>
      <w:r w:rsidR="00966343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uvodnem delu odloka in v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9. členu, ki se nanaša na denarne kazni.</w:t>
      </w:r>
    </w:p>
    <w:p w:rsidR="00FD5629" w:rsidRDefault="00FD5629" w:rsidP="0038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3836F7" w:rsidRDefault="003836F7" w:rsidP="00434BA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B44D5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To področje je sedaj obravnavano v </w:t>
      </w:r>
      <w:r w:rsidR="00434BA9" w:rsidRPr="00434BA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9. členu Zakona o kmetijskih zemljiščih (Uradni list RS, št. </w:t>
      </w:r>
      <w:hyperlink r:id="rId9" w:tgtFrame="_blank" w:tooltip="Zakon o kmetijskih zemljiščih (uradno prečiščeno besedilo)" w:history="1">
        <w:r w:rsidR="00434BA9" w:rsidRPr="00434BA9">
          <w:rPr>
            <w:rFonts w:ascii="Times New Roman" w:eastAsia="Times New Roman" w:hAnsi="Times New Roman" w:cs="Times New Roman"/>
            <w:color w:val="1A1A1A"/>
            <w:spacing w:val="4"/>
            <w:sz w:val="24"/>
            <w:szCs w:val="24"/>
            <w:lang w:eastAsia="sl-SI"/>
          </w:rPr>
          <w:t>71/11</w:t>
        </w:r>
      </w:hyperlink>
      <w:r w:rsidR="00434BA9" w:rsidRPr="00434BA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– uradno prečiščeno besedilo, </w:t>
      </w:r>
      <w:hyperlink r:id="rId10" w:tgtFrame="_blank" w:tooltip="Zakon o spremembah in dopolnitvi Zakona o kmetijskih zemljiščih" w:history="1">
        <w:r w:rsidR="00434BA9" w:rsidRPr="00434BA9">
          <w:rPr>
            <w:rFonts w:ascii="Times New Roman" w:eastAsia="Times New Roman" w:hAnsi="Times New Roman" w:cs="Times New Roman"/>
            <w:color w:val="1A1A1A"/>
            <w:spacing w:val="4"/>
            <w:sz w:val="24"/>
            <w:szCs w:val="24"/>
            <w:lang w:eastAsia="sl-SI"/>
          </w:rPr>
          <w:t>58/12</w:t>
        </w:r>
      </w:hyperlink>
      <w:r w:rsidR="00434BA9" w:rsidRPr="00434BA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, </w:t>
      </w:r>
      <w:hyperlink r:id="rId11" w:tgtFrame="_blank" w:tooltip="Zakon o spremembah in dopolnitvah Zakona o kmetijskih zemljiščih" w:history="1">
        <w:r w:rsidR="00434BA9" w:rsidRPr="00434BA9">
          <w:rPr>
            <w:rFonts w:ascii="Times New Roman" w:eastAsia="Times New Roman" w:hAnsi="Times New Roman" w:cs="Times New Roman"/>
            <w:color w:val="1A1A1A"/>
            <w:spacing w:val="4"/>
            <w:sz w:val="24"/>
            <w:szCs w:val="24"/>
            <w:lang w:eastAsia="sl-SI"/>
          </w:rPr>
          <w:t>27/16</w:t>
        </w:r>
      </w:hyperlink>
      <w:r w:rsidR="00434BA9" w:rsidRPr="00434BA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, </w:t>
      </w:r>
      <w:hyperlink r:id="rId12" w:tgtFrame="_blank" w:tooltip="Zakon o spremembah in dopolnitvah Zakona o kmetijstvu" w:history="1">
        <w:r w:rsidR="00434BA9" w:rsidRPr="00434BA9">
          <w:rPr>
            <w:rFonts w:ascii="Times New Roman" w:eastAsia="Times New Roman" w:hAnsi="Times New Roman" w:cs="Times New Roman"/>
            <w:color w:val="1A1A1A"/>
            <w:spacing w:val="4"/>
            <w:sz w:val="24"/>
            <w:szCs w:val="24"/>
            <w:lang w:eastAsia="sl-SI"/>
          </w:rPr>
          <w:t>27/17</w:t>
        </w:r>
      </w:hyperlink>
      <w:r w:rsidR="00434BA9" w:rsidRPr="00434BA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– ZKme-1D in </w:t>
      </w:r>
      <w:hyperlink r:id="rId13" w:tgtFrame="_blank" w:tooltip="Zakon o spremembah in dopolnitvi Zakona o kmetijskih zemljiščih" w:history="1">
        <w:r w:rsidR="00434BA9" w:rsidRPr="00434BA9">
          <w:rPr>
            <w:rFonts w:ascii="Times New Roman" w:eastAsia="Times New Roman" w:hAnsi="Times New Roman" w:cs="Times New Roman"/>
            <w:color w:val="1A1A1A"/>
            <w:spacing w:val="4"/>
            <w:sz w:val="24"/>
            <w:szCs w:val="24"/>
            <w:lang w:eastAsia="sl-SI"/>
          </w:rPr>
          <w:t>79/17</w:t>
        </w:r>
      </w:hyperlink>
      <w:r w:rsidR="00434BA9" w:rsidRPr="00434BA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)</w:t>
      </w:r>
      <w:r w:rsidR="00434BA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, ki</w:t>
      </w:r>
      <w:r w:rsidR="00434BA9" w:rsidRPr="00434BA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določa, da je rodovitna zemlja material površinskega sloja tal, </w:t>
      </w:r>
      <w:r w:rsidR="00966343" w:rsidRPr="00966343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ki zaradi fizikalnih, kemičnih in mikrobioloških lastnosti omogoča rast rastlin in jo je treba varovati pred trajno izgubo</w:t>
      </w:r>
      <w:r w:rsidR="00434BA9" w:rsidRPr="00434BA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. Tista rodovitna zemlja, ki je odrinjena pri gradbenih posegih, pa naj se uporabi za izboljšanje kmetijskih zemljišč, urejanje javnih zelenih površin ali sanacijo degradiranih območij, </w:t>
      </w:r>
      <w:r w:rsidR="00B4036B" w:rsidRPr="00B4036B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razen kadar se rodovitna zemlja uporabi za ureditev okolice objekta, zaradi gradnje katerega je bila odrinjena.</w:t>
      </w:r>
    </w:p>
    <w:p w:rsidR="00434BA9" w:rsidRDefault="00434BA9" w:rsidP="00434BA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3836F7" w:rsidRDefault="003836F7" w:rsidP="00434BA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1A25B4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Glede na 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navedeno je potrebno</w:t>
      </w:r>
      <w:r w:rsidRPr="001A25B4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Odlok iz leta 19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91</w:t>
      </w:r>
      <w:r w:rsidRPr="001A25B4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z ustreznim postopkom razveljaviti.</w:t>
      </w:r>
    </w:p>
    <w:p w:rsidR="003836F7" w:rsidRDefault="003836F7" w:rsidP="003836F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sl-SI"/>
        </w:rPr>
      </w:pPr>
    </w:p>
    <w:p w:rsidR="003836F7" w:rsidRPr="00AE7BFC" w:rsidRDefault="003836F7" w:rsidP="003836F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sl-SI"/>
        </w:rPr>
        <w:t>Finančne posledice</w:t>
      </w:r>
    </w:p>
    <w:p w:rsidR="003836F7" w:rsidRPr="00AE7BFC" w:rsidRDefault="003836F7" w:rsidP="0038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Sprejem predlaganega odloka ne bo imel obremenitev za občinski proračun.</w:t>
      </w:r>
    </w:p>
    <w:p w:rsidR="003836F7" w:rsidRPr="000A14F8" w:rsidRDefault="003836F7" w:rsidP="003836F7">
      <w:pPr>
        <w:widowControl w:val="0"/>
        <w:tabs>
          <w:tab w:val="left" w:pos="130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14F8">
        <w:rPr>
          <w:rFonts w:ascii="Times New Roman" w:hAnsi="Times New Roman" w:cs="Times New Roman"/>
          <w:color w:val="000000"/>
        </w:rPr>
        <w:tab/>
      </w:r>
    </w:p>
    <w:p w:rsidR="003836F7" w:rsidRDefault="003836F7" w:rsidP="003836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6F7" w:rsidRDefault="003836F7" w:rsidP="003836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6F7" w:rsidRDefault="003836F7" w:rsidP="003836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6F7" w:rsidRDefault="003836F7" w:rsidP="003836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6F7" w:rsidRDefault="003836F7" w:rsidP="003836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6F7" w:rsidRDefault="003836F7" w:rsidP="003836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6F7" w:rsidRDefault="003836F7" w:rsidP="003836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6F7" w:rsidRDefault="003836F7" w:rsidP="003836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6F7" w:rsidRPr="00AE7BFC" w:rsidRDefault="003836F7" w:rsidP="003836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Predlog sklepa:</w:t>
      </w:r>
      <w:r w:rsidRPr="000A14F8">
        <w:rPr>
          <w:rFonts w:ascii="Times New Roman" w:hAnsi="Times New Roman" w:cs="Times New Roman"/>
        </w:rPr>
        <w:t xml:space="preserve"> 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Na osnovi podane obrazložitve Občinskemu svetu predlagamo, da sprejme </w:t>
      </w:r>
      <w:r w:rsidRPr="00AE7BFC">
        <w:rPr>
          <w:rFonts w:ascii="Times New Roman" w:hAnsi="Times New Roman" w:cs="Times New Roman"/>
          <w:bCs/>
          <w:sz w:val="24"/>
          <w:szCs w:val="24"/>
        </w:rPr>
        <w:t>Odlok</w:t>
      </w:r>
      <w:r w:rsidRPr="00AE7BFC">
        <w:rPr>
          <w:rFonts w:ascii="Times New Roman" w:hAnsi="Times New Roman" w:cs="Times New Roman"/>
          <w:sz w:val="24"/>
          <w:szCs w:val="24"/>
        </w:rPr>
        <w:t xml:space="preserve"> o </w:t>
      </w:r>
      <w:r w:rsidRPr="00AE7BF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razveljavitvi</w:t>
      </w:r>
      <w:r w:rsidRPr="00AE7BFC">
        <w:rPr>
          <w:rFonts w:ascii="Times New Roman" w:hAnsi="Times New Roman" w:cs="Times New Roman"/>
          <w:sz w:val="24"/>
          <w:szCs w:val="24"/>
        </w:rPr>
        <w:t xml:space="preserve"> </w:t>
      </w:r>
      <w:r w:rsidR="000E441D">
        <w:rPr>
          <w:rFonts w:ascii="Times New Roman" w:hAnsi="Times New Roman" w:cs="Times New Roman"/>
          <w:sz w:val="24"/>
          <w:szCs w:val="24"/>
        </w:rPr>
        <w:t>Odloka o ravnanju s plodno zemljo</w:t>
      </w:r>
      <w:r w:rsidR="000E441D"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(Urad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ne objave občine Izola, št. </w:t>
      </w:r>
      <w:r w:rsidR="00434BA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41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/</w:t>
      </w:r>
      <w:r w:rsidR="00434BA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19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9</w:t>
      </w:r>
      <w:r w:rsidR="00434BA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0, 2/1991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)</w:t>
      </w:r>
      <w:r w:rsidR="00434BA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, 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po skrajšanem postopku.</w:t>
      </w:r>
    </w:p>
    <w:p w:rsidR="003836F7" w:rsidRDefault="003836F7" w:rsidP="003836F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6F7" w:rsidRPr="001A25B4" w:rsidRDefault="003836F7" w:rsidP="003836F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6F7" w:rsidRPr="00AE7BFC" w:rsidRDefault="003836F7" w:rsidP="003836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Obrazložitev pripravila: </w:t>
      </w:r>
    </w:p>
    <w:p w:rsidR="003836F7" w:rsidRPr="00AE7BFC" w:rsidRDefault="003836F7" w:rsidP="003836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Višja svetovalka</w:t>
      </w:r>
    </w:p>
    <w:p w:rsidR="003836F7" w:rsidRPr="00AE7BFC" w:rsidRDefault="003836F7" w:rsidP="003836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mag. Irena Prodan</w:t>
      </w:r>
    </w:p>
    <w:p w:rsidR="003836F7" w:rsidRDefault="003836F7" w:rsidP="003836F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36F7" w:rsidRDefault="003836F7" w:rsidP="003836F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36F7" w:rsidRPr="000A14F8" w:rsidRDefault="003836F7" w:rsidP="003836F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36F7" w:rsidRPr="000A14F8" w:rsidRDefault="003836F7" w:rsidP="003836F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Vodja UGDIKR                                                                                    </w:t>
      </w:r>
      <w:r w:rsidR="002B4AED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 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 Župan</w:t>
      </w:r>
    </w:p>
    <w:p w:rsidR="003B1797" w:rsidRPr="000A14F8" w:rsidRDefault="003836F7" w:rsidP="003B179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mag. Tomaž Umek                                                                         </w:t>
      </w:r>
      <w:r w:rsidR="003B1797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Danilo Markočič,</w:t>
      </w:r>
      <w:r w:rsidR="003B1797"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mag. </w:t>
      </w:r>
    </w:p>
    <w:p w:rsidR="003B1797" w:rsidRDefault="003B1797" w:rsidP="003B1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 w:rsidRPr="000A14F8">
        <w:rPr>
          <w:bCs/>
        </w:rPr>
        <w:t xml:space="preserve">       </w:t>
      </w:r>
    </w:p>
    <w:p w:rsidR="003836F7" w:rsidRPr="000A14F8" w:rsidRDefault="003836F7" w:rsidP="003836F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36F7" w:rsidRPr="00A559CB" w:rsidRDefault="003836F7" w:rsidP="003836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836F7" w:rsidRPr="0085387A" w:rsidRDefault="003836F7" w:rsidP="003836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836F7" w:rsidRPr="0085387A" w:rsidRDefault="003836F7" w:rsidP="003836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836F7" w:rsidRPr="0085387A" w:rsidRDefault="003836F7" w:rsidP="003836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836F7" w:rsidRPr="0085387A" w:rsidRDefault="003836F7" w:rsidP="003836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836F7" w:rsidRPr="00AE7BFC" w:rsidRDefault="003836F7" w:rsidP="0038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Priloge:</w:t>
      </w:r>
    </w:p>
    <w:p w:rsidR="003836F7" w:rsidRDefault="003836F7" w:rsidP="001F194C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DC32A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predlog Odloka o razveljavitvi </w:t>
      </w:r>
      <w:r w:rsidR="000E441D">
        <w:rPr>
          <w:rFonts w:ascii="Times New Roman" w:hAnsi="Times New Roman" w:cs="Times New Roman"/>
          <w:sz w:val="24"/>
          <w:szCs w:val="24"/>
        </w:rPr>
        <w:t>Odloka o ravnanju s plodno zemljo</w:t>
      </w:r>
      <w:r w:rsidR="000E441D" w:rsidRPr="00DC32A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</w:t>
      </w:r>
      <w:r w:rsidRPr="00DC32A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(Uradne objave občine Izola, št. </w:t>
      </w:r>
      <w:r w:rsidR="00434BA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41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/</w:t>
      </w:r>
      <w:r w:rsidR="00434BA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1990, 2/1991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)</w:t>
      </w:r>
      <w:r w:rsidRPr="00DC32A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,</w:t>
      </w:r>
    </w:p>
    <w:p w:rsidR="003836F7" w:rsidRDefault="003836F7" w:rsidP="001F194C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CD1FF2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fotokopija Odloka </w:t>
      </w:r>
      <w:r w:rsidR="0085387A">
        <w:rPr>
          <w:rFonts w:ascii="Times New Roman" w:hAnsi="Times New Roman" w:cs="Times New Roman"/>
          <w:sz w:val="24"/>
          <w:szCs w:val="24"/>
        </w:rPr>
        <w:t>o ravnanju s plodno zemljo</w:t>
      </w:r>
      <w:r w:rsidR="0085387A"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(Uradne objave Občine Izola, št. </w:t>
      </w:r>
      <w:r w:rsidR="0085387A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41/1990),</w:t>
      </w:r>
    </w:p>
    <w:p w:rsidR="0085387A" w:rsidRPr="00CD1FF2" w:rsidRDefault="0085387A" w:rsidP="001F194C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fotokopija popravka </w:t>
      </w:r>
      <w:r w:rsidRPr="00CD1FF2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Odloka </w:t>
      </w:r>
      <w:r>
        <w:rPr>
          <w:rFonts w:ascii="Times New Roman" w:hAnsi="Times New Roman" w:cs="Times New Roman"/>
          <w:sz w:val="24"/>
          <w:szCs w:val="24"/>
        </w:rPr>
        <w:t>o ravnanju s plodno zemljo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(Uradne objave občine Izola, št. 2/1991).</w:t>
      </w:r>
    </w:p>
    <w:p w:rsidR="003836F7" w:rsidRPr="00AE7BFC" w:rsidRDefault="003836F7" w:rsidP="003836F7">
      <w:pPr>
        <w:pStyle w:val="Odstavekseznama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3836F7" w:rsidRPr="00AE7BFC" w:rsidRDefault="003836F7" w:rsidP="003836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Obrazložitev prejmejo:</w:t>
      </w:r>
    </w:p>
    <w:p w:rsidR="003836F7" w:rsidRPr="00AE7BFC" w:rsidRDefault="003836F7" w:rsidP="001F194C">
      <w:pPr>
        <w:pStyle w:val="Odstavekseznama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člani OS,</w:t>
      </w:r>
    </w:p>
    <w:p w:rsidR="003836F7" w:rsidRPr="00AE7BFC" w:rsidRDefault="003836F7" w:rsidP="001F194C">
      <w:pPr>
        <w:pStyle w:val="Odstavekseznama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Urad za gospodarske dejavnosti, investicije in komunalni razvoj, tu,</w:t>
      </w:r>
    </w:p>
    <w:p w:rsidR="003836F7" w:rsidRPr="00011A8D" w:rsidRDefault="003836F7" w:rsidP="001F194C">
      <w:pPr>
        <w:pStyle w:val="Odstavekseznama"/>
        <w:numPr>
          <w:ilvl w:val="0"/>
          <w:numId w:val="2"/>
        </w:numPr>
        <w:spacing w:after="0" w:line="240" w:lineRule="auto"/>
        <w:ind w:left="0" w:firstLine="0"/>
        <w:jc w:val="both"/>
        <w:outlineLvl w:val="0"/>
      </w:pPr>
      <w:r w:rsidRPr="003C0997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zbirka dokumentarnega gradiva.</w:t>
      </w:r>
    </w:p>
    <w:p w:rsidR="003836F7" w:rsidRPr="00A559CB" w:rsidRDefault="003836F7" w:rsidP="003836F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36F7" w:rsidRPr="00A559CB" w:rsidRDefault="003836F7" w:rsidP="003836F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36F7" w:rsidRDefault="003836F7" w:rsidP="003836F7">
      <w:pPr>
        <w:spacing w:after="160" w:line="259" w:lineRule="auto"/>
      </w:pPr>
      <w:r>
        <w:br w:type="page"/>
      </w:r>
      <w:permStart w:id="1531081210" w:edGrp="everyone"/>
      <w:permEnd w:id="1531081210"/>
    </w:p>
    <w:p w:rsidR="003836F7" w:rsidRDefault="003836F7" w:rsidP="0038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4207B4">
        <w:rPr>
          <w:rFonts w:ascii="Times New Roman" w:hAnsi="Times New Roman" w:cs="Times New Roman"/>
          <w:sz w:val="24"/>
          <w:szCs w:val="24"/>
        </w:rPr>
        <w:t>redlog</w:t>
      </w:r>
    </w:p>
    <w:p w:rsidR="003836F7" w:rsidRPr="004207B4" w:rsidRDefault="003836F7" w:rsidP="0038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6F7" w:rsidRPr="004207B4" w:rsidRDefault="003836F7" w:rsidP="0038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OBČINA IZOLA - COMUNE DI ISOLA </w:t>
      </w:r>
      <w:r w:rsidRPr="004207B4">
        <w:rPr>
          <w:rFonts w:ascii="Times New Roman" w:hAnsi="Times New Roman" w:cs="Times New Roman"/>
          <w:sz w:val="24"/>
          <w:szCs w:val="24"/>
        </w:rPr>
        <w:tab/>
      </w:r>
    </w:p>
    <w:p w:rsidR="003836F7" w:rsidRPr="004207B4" w:rsidRDefault="003836F7" w:rsidP="0038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OBČINSKI SVET</w:t>
      </w:r>
    </w:p>
    <w:p w:rsidR="003836F7" w:rsidRPr="004207B4" w:rsidRDefault="003836F7" w:rsidP="0038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6F7" w:rsidRPr="004207B4" w:rsidRDefault="003836F7" w:rsidP="00383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6F7" w:rsidRPr="004207B4" w:rsidRDefault="003836F7" w:rsidP="00383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Na podlagi 30. in 10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07B4">
        <w:rPr>
          <w:rFonts w:ascii="Times New Roman" w:hAnsi="Times New Roman" w:cs="Times New Roman"/>
          <w:sz w:val="24"/>
          <w:szCs w:val="24"/>
        </w:rPr>
        <w:t>. člena Statuta občine Izola</w:t>
      </w:r>
      <w:r w:rsidR="000E441D">
        <w:rPr>
          <w:rFonts w:ascii="Times New Roman" w:hAnsi="Times New Roman" w:cs="Times New Roman"/>
          <w:sz w:val="24"/>
          <w:szCs w:val="24"/>
        </w:rPr>
        <w:t>– uradno prečiščeno besedilo</w:t>
      </w:r>
      <w:r w:rsidRPr="004207B4">
        <w:rPr>
          <w:rFonts w:ascii="Times New Roman" w:hAnsi="Times New Roman" w:cs="Times New Roman"/>
          <w:sz w:val="24"/>
          <w:szCs w:val="24"/>
        </w:rPr>
        <w:t xml:space="preserve"> (Uradne objave Občine Izola, št. </w:t>
      </w:r>
      <w:r w:rsidR="000E44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/18</w:t>
      </w:r>
      <w:r w:rsidRPr="004207B4">
        <w:rPr>
          <w:rFonts w:ascii="Times New Roman" w:hAnsi="Times New Roman" w:cs="Times New Roman"/>
          <w:sz w:val="24"/>
          <w:szCs w:val="24"/>
        </w:rPr>
        <w:t>), je Občinski svet občine Izola</w:t>
      </w:r>
      <w:r>
        <w:rPr>
          <w:rFonts w:ascii="Times New Roman" w:hAnsi="Times New Roman" w:cs="Times New Roman"/>
          <w:sz w:val="24"/>
          <w:szCs w:val="24"/>
        </w:rPr>
        <w:t xml:space="preserve"> na svoji …. redni seji, dne ….</w:t>
      </w:r>
      <w:r w:rsidRPr="004207B4">
        <w:rPr>
          <w:rFonts w:ascii="Times New Roman" w:hAnsi="Times New Roman" w:cs="Times New Roman"/>
          <w:sz w:val="24"/>
          <w:szCs w:val="24"/>
        </w:rPr>
        <w:t>, sprejel</w:t>
      </w:r>
    </w:p>
    <w:p w:rsidR="003836F7" w:rsidRPr="004207B4" w:rsidRDefault="003836F7" w:rsidP="0038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6F7" w:rsidRPr="004207B4" w:rsidRDefault="003836F7" w:rsidP="0038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6F7" w:rsidRPr="004207B4" w:rsidRDefault="003836F7" w:rsidP="0038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6F7" w:rsidRPr="004207B4" w:rsidRDefault="003836F7" w:rsidP="00383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ODLOK</w:t>
      </w:r>
    </w:p>
    <w:p w:rsidR="003836F7" w:rsidRPr="00177737" w:rsidRDefault="003836F7" w:rsidP="00383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81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razveljavitvi </w:t>
      </w:r>
      <w:r w:rsidR="00177737" w:rsidRPr="00177737">
        <w:rPr>
          <w:rFonts w:ascii="Times New Roman" w:hAnsi="Times New Roman" w:cs="Times New Roman"/>
          <w:b/>
          <w:sz w:val="24"/>
          <w:szCs w:val="24"/>
        </w:rPr>
        <w:t>Odloka o ravnanju s plodno zemljo</w:t>
      </w:r>
    </w:p>
    <w:p w:rsidR="003836F7" w:rsidRDefault="003836F7" w:rsidP="0038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6F7" w:rsidRPr="004207B4" w:rsidRDefault="003836F7" w:rsidP="0038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1. člen</w:t>
      </w:r>
    </w:p>
    <w:p w:rsidR="003836F7" w:rsidRPr="004207B4" w:rsidRDefault="003836F7" w:rsidP="0038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6F7" w:rsidRPr="004207B4" w:rsidRDefault="00177737" w:rsidP="00383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Odlok o ravnanju s plodno zemljo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(Urad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ne objave občine Izola, št. 41/1990, 2/1991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)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</w:t>
      </w:r>
      <w:r w:rsidR="003836F7">
        <w:rPr>
          <w:rFonts w:ascii="Times New Roman" w:hAnsi="Times New Roman" w:cs="Times New Roman"/>
          <w:sz w:val="24"/>
          <w:szCs w:val="24"/>
        </w:rPr>
        <w:t>se razveljavi</w:t>
      </w:r>
      <w:r w:rsidR="003836F7" w:rsidRPr="004207B4">
        <w:rPr>
          <w:rFonts w:ascii="Times New Roman" w:hAnsi="Times New Roman" w:cs="Times New Roman"/>
          <w:sz w:val="24"/>
          <w:szCs w:val="24"/>
        </w:rPr>
        <w:t>.</w:t>
      </w:r>
    </w:p>
    <w:p w:rsidR="003836F7" w:rsidRPr="004207B4" w:rsidRDefault="003836F7" w:rsidP="00383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6F7" w:rsidRPr="004207B4" w:rsidRDefault="003836F7" w:rsidP="0038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2. člen</w:t>
      </w:r>
    </w:p>
    <w:p w:rsidR="003836F7" w:rsidRPr="004207B4" w:rsidRDefault="003836F7" w:rsidP="0038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6F7" w:rsidRPr="004207B4" w:rsidRDefault="003836F7" w:rsidP="0038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z w:val="24"/>
          <w:szCs w:val="24"/>
        </w:rPr>
        <w:t>odlok</w:t>
      </w:r>
      <w:r w:rsidRPr="004207B4">
        <w:rPr>
          <w:rFonts w:ascii="Times New Roman" w:hAnsi="Times New Roman" w:cs="Times New Roman"/>
          <w:sz w:val="24"/>
          <w:szCs w:val="24"/>
        </w:rPr>
        <w:t xml:space="preserve"> začne veljati </w:t>
      </w:r>
      <w:r>
        <w:rPr>
          <w:rFonts w:ascii="Times New Roman" w:hAnsi="Times New Roman" w:cs="Times New Roman"/>
          <w:sz w:val="24"/>
          <w:szCs w:val="24"/>
        </w:rPr>
        <w:t>petnajsti</w:t>
      </w:r>
      <w:r w:rsidRPr="004207B4">
        <w:rPr>
          <w:rFonts w:ascii="Times New Roman" w:hAnsi="Times New Roman" w:cs="Times New Roman"/>
          <w:sz w:val="24"/>
          <w:szCs w:val="24"/>
        </w:rPr>
        <w:t xml:space="preserve"> dan po objavi v Uradnih objavah Občine Izola.</w:t>
      </w:r>
    </w:p>
    <w:p w:rsidR="003836F7" w:rsidRPr="004207B4" w:rsidRDefault="003836F7" w:rsidP="0038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6F7" w:rsidRPr="004207B4" w:rsidRDefault="003836F7" w:rsidP="0038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6F7" w:rsidRPr="004207B4" w:rsidRDefault="003836F7" w:rsidP="0038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6F7" w:rsidRPr="004207B4" w:rsidRDefault="003836F7" w:rsidP="0038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0E441D">
        <w:rPr>
          <w:rFonts w:ascii="Times New Roman" w:hAnsi="Times New Roman" w:cs="Times New Roman"/>
          <w:sz w:val="24"/>
          <w:szCs w:val="24"/>
        </w:rPr>
        <w:t>354-71/2018</w:t>
      </w:r>
    </w:p>
    <w:p w:rsidR="003836F7" w:rsidRPr="004207B4" w:rsidRDefault="003836F7" w:rsidP="0038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Datum:   ….</w:t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</w:r>
    </w:p>
    <w:p w:rsidR="003836F7" w:rsidRPr="004207B4" w:rsidRDefault="003836F7" w:rsidP="0038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6F7" w:rsidRPr="004207B4" w:rsidRDefault="003836F7" w:rsidP="0038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  <w:t xml:space="preserve">                             Župan</w:t>
      </w:r>
    </w:p>
    <w:p w:rsidR="003836F7" w:rsidRPr="004207B4" w:rsidRDefault="003836F7" w:rsidP="00C85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207B4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C85803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Danilo Markočič,</w:t>
      </w:r>
      <w:r w:rsidR="00C85803"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mag.</w:t>
      </w:r>
    </w:p>
    <w:p w:rsidR="003836F7" w:rsidRPr="004207B4" w:rsidRDefault="003836F7" w:rsidP="0038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36F7" w:rsidRDefault="003836F7" w:rsidP="003836F7">
      <w:pPr>
        <w:spacing w:after="0" w:line="240" w:lineRule="auto"/>
        <w:jc w:val="both"/>
        <w:outlineLvl w:val="0"/>
      </w:pPr>
    </w:p>
    <w:p w:rsidR="00825CD1" w:rsidRDefault="00825CD1"/>
    <w:sectPr w:rsidR="0082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76766"/>
    <w:multiLevelType w:val="hybridMultilevel"/>
    <w:tmpl w:val="8904D26E"/>
    <w:lvl w:ilvl="0" w:tplc="F7926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210D2"/>
    <w:multiLevelType w:val="hybridMultilevel"/>
    <w:tmpl w:val="C2FA7690"/>
    <w:lvl w:ilvl="0" w:tplc="16D2F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F7"/>
    <w:rsid w:val="00056552"/>
    <w:rsid w:val="000E441D"/>
    <w:rsid w:val="00177737"/>
    <w:rsid w:val="001F194C"/>
    <w:rsid w:val="002177B2"/>
    <w:rsid w:val="00255C9E"/>
    <w:rsid w:val="002B4AED"/>
    <w:rsid w:val="003836F7"/>
    <w:rsid w:val="003B1797"/>
    <w:rsid w:val="003F1D84"/>
    <w:rsid w:val="00434BA9"/>
    <w:rsid w:val="00825CD1"/>
    <w:rsid w:val="00844DB7"/>
    <w:rsid w:val="0085387A"/>
    <w:rsid w:val="00875EF6"/>
    <w:rsid w:val="00966343"/>
    <w:rsid w:val="00A559CB"/>
    <w:rsid w:val="00B4036B"/>
    <w:rsid w:val="00BB4A80"/>
    <w:rsid w:val="00BF4D47"/>
    <w:rsid w:val="00C30FA3"/>
    <w:rsid w:val="00C6628B"/>
    <w:rsid w:val="00C85803"/>
    <w:rsid w:val="00E0085F"/>
    <w:rsid w:val="00E372E1"/>
    <w:rsid w:val="00FD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B0BE"/>
  <w15:chartTrackingRefBased/>
  <w15:docId w15:val="{3D88F498-DCF4-4249-88D6-5EBEB367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36F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836F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836F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17-01-3781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17-01-14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16-01-107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2-01-24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1-01-30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982150-9F5F-4520-B062-AD2C3A7C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Prodan</dc:creator>
  <cp:keywords/>
  <dc:description/>
  <cp:lastModifiedBy>Irena Prodan</cp:lastModifiedBy>
  <cp:revision>24</cp:revision>
  <cp:lastPrinted>2018-05-08T07:43:00Z</cp:lastPrinted>
  <dcterms:created xsi:type="dcterms:W3CDTF">2018-04-25T13:40:00Z</dcterms:created>
  <dcterms:modified xsi:type="dcterms:W3CDTF">2018-12-12T08:11:00Z</dcterms:modified>
</cp:coreProperties>
</file>