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77" w:rsidRDefault="00833C77" w:rsidP="00833C7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33C77" w:rsidRPr="00432A91" w:rsidTr="00833C77">
        <w:tc>
          <w:tcPr>
            <w:tcW w:w="1044" w:type="dxa"/>
            <w:hideMark/>
          </w:tcPr>
          <w:p w:rsidR="00833C77" w:rsidRPr="00432A91" w:rsidRDefault="00833C77">
            <w:pPr>
              <w:jc w:val="both"/>
              <w:rPr>
                <w:lang w:val="it-IT"/>
              </w:rPr>
            </w:pPr>
            <w:r w:rsidRPr="00432A91">
              <w:rPr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0F60103D" wp14:editId="6F6D550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833C77" w:rsidRPr="00432A91" w:rsidRDefault="00833C77">
            <w:pPr>
              <w:rPr>
                <w:b/>
                <w:lang w:val="it-IT"/>
              </w:rPr>
            </w:pPr>
            <w:r w:rsidRPr="00432A91">
              <w:rPr>
                <w:b/>
                <w:lang w:val="it-IT"/>
              </w:rPr>
              <w:t>OBČINA IZOLA – COMUNE DI ISOLA</w:t>
            </w:r>
          </w:p>
          <w:p w:rsidR="00833C77" w:rsidRPr="00432A91" w:rsidRDefault="00833C77">
            <w:pPr>
              <w:rPr>
                <w:b/>
                <w:iCs/>
                <w:sz w:val="20"/>
                <w:szCs w:val="20"/>
                <w:lang w:val="it-IT"/>
              </w:rPr>
            </w:pPr>
            <w:r w:rsidRPr="00432A91">
              <w:rPr>
                <w:b/>
                <w:iCs/>
                <w:sz w:val="20"/>
                <w:szCs w:val="20"/>
                <w:lang w:val="it-IT"/>
              </w:rPr>
              <w:t xml:space="preserve">OBČINSKI SVET – CONSIGLIO COMUNALE </w:t>
            </w:r>
          </w:p>
          <w:p w:rsidR="00833C77" w:rsidRPr="00432A91" w:rsidRDefault="00833C77">
            <w:pPr>
              <w:rPr>
                <w:iCs/>
                <w:sz w:val="20"/>
                <w:szCs w:val="20"/>
                <w:lang w:val="it-IT"/>
              </w:rPr>
            </w:pPr>
            <w:r w:rsidRPr="00432A91">
              <w:rPr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432A91">
              <w:rPr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432A91">
              <w:rPr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833C77" w:rsidRPr="00432A91" w:rsidRDefault="00833C77">
            <w:pPr>
              <w:rPr>
                <w:iCs/>
                <w:sz w:val="20"/>
                <w:szCs w:val="20"/>
                <w:lang w:val="it-IT"/>
              </w:rPr>
            </w:pPr>
            <w:r w:rsidRPr="00432A91">
              <w:rPr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432A91">
              <w:rPr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432A91">
              <w:rPr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833C77" w:rsidRPr="00432A91" w:rsidRDefault="00833C77">
            <w:pPr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432A91">
              <w:rPr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432A91">
              <w:rPr>
                <w:iCs/>
                <w:sz w:val="20"/>
                <w:szCs w:val="20"/>
                <w:lang w:val="it-IT"/>
              </w:rPr>
              <w:t>: 05 66 00 100</w:t>
            </w:r>
          </w:p>
          <w:p w:rsidR="00833C77" w:rsidRPr="00432A91" w:rsidRDefault="00833C77">
            <w:pPr>
              <w:rPr>
                <w:iCs/>
                <w:sz w:val="20"/>
                <w:szCs w:val="20"/>
                <w:lang w:val="it-IT"/>
              </w:rPr>
            </w:pPr>
            <w:r w:rsidRPr="00432A91">
              <w:rPr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432A91">
                <w:rPr>
                  <w:rStyle w:val="Hiperpovezava"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833C77" w:rsidRPr="00432A91" w:rsidRDefault="00833C77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432A91">
              <w:rPr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432A91">
                <w:rPr>
                  <w:rStyle w:val="Hiperpovezava"/>
                  <w:iCs/>
                  <w:sz w:val="20"/>
                  <w:szCs w:val="20"/>
                  <w:lang w:val="it-IT"/>
                </w:rPr>
                <w:t>http://www.izola.si/</w:t>
              </w:r>
            </w:hyperlink>
          </w:p>
        </w:tc>
      </w:tr>
    </w:tbl>
    <w:p w:rsidR="00833C77" w:rsidRPr="00432A91" w:rsidRDefault="00833C77" w:rsidP="00833C77">
      <w:pPr>
        <w:jc w:val="both"/>
        <w:rPr>
          <w:lang w:val="it-IT"/>
        </w:rPr>
      </w:pPr>
    </w:p>
    <w:p w:rsidR="00833C77" w:rsidRPr="00432A91" w:rsidRDefault="00432A91" w:rsidP="00833C77">
      <w:pPr>
        <w:jc w:val="both"/>
        <w:rPr>
          <w:lang w:val="it-IT"/>
        </w:rPr>
      </w:pPr>
      <w:proofErr w:type="spellStart"/>
      <w:r w:rsidRPr="00432A91">
        <w:rPr>
          <w:lang w:val="it-IT"/>
        </w:rPr>
        <w:t>Prot</w:t>
      </w:r>
      <w:proofErr w:type="spellEnd"/>
      <w:r w:rsidRPr="00432A91">
        <w:rPr>
          <w:lang w:val="it-IT"/>
        </w:rPr>
        <w:t>. n.</w:t>
      </w:r>
      <w:r w:rsidR="00833C77" w:rsidRPr="00432A91">
        <w:rPr>
          <w:lang w:val="it-IT"/>
        </w:rPr>
        <w:t>: 014-6/2020</w:t>
      </w:r>
    </w:p>
    <w:p w:rsidR="00833C77" w:rsidRPr="00432A91" w:rsidRDefault="00432A91" w:rsidP="00833C77">
      <w:pPr>
        <w:jc w:val="both"/>
        <w:rPr>
          <w:lang w:val="it-IT"/>
        </w:rPr>
      </w:pPr>
      <w:r w:rsidRPr="00432A91">
        <w:rPr>
          <w:lang w:val="it-IT"/>
        </w:rPr>
        <w:t>Data</w:t>
      </w:r>
      <w:r w:rsidR="00833C77" w:rsidRPr="00432A91">
        <w:rPr>
          <w:lang w:val="it-IT"/>
        </w:rPr>
        <w:t>:</w:t>
      </w:r>
    </w:p>
    <w:p w:rsidR="00833C77" w:rsidRPr="00432A91" w:rsidRDefault="00833C77" w:rsidP="00833C77">
      <w:pPr>
        <w:jc w:val="both"/>
        <w:rPr>
          <w:lang w:val="it-IT"/>
        </w:rPr>
      </w:pPr>
    </w:p>
    <w:p w:rsidR="00833C77" w:rsidRPr="00432A91" w:rsidRDefault="00432A91" w:rsidP="00833C77">
      <w:pPr>
        <w:jc w:val="both"/>
        <w:rPr>
          <w:lang w:val="it-IT"/>
        </w:rPr>
      </w:pPr>
      <w:r w:rsidRPr="00432A91">
        <w:rPr>
          <w:lang w:val="it-IT"/>
        </w:rPr>
        <w:t xml:space="preserve">In virtù dell'articolo 29 della Legge sulle autonomie locali (Gazzetta Ufficiale della RS </w:t>
      </w:r>
      <w:proofErr w:type="spellStart"/>
      <w:r w:rsidRPr="00432A91">
        <w:rPr>
          <w:lang w:val="it-IT"/>
        </w:rPr>
        <w:t>nn</w:t>
      </w:r>
      <w:proofErr w:type="spellEnd"/>
      <w:r w:rsidRPr="00432A91">
        <w:rPr>
          <w:lang w:val="it-IT"/>
        </w:rPr>
        <w:t>.</w:t>
      </w:r>
      <w:r w:rsidR="00833C77" w:rsidRPr="00432A91">
        <w:rPr>
          <w:lang w:val="it-IT"/>
        </w:rPr>
        <w:t xml:space="preserve"> 94/07 </w:t>
      </w:r>
      <w:r w:rsidRPr="00432A91">
        <w:rPr>
          <w:lang w:val="it-IT"/>
        </w:rPr>
        <w:t>–</w:t>
      </w:r>
      <w:r w:rsidR="00833C77" w:rsidRPr="00432A91">
        <w:rPr>
          <w:lang w:val="it-IT"/>
        </w:rPr>
        <w:t xml:space="preserve"> </w:t>
      </w:r>
      <w:r w:rsidRPr="00432A91">
        <w:rPr>
          <w:lang w:val="it-IT"/>
        </w:rPr>
        <w:t>testo unico ufficiale</w:t>
      </w:r>
      <w:r w:rsidR="00833C77" w:rsidRPr="00432A91">
        <w:rPr>
          <w:lang w:val="it-IT"/>
        </w:rPr>
        <w:t xml:space="preserve">, 76/08, 79/09, 51/10, 40/12 – </w:t>
      </w:r>
      <w:r w:rsidRPr="00432A91">
        <w:rPr>
          <w:lang w:val="it-IT"/>
        </w:rPr>
        <w:t xml:space="preserve">Sigla: </w:t>
      </w:r>
      <w:r w:rsidR="00833C77" w:rsidRPr="00432A91">
        <w:rPr>
          <w:lang w:val="it-IT"/>
        </w:rPr>
        <w:t xml:space="preserve">ZUJF, 14/15 – </w:t>
      </w:r>
      <w:r w:rsidRPr="00432A91">
        <w:rPr>
          <w:lang w:val="it-IT"/>
        </w:rPr>
        <w:t xml:space="preserve">Sigla: </w:t>
      </w:r>
      <w:r w:rsidR="00833C77" w:rsidRPr="00432A91">
        <w:rPr>
          <w:lang w:val="it-IT"/>
        </w:rPr>
        <w:t xml:space="preserve">ZUUJFO, 11/18 – </w:t>
      </w:r>
      <w:r w:rsidRPr="00432A91">
        <w:rPr>
          <w:lang w:val="it-IT"/>
        </w:rPr>
        <w:t xml:space="preserve">Sigla: </w:t>
      </w:r>
      <w:r w:rsidR="00833C77" w:rsidRPr="00432A91">
        <w:rPr>
          <w:lang w:val="it-IT"/>
        </w:rPr>
        <w:t xml:space="preserve">ZSPDSLS-1, 30/18 </w:t>
      </w:r>
      <w:r w:rsidRPr="00432A91">
        <w:rPr>
          <w:lang w:val="it-IT"/>
        </w:rPr>
        <w:t>e</w:t>
      </w:r>
      <w:r w:rsidR="00833C77" w:rsidRPr="00432A91">
        <w:rPr>
          <w:lang w:val="it-IT"/>
        </w:rPr>
        <w:t xml:space="preserve"> 61/20 – </w:t>
      </w:r>
      <w:r w:rsidRPr="00432A91">
        <w:rPr>
          <w:lang w:val="it-IT"/>
        </w:rPr>
        <w:t xml:space="preserve">Sigla: </w:t>
      </w:r>
      <w:r w:rsidR="00833C77" w:rsidRPr="00432A91">
        <w:rPr>
          <w:lang w:val="it-IT"/>
        </w:rPr>
        <w:t xml:space="preserve">ZIUZEOP-A), </w:t>
      </w:r>
      <w:r w:rsidR="00583311">
        <w:rPr>
          <w:lang w:val="it-IT"/>
        </w:rPr>
        <w:t xml:space="preserve">dell'articolo </w:t>
      </w:r>
      <w:bookmarkStart w:id="0" w:name="_GoBack"/>
      <w:bookmarkEnd w:id="0"/>
      <w:r w:rsidR="00833C77" w:rsidRPr="00432A91">
        <w:rPr>
          <w:lang w:val="it-IT"/>
        </w:rPr>
        <w:t>56</w:t>
      </w:r>
      <w:r w:rsidRPr="00432A91">
        <w:rPr>
          <w:lang w:val="it-IT"/>
        </w:rPr>
        <w:t xml:space="preserve"> della Legge sulla previdenza sociale</w:t>
      </w:r>
      <w:r w:rsidR="00833C77" w:rsidRPr="00432A91">
        <w:rPr>
          <w:lang w:val="it-IT"/>
        </w:rPr>
        <w:t xml:space="preserve"> (</w:t>
      </w:r>
      <w:r w:rsidRPr="00432A91">
        <w:rPr>
          <w:lang w:val="it-IT"/>
        </w:rPr>
        <w:t xml:space="preserve">Gazzetta Ufficiale della RS </w:t>
      </w:r>
      <w:proofErr w:type="spellStart"/>
      <w:r w:rsidRPr="00432A91">
        <w:rPr>
          <w:lang w:val="it-IT"/>
        </w:rPr>
        <w:t>nn</w:t>
      </w:r>
      <w:proofErr w:type="spellEnd"/>
      <w:r w:rsidRPr="00432A91">
        <w:rPr>
          <w:lang w:val="it-IT"/>
        </w:rPr>
        <w:t>.</w:t>
      </w:r>
      <w:r w:rsidR="00833C77" w:rsidRPr="00432A91">
        <w:rPr>
          <w:lang w:val="it-IT"/>
        </w:rPr>
        <w:t xml:space="preserve"> 3/07- </w:t>
      </w:r>
      <w:r w:rsidRPr="00432A91">
        <w:rPr>
          <w:lang w:val="it-IT"/>
        </w:rPr>
        <w:t>testo unico ufficiale</w:t>
      </w:r>
      <w:r w:rsidR="00833C77" w:rsidRPr="00432A91">
        <w:rPr>
          <w:lang w:val="it-IT"/>
        </w:rPr>
        <w:t xml:space="preserve">, 23/07 – </w:t>
      </w:r>
      <w:proofErr w:type="spellStart"/>
      <w:r w:rsidRPr="00432A91">
        <w:rPr>
          <w:lang w:val="it-IT"/>
        </w:rPr>
        <w:t>rett</w:t>
      </w:r>
      <w:proofErr w:type="spellEnd"/>
      <w:r w:rsidR="00833C77" w:rsidRPr="00432A91">
        <w:rPr>
          <w:lang w:val="it-IT"/>
        </w:rPr>
        <w:t xml:space="preserve">., 41/07 – </w:t>
      </w:r>
      <w:proofErr w:type="spellStart"/>
      <w:r w:rsidRPr="00432A91">
        <w:rPr>
          <w:lang w:val="it-IT"/>
        </w:rPr>
        <w:t>rett</w:t>
      </w:r>
      <w:proofErr w:type="spellEnd"/>
      <w:r w:rsidR="00833C77" w:rsidRPr="00432A91">
        <w:rPr>
          <w:lang w:val="it-IT"/>
        </w:rPr>
        <w:t xml:space="preserve">., 61/10 </w:t>
      </w:r>
      <w:r w:rsidR="00833C77" w:rsidRPr="00432A91">
        <w:rPr>
          <w:bCs/>
          <w:lang w:val="it-IT"/>
        </w:rPr>
        <w:t>–</w:t>
      </w:r>
      <w:r w:rsidR="00833C77" w:rsidRPr="00432A91">
        <w:rPr>
          <w:lang w:val="it-IT"/>
        </w:rPr>
        <w:t xml:space="preserve"> </w:t>
      </w:r>
      <w:r w:rsidRPr="00432A91">
        <w:rPr>
          <w:lang w:val="it-IT"/>
        </w:rPr>
        <w:t xml:space="preserve">Sigla: </w:t>
      </w:r>
      <w:proofErr w:type="spellStart"/>
      <w:r w:rsidR="00833C77" w:rsidRPr="00432A91">
        <w:rPr>
          <w:lang w:val="it-IT"/>
        </w:rPr>
        <w:t>ZSVarPre</w:t>
      </w:r>
      <w:proofErr w:type="spellEnd"/>
      <w:r w:rsidR="00833C77" w:rsidRPr="00432A91">
        <w:rPr>
          <w:lang w:val="it-IT"/>
        </w:rPr>
        <w:t xml:space="preserve">, 62/10 – </w:t>
      </w:r>
      <w:r w:rsidRPr="00432A91">
        <w:rPr>
          <w:lang w:val="it-IT"/>
        </w:rPr>
        <w:t xml:space="preserve">Sigla: </w:t>
      </w:r>
      <w:r w:rsidR="00833C77" w:rsidRPr="00432A91">
        <w:rPr>
          <w:lang w:val="it-IT"/>
        </w:rPr>
        <w:t>ZUPJS,</w:t>
      </w:r>
      <w:r w:rsidR="00833C77" w:rsidRPr="00432A91">
        <w:rPr>
          <w:rFonts w:ascii="Arial" w:hAnsi="Arial" w:cs="Arial"/>
          <w:b/>
          <w:bCs/>
          <w:color w:val="626060"/>
          <w:sz w:val="18"/>
          <w:szCs w:val="18"/>
          <w:lang w:val="it-IT"/>
        </w:rPr>
        <w:t xml:space="preserve"> </w:t>
      </w:r>
      <w:r w:rsidR="00833C77" w:rsidRPr="00432A91">
        <w:rPr>
          <w:bCs/>
          <w:lang w:val="it-IT"/>
        </w:rPr>
        <w:t xml:space="preserve">57/12, 39/16, 52/16 – </w:t>
      </w:r>
      <w:r w:rsidRPr="00432A91">
        <w:rPr>
          <w:bCs/>
          <w:lang w:val="it-IT"/>
        </w:rPr>
        <w:t xml:space="preserve">Sigla: </w:t>
      </w:r>
      <w:r w:rsidR="00833C77" w:rsidRPr="00432A91">
        <w:rPr>
          <w:bCs/>
          <w:lang w:val="it-IT"/>
        </w:rPr>
        <w:t xml:space="preserve">ZPPreb-1, 15/17 – </w:t>
      </w:r>
      <w:r w:rsidRPr="00432A91">
        <w:rPr>
          <w:bCs/>
          <w:lang w:val="it-IT"/>
        </w:rPr>
        <w:t xml:space="preserve">Sigla: </w:t>
      </w:r>
      <w:r w:rsidR="00833C77" w:rsidRPr="00432A91">
        <w:rPr>
          <w:bCs/>
          <w:lang w:val="it-IT"/>
        </w:rPr>
        <w:t xml:space="preserve">DZ, 29/17, 54/17, 21/18 – </w:t>
      </w:r>
      <w:r w:rsidRPr="00432A91">
        <w:rPr>
          <w:bCs/>
          <w:lang w:val="it-IT"/>
        </w:rPr>
        <w:t xml:space="preserve">Sigla: </w:t>
      </w:r>
      <w:proofErr w:type="spellStart"/>
      <w:r w:rsidR="00833C77" w:rsidRPr="00432A91">
        <w:rPr>
          <w:bCs/>
          <w:lang w:val="it-IT"/>
        </w:rPr>
        <w:t>ZNOrg</w:t>
      </w:r>
      <w:proofErr w:type="spellEnd"/>
      <w:r w:rsidR="00833C77" w:rsidRPr="00432A91">
        <w:rPr>
          <w:bCs/>
          <w:lang w:val="it-IT"/>
        </w:rPr>
        <w:t xml:space="preserve">, 31/18 – </w:t>
      </w:r>
      <w:r w:rsidRPr="00432A91">
        <w:rPr>
          <w:bCs/>
          <w:lang w:val="it-IT"/>
        </w:rPr>
        <w:t xml:space="preserve">Sigla: </w:t>
      </w:r>
      <w:r w:rsidR="00833C77" w:rsidRPr="00432A91">
        <w:rPr>
          <w:bCs/>
          <w:lang w:val="it-IT"/>
        </w:rPr>
        <w:t xml:space="preserve">ZOA-A </w:t>
      </w:r>
      <w:r w:rsidRPr="00432A91">
        <w:rPr>
          <w:bCs/>
          <w:lang w:val="it-IT"/>
        </w:rPr>
        <w:t>e</w:t>
      </w:r>
      <w:r w:rsidR="00833C77" w:rsidRPr="00432A91">
        <w:rPr>
          <w:bCs/>
          <w:lang w:val="it-IT"/>
        </w:rPr>
        <w:t xml:space="preserve"> 28/19</w:t>
      </w:r>
      <w:r w:rsidR="00833C77" w:rsidRPr="00432A91">
        <w:rPr>
          <w:lang w:val="it-IT"/>
        </w:rPr>
        <w:t xml:space="preserve">) </w:t>
      </w:r>
      <w:r w:rsidRPr="00432A91">
        <w:rPr>
          <w:lang w:val="it-IT"/>
        </w:rPr>
        <w:t>e dell'articolo 30 dello Statuto del Comune di Isola</w:t>
      </w:r>
      <w:r w:rsidR="00833C77" w:rsidRPr="00432A91">
        <w:rPr>
          <w:lang w:val="it-IT"/>
        </w:rPr>
        <w:t xml:space="preserve"> (</w:t>
      </w:r>
      <w:r w:rsidRPr="00432A91">
        <w:rPr>
          <w:lang w:val="it-IT"/>
        </w:rPr>
        <w:t xml:space="preserve">Bollettino Ufficiale del Comune di Isola n. </w:t>
      </w:r>
      <w:r w:rsidR="00833C77" w:rsidRPr="00432A91">
        <w:rPr>
          <w:lang w:val="it-IT"/>
        </w:rPr>
        <w:t xml:space="preserve">5/18 – </w:t>
      </w:r>
      <w:r w:rsidRPr="00432A91">
        <w:rPr>
          <w:lang w:val="it-IT"/>
        </w:rPr>
        <w:t>testo unico ufficiale</w:t>
      </w:r>
      <w:r w:rsidR="00833C77" w:rsidRPr="00432A91">
        <w:rPr>
          <w:lang w:val="it-IT"/>
        </w:rPr>
        <w:t>)</w:t>
      </w:r>
      <w:r w:rsidRPr="00432A91">
        <w:rPr>
          <w:lang w:val="it-IT"/>
        </w:rPr>
        <w:t>, il Consiglio del Comune di Isola, riunitosi il …… alla sua …… seduta ordinaria, accoglie il seguente atto di</w:t>
      </w:r>
    </w:p>
    <w:p w:rsidR="00833C77" w:rsidRPr="00432A91" w:rsidRDefault="00833C77" w:rsidP="00833C77">
      <w:pPr>
        <w:rPr>
          <w:b/>
          <w:sz w:val="28"/>
          <w:lang w:val="it-IT"/>
        </w:rPr>
      </w:pPr>
    </w:p>
    <w:p w:rsidR="00833C77" w:rsidRPr="00432A91" w:rsidRDefault="00833C77" w:rsidP="00833C77">
      <w:pPr>
        <w:jc w:val="center"/>
        <w:rPr>
          <w:b/>
          <w:sz w:val="28"/>
          <w:lang w:val="it-IT"/>
        </w:rPr>
      </w:pPr>
    </w:p>
    <w:p w:rsidR="00833C77" w:rsidRPr="00432A91" w:rsidRDefault="00432A91" w:rsidP="00833C77">
      <w:pPr>
        <w:jc w:val="center"/>
        <w:rPr>
          <w:b/>
          <w:sz w:val="28"/>
          <w:lang w:val="it-IT"/>
        </w:rPr>
      </w:pPr>
      <w:r w:rsidRPr="00432A91">
        <w:rPr>
          <w:b/>
          <w:sz w:val="28"/>
          <w:lang w:val="it-IT"/>
        </w:rPr>
        <w:t>D E L I B E R A</w:t>
      </w:r>
    </w:p>
    <w:p w:rsidR="00833C77" w:rsidRPr="00432A91" w:rsidRDefault="00833C77" w:rsidP="00833C77">
      <w:pPr>
        <w:jc w:val="both"/>
        <w:rPr>
          <w:lang w:val="it-IT"/>
        </w:rPr>
      </w:pPr>
    </w:p>
    <w:p w:rsidR="00833C77" w:rsidRPr="00432A91" w:rsidRDefault="00833C77" w:rsidP="00833C77">
      <w:pPr>
        <w:jc w:val="both"/>
        <w:rPr>
          <w:lang w:val="it-IT"/>
        </w:rPr>
      </w:pPr>
    </w:p>
    <w:p w:rsidR="00833C77" w:rsidRPr="00432A91" w:rsidRDefault="00432A91" w:rsidP="00833C77">
      <w:pPr>
        <w:jc w:val="center"/>
        <w:rPr>
          <w:b/>
          <w:lang w:val="it-IT"/>
        </w:rPr>
      </w:pPr>
      <w:r w:rsidRPr="00432A91">
        <w:rPr>
          <w:b/>
          <w:lang w:val="it-IT"/>
        </w:rPr>
        <w:t>1</w:t>
      </w:r>
    </w:p>
    <w:p w:rsidR="00833C77" w:rsidRPr="00432A91" w:rsidRDefault="00833C77" w:rsidP="00833C77">
      <w:pPr>
        <w:jc w:val="both"/>
        <w:rPr>
          <w:lang w:val="it-IT"/>
        </w:rPr>
      </w:pPr>
    </w:p>
    <w:p w:rsidR="00833C77" w:rsidRPr="00432A91" w:rsidRDefault="00833C77" w:rsidP="00833C77">
      <w:pPr>
        <w:jc w:val="both"/>
        <w:rPr>
          <w:lang w:val="it-IT"/>
        </w:rPr>
      </w:pPr>
    </w:p>
    <w:p w:rsidR="00833C77" w:rsidRPr="00432A91" w:rsidRDefault="00432A91" w:rsidP="00833C77">
      <w:pPr>
        <w:jc w:val="both"/>
        <w:rPr>
          <w:lang w:val="it-IT"/>
        </w:rPr>
      </w:pPr>
      <w:r w:rsidRPr="00432A91">
        <w:rPr>
          <w:lang w:val="it-IT"/>
        </w:rPr>
        <w:t xml:space="preserve">Il Consiglio del Comune di Isola concede il proprio parere </w:t>
      </w:r>
      <w:r w:rsidR="00BE2817" w:rsidRPr="00432A91">
        <w:rPr>
          <w:lang w:val="it-IT"/>
        </w:rPr>
        <w:t>preliminare</w:t>
      </w:r>
      <w:r w:rsidRPr="00432A91">
        <w:rPr>
          <w:lang w:val="it-IT"/>
        </w:rPr>
        <w:t xml:space="preserve"> ……</w:t>
      </w:r>
      <w:proofErr w:type="gramStart"/>
      <w:r w:rsidRPr="00432A91">
        <w:rPr>
          <w:lang w:val="it-IT"/>
        </w:rPr>
        <w:t>…….</w:t>
      </w:r>
      <w:proofErr w:type="gramEnd"/>
      <w:r w:rsidRPr="00432A91">
        <w:rPr>
          <w:lang w:val="it-IT"/>
        </w:rPr>
        <w:t xml:space="preserve">. alla nomina di Romina Zajc </w:t>
      </w:r>
      <w:proofErr w:type="spellStart"/>
      <w:r w:rsidRPr="00432A91">
        <w:rPr>
          <w:lang w:val="it-IT"/>
        </w:rPr>
        <w:t>Mejak</w:t>
      </w:r>
      <w:proofErr w:type="spellEnd"/>
      <w:r w:rsidRPr="00432A91">
        <w:rPr>
          <w:lang w:val="it-IT"/>
        </w:rPr>
        <w:t xml:space="preserve">, laureata magistrale in previdenza sociale, nata il 17 agosto 1983, di Isola, </w:t>
      </w:r>
      <w:proofErr w:type="spellStart"/>
      <w:r w:rsidRPr="00432A91">
        <w:rPr>
          <w:lang w:val="it-IT"/>
        </w:rPr>
        <w:t>Korte</w:t>
      </w:r>
      <w:proofErr w:type="spellEnd"/>
      <w:r w:rsidRPr="00432A91">
        <w:rPr>
          <w:lang w:val="it-IT"/>
        </w:rPr>
        <w:t xml:space="preserve"> n. 37, quale direttrice della Casa del pensionato di Isola, e cioè per il periodo di mandato di cinque anni</w:t>
      </w:r>
      <w:r w:rsidR="00833C77" w:rsidRPr="00432A91">
        <w:rPr>
          <w:lang w:val="it-IT"/>
        </w:rPr>
        <w:t>.</w:t>
      </w:r>
    </w:p>
    <w:p w:rsidR="00833C77" w:rsidRPr="00432A91" w:rsidRDefault="00833C77" w:rsidP="00833C77">
      <w:pPr>
        <w:jc w:val="center"/>
        <w:rPr>
          <w:lang w:val="it-IT"/>
        </w:rPr>
      </w:pPr>
    </w:p>
    <w:p w:rsidR="00833C77" w:rsidRPr="00432A91" w:rsidRDefault="00833C77" w:rsidP="00833C77">
      <w:pPr>
        <w:jc w:val="center"/>
        <w:rPr>
          <w:lang w:val="it-IT"/>
        </w:rPr>
      </w:pPr>
    </w:p>
    <w:p w:rsidR="00833C77" w:rsidRPr="00432A91" w:rsidRDefault="00432A91" w:rsidP="00833C77">
      <w:pPr>
        <w:jc w:val="center"/>
        <w:rPr>
          <w:b/>
          <w:lang w:val="it-IT"/>
        </w:rPr>
      </w:pPr>
      <w:r w:rsidRPr="00432A91">
        <w:rPr>
          <w:b/>
          <w:lang w:val="it-IT"/>
        </w:rPr>
        <w:t>2</w:t>
      </w:r>
    </w:p>
    <w:p w:rsidR="00833C77" w:rsidRPr="00432A91" w:rsidRDefault="00833C77" w:rsidP="00833C77">
      <w:pPr>
        <w:jc w:val="both"/>
        <w:rPr>
          <w:lang w:val="it-IT"/>
        </w:rPr>
      </w:pPr>
    </w:p>
    <w:p w:rsidR="00833C77" w:rsidRPr="00432A91" w:rsidRDefault="00833C77" w:rsidP="00833C77">
      <w:pPr>
        <w:jc w:val="both"/>
        <w:rPr>
          <w:lang w:val="it-IT"/>
        </w:rPr>
      </w:pPr>
    </w:p>
    <w:p w:rsidR="00833C77" w:rsidRPr="00432A91" w:rsidRDefault="00432A91" w:rsidP="00833C77">
      <w:pPr>
        <w:jc w:val="both"/>
        <w:rPr>
          <w:lang w:val="it-IT"/>
        </w:rPr>
      </w:pPr>
      <w:r w:rsidRPr="00432A91">
        <w:rPr>
          <w:lang w:val="it-IT"/>
        </w:rPr>
        <w:t>Il presente atto di Delibera ha efficacia immediata</w:t>
      </w:r>
      <w:r w:rsidR="00833C77" w:rsidRPr="00432A91">
        <w:rPr>
          <w:lang w:val="it-IT"/>
        </w:rPr>
        <w:t>.</w:t>
      </w:r>
    </w:p>
    <w:p w:rsidR="00833C77" w:rsidRPr="00432A91" w:rsidRDefault="00833C77" w:rsidP="00833C77">
      <w:pPr>
        <w:jc w:val="both"/>
        <w:rPr>
          <w:lang w:val="it-IT"/>
        </w:rPr>
      </w:pPr>
    </w:p>
    <w:p w:rsidR="00833C77" w:rsidRPr="00432A91" w:rsidRDefault="00833C77" w:rsidP="00833C77">
      <w:pPr>
        <w:jc w:val="both"/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548"/>
      </w:tblGrid>
      <w:tr w:rsidR="00833C77" w:rsidRPr="00432A91" w:rsidTr="00833C77">
        <w:tc>
          <w:tcPr>
            <w:tcW w:w="4606" w:type="dxa"/>
          </w:tcPr>
          <w:p w:rsidR="00833C77" w:rsidRPr="00432A91" w:rsidRDefault="00833C77">
            <w:pPr>
              <w:jc w:val="both"/>
              <w:rPr>
                <w:lang w:val="it-IT"/>
              </w:rPr>
            </w:pPr>
          </w:p>
        </w:tc>
        <w:tc>
          <w:tcPr>
            <w:tcW w:w="4606" w:type="dxa"/>
            <w:hideMark/>
          </w:tcPr>
          <w:p w:rsidR="00833C77" w:rsidRPr="00432A91" w:rsidRDefault="00432A91">
            <w:pPr>
              <w:jc w:val="center"/>
              <w:rPr>
                <w:lang w:val="it-IT"/>
              </w:rPr>
            </w:pPr>
            <w:r w:rsidRPr="00432A91">
              <w:rPr>
                <w:lang w:val="it-IT"/>
              </w:rPr>
              <w:t>Il Sindaco</w:t>
            </w:r>
          </w:p>
          <w:p w:rsidR="00833C77" w:rsidRPr="00432A91" w:rsidRDefault="00833C77">
            <w:pPr>
              <w:jc w:val="center"/>
              <w:rPr>
                <w:lang w:val="it-IT"/>
              </w:rPr>
            </w:pPr>
            <w:r w:rsidRPr="00432A91">
              <w:rPr>
                <w:lang w:val="it-IT"/>
              </w:rPr>
              <w:t>Danilo MARKOČIČ</w:t>
            </w:r>
          </w:p>
        </w:tc>
      </w:tr>
    </w:tbl>
    <w:p w:rsidR="00833C77" w:rsidRPr="00432A91" w:rsidRDefault="00833C77" w:rsidP="00833C77">
      <w:pPr>
        <w:jc w:val="both"/>
        <w:rPr>
          <w:lang w:val="it-IT"/>
        </w:rPr>
      </w:pPr>
    </w:p>
    <w:p w:rsidR="00833C77" w:rsidRPr="00432A91" w:rsidRDefault="00833C77" w:rsidP="00833C77">
      <w:pPr>
        <w:rPr>
          <w:lang w:val="it-IT"/>
        </w:rPr>
      </w:pPr>
    </w:p>
    <w:p w:rsidR="00833C77" w:rsidRPr="00432A91" w:rsidRDefault="00833C77" w:rsidP="00833C77">
      <w:pPr>
        <w:rPr>
          <w:lang w:val="it-IT"/>
        </w:rPr>
      </w:pPr>
    </w:p>
    <w:p w:rsidR="00833C77" w:rsidRPr="00432A91" w:rsidRDefault="00833C77" w:rsidP="00833C77">
      <w:pPr>
        <w:rPr>
          <w:lang w:val="it-IT"/>
        </w:rPr>
      </w:pPr>
      <w:r w:rsidRPr="00432A91">
        <w:rPr>
          <w:lang w:val="it-IT"/>
        </w:rPr>
        <w:t>S</w:t>
      </w:r>
      <w:r w:rsidR="00432A91" w:rsidRPr="00432A91">
        <w:rPr>
          <w:lang w:val="it-IT"/>
        </w:rPr>
        <w:t>i recapita a</w:t>
      </w:r>
      <w:r w:rsidRPr="00432A91">
        <w:rPr>
          <w:lang w:val="it-IT"/>
        </w:rPr>
        <w:t>:</w:t>
      </w:r>
    </w:p>
    <w:p w:rsidR="00833C77" w:rsidRPr="00432A91" w:rsidRDefault="00833C77" w:rsidP="00833C77">
      <w:pPr>
        <w:rPr>
          <w:lang w:val="it-IT"/>
        </w:rPr>
      </w:pPr>
    </w:p>
    <w:p w:rsidR="00833C77" w:rsidRPr="00432A91" w:rsidRDefault="00432A91" w:rsidP="00833C77">
      <w:pPr>
        <w:numPr>
          <w:ilvl w:val="0"/>
          <w:numId w:val="1"/>
        </w:numPr>
        <w:rPr>
          <w:lang w:val="it-IT"/>
        </w:rPr>
      </w:pPr>
      <w:r w:rsidRPr="00432A91">
        <w:rPr>
          <w:lang w:val="it-IT"/>
        </w:rPr>
        <w:t>Casa del pensionato di Isola – Consiglio dell'ente</w:t>
      </w:r>
    </w:p>
    <w:p w:rsidR="00833C77" w:rsidRPr="00432A91" w:rsidRDefault="00833C77" w:rsidP="00833C77">
      <w:pPr>
        <w:numPr>
          <w:ilvl w:val="0"/>
          <w:numId w:val="1"/>
        </w:numPr>
        <w:rPr>
          <w:lang w:val="it-IT"/>
        </w:rPr>
      </w:pPr>
      <w:r w:rsidRPr="00432A91">
        <w:rPr>
          <w:lang w:val="it-IT"/>
        </w:rPr>
        <w:t>U</w:t>
      </w:r>
      <w:r w:rsidR="00432A91" w:rsidRPr="00432A91">
        <w:rPr>
          <w:lang w:val="it-IT"/>
        </w:rPr>
        <w:t>fficio attività sociali, in loco</w:t>
      </w:r>
    </w:p>
    <w:p w:rsidR="00833C77" w:rsidRPr="00432A91" w:rsidRDefault="00432A91" w:rsidP="00833C77">
      <w:pPr>
        <w:numPr>
          <w:ilvl w:val="0"/>
          <w:numId w:val="1"/>
        </w:numPr>
        <w:rPr>
          <w:lang w:val="it-IT"/>
        </w:rPr>
      </w:pPr>
      <w:r w:rsidRPr="00432A91">
        <w:rPr>
          <w:lang w:val="it-IT"/>
        </w:rPr>
        <w:t>atti</w:t>
      </w:r>
    </w:p>
    <w:p w:rsidR="00A70026" w:rsidRDefault="00A70026"/>
    <w:sectPr w:rsidR="00A7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3582"/>
    <w:multiLevelType w:val="hybridMultilevel"/>
    <w:tmpl w:val="0DC809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77"/>
    <w:rsid w:val="00432A91"/>
    <w:rsid w:val="00583311"/>
    <w:rsid w:val="00833C77"/>
    <w:rsid w:val="00A70026"/>
    <w:rsid w:val="00B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1DF2"/>
  <w15:chartTrackingRefBased/>
  <w15:docId w15:val="{2E7A9E76-962D-46CD-9E6A-4A44ED2E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33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2020-05-27T07:53:00Z</dcterms:created>
  <dcterms:modified xsi:type="dcterms:W3CDTF">2020-05-27T08:15:00Z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