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1E" w:rsidRDefault="00C4341E" w:rsidP="00C434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C4341E" w:rsidRDefault="00C4341E" w:rsidP="00C4341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C4341E" w:rsidRDefault="00C4341E" w:rsidP="00C4341E">
      <w:pPr>
        <w:jc w:val="both"/>
        <w:rPr>
          <w:rFonts w:ascii="Arial" w:hAnsi="Arial" w:cs="Arial"/>
          <w:sz w:val="22"/>
          <w:szCs w:val="22"/>
        </w:rPr>
      </w:pP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>.</w:t>
      </w:r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E90BD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E90BD3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E90BD3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 seduta ordinaria, accoglie il seguente atto di</w:t>
      </w:r>
    </w:p>
    <w:p w:rsidR="00C4341E" w:rsidRPr="00E90BD3" w:rsidRDefault="00C4341E" w:rsidP="00C4341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C4341E" w:rsidRPr="00E90BD3" w:rsidRDefault="00C4341E" w:rsidP="00C4341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90BD3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1</w:t>
      </w:r>
    </w:p>
    <w:p w:rsidR="00C4341E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proposto che verrà stipulato tra il Comune di Isola, Riva del Sole n. 8, Isola in qualità di soggetto alienante e </w:t>
      </w:r>
      <w:r>
        <w:rPr>
          <w:rFonts w:ascii="Arial" w:hAnsi="Arial" w:cs="Arial"/>
          <w:sz w:val="22"/>
          <w:szCs w:val="22"/>
          <w:lang w:val="it-IT"/>
        </w:rPr>
        <w:t xml:space="preserve">l’azienda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Seapharma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d.o.o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(S.r.l.),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Ljubljana</w:t>
      </w:r>
      <w:proofErr w:type="spellEnd"/>
      <w:r>
        <w:rPr>
          <w:rFonts w:ascii="Arial" w:hAnsi="Arial" w:cs="Arial"/>
          <w:sz w:val="22"/>
          <w:szCs w:val="22"/>
          <w:lang w:val="it-IT"/>
        </w:rPr>
        <w:t>, in qualità di soggetto acquirente dell’immobile, come segue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C4341E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Immobile con codice ID: p.c. 262</w:t>
      </w:r>
      <w:r>
        <w:rPr>
          <w:rFonts w:ascii="Arial" w:hAnsi="Arial" w:cs="Arial"/>
          <w:sz w:val="22"/>
          <w:szCs w:val="22"/>
          <w:lang w:val="it-IT"/>
        </w:rPr>
        <w:t>9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1665</w:t>
      </w:r>
      <w:r>
        <w:rPr>
          <w:rFonts w:ascii="Arial" w:hAnsi="Arial" w:cs="Arial"/>
          <w:sz w:val="22"/>
          <w:szCs w:val="22"/>
          <w:lang w:val="it-IT"/>
        </w:rPr>
        <w:t>/</w:t>
      </w:r>
      <w:r>
        <w:rPr>
          <w:rFonts w:ascii="Arial" w:hAnsi="Arial" w:cs="Arial"/>
          <w:sz w:val="22"/>
          <w:szCs w:val="22"/>
          <w:lang w:val="it-IT"/>
        </w:rPr>
        <w:t>1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che acquisirà dopo il passaggio in giudicato del procedimento di lottizzazione il codice ID 2629 1665/4 </w:t>
      </w:r>
      <w:r>
        <w:rPr>
          <w:rFonts w:ascii="Arial" w:hAnsi="Arial" w:cs="Arial"/>
          <w:sz w:val="22"/>
          <w:szCs w:val="22"/>
          <w:lang w:val="it-IT"/>
        </w:rPr>
        <w:t xml:space="preserve">nella misura di </w:t>
      </w:r>
      <w:r>
        <w:rPr>
          <w:rFonts w:ascii="Arial" w:hAnsi="Arial" w:cs="Arial"/>
          <w:sz w:val="22"/>
          <w:szCs w:val="22"/>
          <w:lang w:val="it-IT"/>
        </w:rPr>
        <w:t>66</w:t>
      </w:r>
      <w:r>
        <w:rPr>
          <w:rFonts w:ascii="Arial" w:hAnsi="Arial" w:cs="Arial"/>
          <w:sz w:val="22"/>
          <w:szCs w:val="22"/>
          <w:lang w:val="it-IT"/>
        </w:rPr>
        <w:t xml:space="preserve"> m2 che si vende al prezzo di </w:t>
      </w:r>
      <w:r>
        <w:rPr>
          <w:rFonts w:ascii="Arial" w:hAnsi="Arial" w:cs="Arial"/>
          <w:sz w:val="22"/>
          <w:szCs w:val="22"/>
          <w:lang w:val="it-IT"/>
        </w:rPr>
        <w:t>6</w:t>
      </w:r>
      <w:r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>600</w:t>
      </w:r>
      <w:r>
        <w:rPr>
          <w:rFonts w:ascii="Arial" w:hAnsi="Arial" w:cs="Arial"/>
          <w:sz w:val="22"/>
          <w:szCs w:val="22"/>
          <w:lang w:val="it-IT"/>
        </w:rPr>
        <w:t>,00 EURO.</w:t>
      </w:r>
    </w:p>
    <w:p w:rsidR="00C4341E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Consiglio comunale autorizza l’Ufficio territorio e immobili a integrare il negozio giuridico con i dati mancanti.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2</w:t>
      </w: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3</w:t>
      </w: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Il presente negozio giuridico dev'essere stipulato entro il 31 marzo 2020. </w:t>
      </w: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4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Il Sindaco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</w:r>
      <w:r w:rsidRPr="00E90BD3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</w:p>
    <w:p w:rsidR="00C4341E" w:rsidRPr="00E90BD3" w:rsidRDefault="00C4341E" w:rsidP="00C4341E">
      <w:p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>Si recapita a:</w:t>
      </w:r>
    </w:p>
    <w:p w:rsidR="00C4341E" w:rsidRPr="00E90BD3" w:rsidRDefault="00C4341E" w:rsidP="00C4341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E90BD3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E90BD3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E90BD3">
        <w:rPr>
          <w:rFonts w:ascii="Arial" w:hAnsi="Arial" w:cs="Arial"/>
          <w:sz w:val="22"/>
          <w:szCs w:val="22"/>
          <w:lang w:val="it-IT"/>
        </w:rPr>
        <w:t xml:space="preserve">. n.: </w:t>
      </w:r>
      <w:r>
        <w:rPr>
          <w:rFonts w:ascii="Arial" w:hAnsi="Arial" w:cs="Arial"/>
          <w:sz w:val="22"/>
          <w:szCs w:val="22"/>
          <w:lang w:val="it-IT"/>
        </w:rPr>
        <w:t>478</w:t>
      </w:r>
      <w:r w:rsidRPr="00E90BD3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368</w:t>
      </w:r>
      <w:r w:rsidRPr="00E90BD3">
        <w:rPr>
          <w:rFonts w:ascii="Arial" w:hAnsi="Arial" w:cs="Arial"/>
          <w:sz w:val="22"/>
          <w:szCs w:val="22"/>
          <w:lang w:val="it-IT"/>
        </w:rPr>
        <w:t>/201</w:t>
      </w:r>
      <w:r>
        <w:rPr>
          <w:rFonts w:ascii="Arial" w:hAnsi="Arial" w:cs="Arial"/>
          <w:sz w:val="22"/>
          <w:szCs w:val="22"/>
          <w:lang w:val="it-IT"/>
        </w:rPr>
        <w:t>7</w:t>
      </w:r>
    </w:p>
    <w:p w:rsidR="00C4341E" w:rsidRDefault="00C4341E" w:rsidP="00C4341E">
      <w:pPr>
        <w:rPr>
          <w:rFonts w:ascii="Arial" w:hAnsi="Arial" w:cs="Arial"/>
          <w:sz w:val="22"/>
          <w:szCs w:val="22"/>
        </w:rPr>
      </w:pPr>
    </w:p>
    <w:p w:rsidR="004E5859" w:rsidRDefault="004E5859">
      <w:bookmarkStart w:id="0" w:name="_GoBack"/>
      <w:bookmarkEnd w:id="0"/>
    </w:p>
    <w:sectPr w:rsidR="004E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E"/>
    <w:rsid w:val="004E5859"/>
    <w:rsid w:val="00C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AE95"/>
  <w15:chartTrackingRefBased/>
  <w15:docId w15:val="{AB2A2DB9-1597-4BFD-98E3-47AE78C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2019-07-09T08:22:00Z</dcterms:created>
  <dcterms:modified xsi:type="dcterms:W3CDTF">2019-07-09T08:25:00Z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