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56" w:rsidRPr="001D54B0" w:rsidRDefault="001D54B0" w:rsidP="00A14756">
      <w:pPr>
        <w:jc w:val="both"/>
        <w:rPr>
          <w:b/>
          <w:bCs/>
          <w:sz w:val="24"/>
          <w:szCs w:val="24"/>
        </w:rPr>
      </w:pPr>
      <w:r w:rsidRPr="001D54B0">
        <w:rPr>
          <w:b/>
          <w:bCs/>
          <w:sz w:val="24"/>
          <w:szCs w:val="24"/>
        </w:rPr>
        <w:t xml:space="preserve">ZAKON O LOKALNI SAMOUPRAVI </w:t>
      </w:r>
      <w:r w:rsidR="00A14756" w:rsidRPr="001D54B0">
        <w:rPr>
          <w:b/>
          <w:bCs/>
          <w:sz w:val="24"/>
          <w:szCs w:val="24"/>
        </w:rPr>
        <w:t xml:space="preserve">(Uradni list RS, št. 94/07 – uradno prečiščeno besedilo, 76/08, 79/09, 51/10, 40/12 – ZUJF, 14/15 – ZUUJFO, 11/18 – ZSPDSLS-1, 30/18, </w:t>
      </w:r>
      <w:r w:rsidR="00A14756" w:rsidRPr="001D54B0">
        <w:rPr>
          <w:b/>
          <w:bCs/>
          <w:sz w:val="24"/>
          <w:szCs w:val="24"/>
          <w:u w:val="single"/>
        </w:rPr>
        <w:t>61/20 – ZIUZEOP-A</w:t>
      </w:r>
      <w:r w:rsidR="00A14756" w:rsidRPr="001D54B0">
        <w:rPr>
          <w:b/>
          <w:bCs/>
          <w:sz w:val="24"/>
          <w:szCs w:val="24"/>
        </w:rPr>
        <w:t xml:space="preserve"> in 80/20 – ZIUOOPE)    </w:t>
      </w:r>
    </w:p>
    <w:p w:rsidR="00A14756" w:rsidRPr="001D54B0" w:rsidRDefault="00A14756" w:rsidP="00A14756">
      <w:pPr>
        <w:rPr>
          <w:b/>
          <w:bCs/>
          <w:sz w:val="24"/>
          <w:szCs w:val="24"/>
        </w:rPr>
      </w:pPr>
    </w:p>
    <w:p w:rsidR="00A14756" w:rsidRPr="001D54B0" w:rsidRDefault="001D54B0" w:rsidP="0051717D">
      <w:pPr>
        <w:spacing w:after="0"/>
        <w:jc w:val="both"/>
        <w:rPr>
          <w:b/>
          <w:bCs/>
          <w:color w:val="2F5496" w:themeColor="accent5" w:themeShade="BF"/>
          <w:sz w:val="24"/>
          <w:szCs w:val="24"/>
        </w:rPr>
      </w:pPr>
      <w:r w:rsidRPr="001D54B0">
        <w:rPr>
          <w:b/>
          <w:bCs/>
          <w:color w:val="2F5496" w:themeColor="accent5" w:themeShade="BF"/>
          <w:sz w:val="24"/>
          <w:szCs w:val="24"/>
        </w:rPr>
        <w:t xml:space="preserve">Zakon o spremembah in dopolnitvah zakona o interventnih ukrepih za zajezitev epidemije covid-19 in omilitev njenih posledic za državljane in gospodarstvo </w:t>
      </w:r>
      <w:r w:rsidR="00A14756" w:rsidRPr="001D54B0">
        <w:rPr>
          <w:b/>
          <w:bCs/>
          <w:color w:val="2F5496" w:themeColor="accent5" w:themeShade="BF"/>
          <w:sz w:val="24"/>
          <w:szCs w:val="24"/>
        </w:rPr>
        <w:t>(ZIUZEOP-A) </w:t>
      </w:r>
    </w:p>
    <w:p w:rsidR="00A14756" w:rsidRPr="001D54B0" w:rsidRDefault="00A14756" w:rsidP="0051717D">
      <w:pPr>
        <w:spacing w:after="0"/>
        <w:rPr>
          <w:color w:val="2F5496" w:themeColor="accent5" w:themeShade="BF"/>
          <w:sz w:val="24"/>
          <w:szCs w:val="24"/>
        </w:rPr>
      </w:pPr>
      <w:r w:rsidRPr="001D54B0">
        <w:rPr>
          <w:color w:val="2F5496" w:themeColor="accent5" w:themeShade="BF"/>
          <w:sz w:val="24"/>
          <w:szCs w:val="24"/>
        </w:rPr>
        <w:t>(Uradni list RS, št. 61/20)</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begin"/>
      </w:r>
      <w:r w:rsidRPr="00A14756">
        <w:rPr>
          <w:rFonts w:eastAsia="Times New Roman" w:cstheme="minorHAnsi"/>
          <w:color w:val="2F5496" w:themeColor="accent5" w:themeShade="BF"/>
          <w:sz w:val="24"/>
          <w:szCs w:val="24"/>
          <w:lang w:eastAsia="sl-SI"/>
        </w:rPr>
        <w:instrText xml:space="preserve"> HYPERLINK "https://www.uradni-list.si/glasilo-uradni-list-rs/vsebina/2020-01-0901/" \l "49. člen" </w:instrText>
      </w:r>
      <w:r w:rsidRPr="00A14756">
        <w:rPr>
          <w:rFonts w:eastAsia="Times New Roman" w:cstheme="minorHAnsi"/>
          <w:color w:val="2F5496" w:themeColor="accent5" w:themeShade="BF"/>
          <w:sz w:val="24"/>
          <w:szCs w:val="24"/>
          <w:lang w:eastAsia="sl-SI"/>
        </w:rPr>
        <w:fldChar w:fldCharType="separate"/>
      </w:r>
    </w:p>
    <w:p w:rsidR="00A14756" w:rsidRPr="00A14756" w:rsidRDefault="00A14756" w:rsidP="0051717D">
      <w:pPr>
        <w:spacing w:after="0" w:line="240" w:lineRule="auto"/>
        <w:jc w:val="center"/>
        <w:rPr>
          <w:rFonts w:eastAsia="Times New Roman" w:cstheme="minorHAnsi"/>
          <w:b/>
          <w:bCs/>
          <w:color w:val="2F5496" w:themeColor="accent5" w:themeShade="BF"/>
          <w:sz w:val="24"/>
          <w:szCs w:val="24"/>
          <w:lang w:eastAsia="sl-SI"/>
        </w:rPr>
      </w:pPr>
      <w:r w:rsidRPr="00A14756">
        <w:rPr>
          <w:rFonts w:eastAsia="Times New Roman" w:cstheme="minorHAnsi"/>
          <w:b/>
          <w:bCs/>
          <w:color w:val="2F5496" w:themeColor="accent5" w:themeShade="BF"/>
          <w:sz w:val="24"/>
          <w:szCs w:val="24"/>
          <w:lang w:eastAsia="sl-SI"/>
        </w:rPr>
        <w:t>49. člen </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end"/>
      </w:r>
      <w:bookmarkStart w:id="0" w:name="_GoBack"/>
      <w:bookmarkEnd w:id="0"/>
      <w:r w:rsidRPr="00A14756">
        <w:rPr>
          <w:rFonts w:eastAsia="Times New Roman" w:cstheme="minorHAnsi"/>
          <w:color w:val="2F5496" w:themeColor="accent5" w:themeShade="BF"/>
          <w:sz w:val="24"/>
          <w:szCs w:val="24"/>
          <w:lang w:eastAsia="sl-SI"/>
        </w:rPr>
        <w:fldChar w:fldCharType="begin"/>
      </w:r>
      <w:r w:rsidRPr="00A14756">
        <w:rPr>
          <w:rFonts w:eastAsia="Times New Roman" w:cstheme="minorHAnsi"/>
          <w:color w:val="2F5496" w:themeColor="accent5" w:themeShade="BF"/>
          <w:sz w:val="24"/>
          <w:szCs w:val="24"/>
          <w:lang w:eastAsia="sl-SI"/>
        </w:rPr>
        <w:instrText xml:space="preserve"> HYPERLINK "https://www.uradni-list.si/glasilo-uradni-list-rs/vsebina/2020-01-0901/" \l "(Zakon o lokalni samoupravi)" </w:instrText>
      </w:r>
      <w:r w:rsidRPr="00A14756">
        <w:rPr>
          <w:rFonts w:eastAsia="Times New Roman" w:cstheme="minorHAnsi"/>
          <w:color w:val="2F5496" w:themeColor="accent5" w:themeShade="BF"/>
          <w:sz w:val="24"/>
          <w:szCs w:val="24"/>
          <w:lang w:eastAsia="sl-SI"/>
        </w:rPr>
        <w:fldChar w:fldCharType="separate"/>
      </w:r>
    </w:p>
    <w:p w:rsidR="00A14756" w:rsidRPr="00A14756" w:rsidRDefault="00A14756" w:rsidP="0051717D">
      <w:pPr>
        <w:spacing w:after="0" w:line="240" w:lineRule="auto"/>
        <w:jc w:val="center"/>
        <w:rPr>
          <w:rFonts w:eastAsia="Times New Roman" w:cstheme="minorHAnsi"/>
          <w:b/>
          <w:bCs/>
          <w:color w:val="2F5496" w:themeColor="accent5" w:themeShade="BF"/>
          <w:sz w:val="24"/>
          <w:szCs w:val="24"/>
          <w:lang w:eastAsia="sl-SI"/>
        </w:rPr>
      </w:pPr>
      <w:r w:rsidRPr="00A14756">
        <w:rPr>
          <w:rFonts w:eastAsia="Times New Roman" w:cstheme="minorHAnsi"/>
          <w:b/>
          <w:bCs/>
          <w:color w:val="2F5496" w:themeColor="accent5" w:themeShade="BF"/>
          <w:sz w:val="24"/>
          <w:szCs w:val="24"/>
          <w:lang w:eastAsia="sl-SI"/>
        </w:rPr>
        <w:t>(Zakon o lokalni samoupravi) </w:t>
      </w:r>
    </w:p>
    <w:p w:rsidR="00A14756" w:rsidRPr="00A14756" w:rsidRDefault="00A14756" w:rsidP="0051717D">
      <w:pPr>
        <w:spacing w:after="0" w:line="240" w:lineRule="auto"/>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fldChar w:fldCharType="end"/>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V Zakonu o lokalni samoupravi (Uradni list RS, št. 94/07 – uradno prečiščeno besedilo, 76/08, 79/09, 51/10, 40/12 – ZUJF, 14/15 – ZUUJFO, 11/18 – ZSPDSLS-1 in 30/18) se v 35. členu doda novi četrti odstavek, ki se glasi: </w:t>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»V primeru naravne ali druge hujše nesreče, epidemije ali drugih izrednih okoliščin, če predstavlja izvedba seje z osebno navzočimi člani občinskega sveta tveganje za zdravje in varnost članov občinskega sveta, in je to nujno zaradi sprejetja odločitev, s katerimi ni mogoče odlašati, lahko župan skliče sejo na daljavo s pomočjo informacijsko-komunikacijske tehnologije. Seja poteka v skladu z določbami tega zakona in poslovnika občinskega sveta, razen določb, ki se nanašajo na način glasovanja, na zagotavljanje javnosti seje, na seje delovnih teles občinskega sveta in na sodelovanje javnosti. Člani občinskega sveta so v prostoru, v katerem v času seje uporabljajo za medsebojno komuniciranje informacijsko-komunikacijsko tehnologijo, sami. Seja se zvočno in slikovno snema, ne pa tudi javno predvaja. Člani občinskega sveta glasujejo z osebnim izrekanjem. Določba prejšnjega odstavka, ki ureja sklic seje na pobudo najmanj četrtine članov občinskega sveta, se pri seji na daljavo ne uporablja.«. </w:t>
      </w:r>
    </w:p>
    <w:p w:rsidR="00A14756" w:rsidRPr="00A14756" w:rsidRDefault="00A14756" w:rsidP="0051717D">
      <w:pPr>
        <w:spacing w:after="0" w:line="240" w:lineRule="auto"/>
        <w:ind w:firstLine="330"/>
        <w:jc w:val="both"/>
        <w:rPr>
          <w:rFonts w:eastAsia="Times New Roman" w:cstheme="minorHAnsi"/>
          <w:color w:val="2F5496" w:themeColor="accent5" w:themeShade="BF"/>
          <w:sz w:val="24"/>
          <w:szCs w:val="24"/>
          <w:lang w:eastAsia="sl-SI"/>
        </w:rPr>
      </w:pPr>
      <w:r w:rsidRPr="00A14756">
        <w:rPr>
          <w:rFonts w:eastAsia="Times New Roman" w:cstheme="minorHAnsi"/>
          <w:color w:val="2F5496" w:themeColor="accent5" w:themeShade="BF"/>
          <w:sz w:val="24"/>
          <w:szCs w:val="24"/>
          <w:lang w:eastAsia="sl-SI"/>
        </w:rPr>
        <w:t xml:space="preserve">Dosedanji četrti odstavek postane peti odstavek. </w:t>
      </w:r>
    </w:p>
    <w:p w:rsidR="00A14756" w:rsidRDefault="00A14756" w:rsidP="0051717D">
      <w:pPr>
        <w:spacing w:after="0" w:line="240" w:lineRule="auto"/>
      </w:pPr>
    </w:p>
    <w:sectPr w:rsidR="00A14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56"/>
    <w:rsid w:val="001D54B0"/>
    <w:rsid w:val="0051717D"/>
    <w:rsid w:val="005B4039"/>
    <w:rsid w:val="00677435"/>
    <w:rsid w:val="008242BF"/>
    <w:rsid w:val="00A14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AAC9"/>
  <w15:chartTrackingRefBased/>
  <w15:docId w15:val="{29C25D67-FB46-4BD6-9450-5E5EB63F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117">
      <w:bodyDiv w:val="1"/>
      <w:marLeft w:val="0"/>
      <w:marRight w:val="0"/>
      <w:marTop w:val="0"/>
      <w:marBottom w:val="0"/>
      <w:divBdr>
        <w:top w:val="none" w:sz="0" w:space="0" w:color="auto"/>
        <w:left w:val="none" w:sz="0" w:space="0" w:color="auto"/>
        <w:bottom w:val="none" w:sz="0" w:space="0" w:color="auto"/>
        <w:right w:val="none" w:sz="0" w:space="0" w:color="auto"/>
      </w:divBdr>
      <w:divsChild>
        <w:div w:id="2122138775">
          <w:marLeft w:val="0"/>
          <w:marRight w:val="0"/>
          <w:marTop w:val="0"/>
          <w:marBottom w:val="0"/>
          <w:divBdr>
            <w:top w:val="none" w:sz="0" w:space="0" w:color="auto"/>
            <w:left w:val="none" w:sz="0" w:space="0" w:color="auto"/>
            <w:bottom w:val="none" w:sz="0" w:space="0" w:color="auto"/>
            <w:right w:val="none" w:sz="0" w:space="0" w:color="auto"/>
          </w:divBdr>
          <w:divsChild>
            <w:div w:id="815030349">
              <w:marLeft w:val="0"/>
              <w:marRight w:val="0"/>
              <w:marTop w:val="0"/>
              <w:marBottom w:val="0"/>
              <w:divBdr>
                <w:top w:val="none" w:sz="0" w:space="0" w:color="auto"/>
                <w:left w:val="none" w:sz="0" w:space="0" w:color="auto"/>
                <w:bottom w:val="none" w:sz="0" w:space="0" w:color="auto"/>
                <w:right w:val="none" w:sz="0" w:space="0" w:color="auto"/>
              </w:divBdr>
              <w:divsChild>
                <w:div w:id="800002737">
                  <w:marLeft w:val="-225"/>
                  <w:marRight w:val="-225"/>
                  <w:marTop w:val="0"/>
                  <w:marBottom w:val="0"/>
                  <w:divBdr>
                    <w:top w:val="none" w:sz="0" w:space="0" w:color="auto"/>
                    <w:left w:val="none" w:sz="0" w:space="0" w:color="auto"/>
                    <w:bottom w:val="none" w:sz="0" w:space="0" w:color="auto"/>
                    <w:right w:val="none" w:sz="0" w:space="0" w:color="auto"/>
                  </w:divBdr>
                  <w:divsChild>
                    <w:div w:id="135683937">
                      <w:marLeft w:val="0"/>
                      <w:marRight w:val="0"/>
                      <w:marTop w:val="0"/>
                      <w:marBottom w:val="0"/>
                      <w:divBdr>
                        <w:top w:val="none" w:sz="0" w:space="0" w:color="auto"/>
                        <w:left w:val="none" w:sz="0" w:space="0" w:color="auto"/>
                        <w:bottom w:val="none" w:sz="0" w:space="0" w:color="auto"/>
                        <w:right w:val="none" w:sz="0" w:space="0" w:color="auto"/>
                      </w:divBdr>
                      <w:divsChild>
                        <w:div w:id="583876686">
                          <w:marLeft w:val="0"/>
                          <w:marRight w:val="0"/>
                          <w:marTop w:val="0"/>
                          <w:marBottom w:val="0"/>
                          <w:divBdr>
                            <w:top w:val="none" w:sz="0" w:space="0" w:color="auto"/>
                            <w:left w:val="none" w:sz="0" w:space="0" w:color="auto"/>
                            <w:bottom w:val="none" w:sz="0" w:space="0" w:color="auto"/>
                            <w:right w:val="none" w:sz="0" w:space="0" w:color="auto"/>
                          </w:divBdr>
                          <w:divsChild>
                            <w:div w:id="1639409559">
                              <w:marLeft w:val="-225"/>
                              <w:marRight w:val="-225"/>
                              <w:marTop w:val="0"/>
                              <w:marBottom w:val="0"/>
                              <w:divBdr>
                                <w:top w:val="none" w:sz="0" w:space="0" w:color="auto"/>
                                <w:left w:val="none" w:sz="0" w:space="0" w:color="auto"/>
                                <w:bottom w:val="none" w:sz="0" w:space="0" w:color="auto"/>
                                <w:right w:val="none" w:sz="0" w:space="0" w:color="auto"/>
                              </w:divBdr>
                              <w:divsChild>
                                <w:div w:id="1297907693">
                                  <w:marLeft w:val="0"/>
                                  <w:marRight w:val="0"/>
                                  <w:marTop w:val="0"/>
                                  <w:marBottom w:val="0"/>
                                  <w:divBdr>
                                    <w:top w:val="none" w:sz="0" w:space="0" w:color="auto"/>
                                    <w:left w:val="none" w:sz="0" w:space="0" w:color="auto"/>
                                    <w:bottom w:val="none" w:sz="0" w:space="0" w:color="auto"/>
                                    <w:right w:val="none" w:sz="0" w:space="0" w:color="auto"/>
                                  </w:divBdr>
                                  <w:divsChild>
                                    <w:div w:id="1001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22309">
      <w:bodyDiv w:val="1"/>
      <w:marLeft w:val="0"/>
      <w:marRight w:val="0"/>
      <w:marTop w:val="0"/>
      <w:marBottom w:val="0"/>
      <w:divBdr>
        <w:top w:val="none" w:sz="0" w:space="0" w:color="auto"/>
        <w:left w:val="none" w:sz="0" w:space="0" w:color="auto"/>
        <w:bottom w:val="none" w:sz="0" w:space="0" w:color="auto"/>
        <w:right w:val="none" w:sz="0" w:space="0" w:color="auto"/>
      </w:divBdr>
      <w:divsChild>
        <w:div w:id="1024163732">
          <w:marLeft w:val="0"/>
          <w:marRight w:val="0"/>
          <w:marTop w:val="0"/>
          <w:marBottom w:val="0"/>
          <w:divBdr>
            <w:top w:val="none" w:sz="0" w:space="0" w:color="auto"/>
            <w:left w:val="none" w:sz="0" w:space="0" w:color="auto"/>
            <w:bottom w:val="none" w:sz="0" w:space="0" w:color="auto"/>
            <w:right w:val="none" w:sz="0" w:space="0" w:color="auto"/>
          </w:divBdr>
          <w:divsChild>
            <w:div w:id="1645701195">
              <w:marLeft w:val="0"/>
              <w:marRight w:val="0"/>
              <w:marTop w:val="0"/>
              <w:marBottom w:val="0"/>
              <w:divBdr>
                <w:top w:val="none" w:sz="0" w:space="0" w:color="auto"/>
                <w:left w:val="none" w:sz="0" w:space="0" w:color="auto"/>
                <w:bottom w:val="none" w:sz="0" w:space="0" w:color="auto"/>
                <w:right w:val="none" w:sz="0" w:space="0" w:color="auto"/>
              </w:divBdr>
              <w:divsChild>
                <w:div w:id="1589342041">
                  <w:marLeft w:val="-225"/>
                  <w:marRight w:val="-225"/>
                  <w:marTop w:val="0"/>
                  <w:marBottom w:val="0"/>
                  <w:divBdr>
                    <w:top w:val="none" w:sz="0" w:space="0" w:color="auto"/>
                    <w:left w:val="none" w:sz="0" w:space="0" w:color="auto"/>
                    <w:bottom w:val="none" w:sz="0" w:space="0" w:color="auto"/>
                    <w:right w:val="none" w:sz="0" w:space="0" w:color="auto"/>
                  </w:divBdr>
                  <w:divsChild>
                    <w:div w:id="587154105">
                      <w:marLeft w:val="0"/>
                      <w:marRight w:val="0"/>
                      <w:marTop w:val="0"/>
                      <w:marBottom w:val="0"/>
                      <w:divBdr>
                        <w:top w:val="none" w:sz="0" w:space="0" w:color="auto"/>
                        <w:left w:val="none" w:sz="0" w:space="0" w:color="auto"/>
                        <w:bottom w:val="none" w:sz="0" w:space="0" w:color="auto"/>
                        <w:right w:val="none" w:sz="0" w:space="0" w:color="auto"/>
                      </w:divBdr>
                      <w:divsChild>
                        <w:div w:id="1297299280">
                          <w:marLeft w:val="0"/>
                          <w:marRight w:val="0"/>
                          <w:marTop w:val="0"/>
                          <w:marBottom w:val="0"/>
                          <w:divBdr>
                            <w:top w:val="none" w:sz="0" w:space="0" w:color="auto"/>
                            <w:left w:val="none" w:sz="0" w:space="0" w:color="auto"/>
                            <w:bottom w:val="none" w:sz="0" w:space="0" w:color="auto"/>
                            <w:right w:val="none" w:sz="0" w:space="0" w:color="auto"/>
                          </w:divBdr>
                          <w:divsChild>
                            <w:div w:id="1976372770">
                              <w:marLeft w:val="-225"/>
                              <w:marRight w:val="-225"/>
                              <w:marTop w:val="0"/>
                              <w:marBottom w:val="0"/>
                              <w:divBdr>
                                <w:top w:val="none" w:sz="0" w:space="0" w:color="auto"/>
                                <w:left w:val="none" w:sz="0" w:space="0" w:color="auto"/>
                                <w:bottom w:val="none" w:sz="0" w:space="0" w:color="auto"/>
                                <w:right w:val="none" w:sz="0" w:space="0" w:color="auto"/>
                              </w:divBdr>
                              <w:divsChild>
                                <w:div w:id="1734887756">
                                  <w:marLeft w:val="0"/>
                                  <w:marRight w:val="0"/>
                                  <w:marTop w:val="0"/>
                                  <w:marBottom w:val="0"/>
                                  <w:divBdr>
                                    <w:top w:val="none" w:sz="0" w:space="0" w:color="auto"/>
                                    <w:left w:val="none" w:sz="0" w:space="0" w:color="auto"/>
                                    <w:bottom w:val="none" w:sz="0" w:space="0" w:color="auto"/>
                                    <w:right w:val="none" w:sz="0" w:space="0" w:color="auto"/>
                                  </w:divBdr>
                                  <w:divsChild>
                                    <w:div w:id="897322958">
                                      <w:marLeft w:val="0"/>
                                      <w:marRight w:val="0"/>
                                      <w:marTop w:val="0"/>
                                      <w:marBottom w:val="0"/>
                                      <w:divBdr>
                                        <w:top w:val="none" w:sz="0" w:space="0" w:color="auto"/>
                                        <w:left w:val="none" w:sz="0" w:space="0" w:color="auto"/>
                                        <w:bottom w:val="none" w:sz="0" w:space="0" w:color="auto"/>
                                        <w:right w:val="none" w:sz="0" w:space="0" w:color="auto"/>
                                      </w:divBdr>
                                      <w:divsChild>
                                        <w:div w:id="2106686198">
                                          <w:marLeft w:val="0"/>
                                          <w:marRight w:val="0"/>
                                          <w:marTop w:val="240"/>
                                          <w:marBottom w:val="120"/>
                                          <w:divBdr>
                                            <w:top w:val="none" w:sz="0" w:space="0" w:color="auto"/>
                                            <w:left w:val="none" w:sz="0" w:space="0" w:color="auto"/>
                                            <w:bottom w:val="none" w:sz="0" w:space="0" w:color="auto"/>
                                            <w:right w:val="none" w:sz="0" w:space="0" w:color="auto"/>
                                          </w:divBdr>
                                        </w:div>
                                        <w:div w:id="1835142293">
                                          <w:marLeft w:val="0"/>
                                          <w:marRight w:val="0"/>
                                          <w:marTop w:val="240"/>
                                          <w:marBottom w:val="120"/>
                                          <w:divBdr>
                                            <w:top w:val="none" w:sz="0" w:space="0" w:color="auto"/>
                                            <w:left w:val="none" w:sz="0" w:space="0" w:color="auto"/>
                                            <w:bottom w:val="none" w:sz="0" w:space="0" w:color="auto"/>
                                            <w:right w:val="none" w:sz="0" w:space="0" w:color="auto"/>
                                          </w:divBdr>
                                        </w:div>
                                        <w:div w:id="86718455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Pavlič</dc:creator>
  <cp:keywords/>
  <dc:description/>
  <cp:lastModifiedBy>Karmen Pavlič</cp:lastModifiedBy>
  <cp:revision>4</cp:revision>
  <dcterms:created xsi:type="dcterms:W3CDTF">2020-11-03T11:29:00Z</dcterms:created>
  <dcterms:modified xsi:type="dcterms:W3CDTF">2020-11-03T11:38:00Z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1533576480</vt:i4>
  </property>
  <property fmtid="{D5CDD505-2E9C-101B-9397-08002B2CF9AE}" pid="3" name="_NewReviewCycle">
    <vt:lpwstr/>
  </property>
  <property fmtid="{D5CDD505-2E9C-101B-9397-08002B2CF9AE}" pid="4" name="_EmailSubject">
    <vt:lpwstr>spremembe poslovnika varianta 19.11.20</vt:lpwstr>
  </property>
  <property fmtid="{D5CDD505-2E9C-101B-9397-08002B2CF9AE}" pid="5" name="_AuthorEmail">
    <vt:lpwstr>karmen.pavlic@izola.si</vt:lpwstr>
  </property>
  <property fmtid="{D5CDD505-2E9C-101B-9397-08002B2CF9AE}" pid="6" name="_AuthorEmailDisplayName">
    <vt:lpwstr>Karmen Pavlič</vt:lpwstr>
  </property>
</Properties>
</file>