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3D" w:rsidRDefault="00E22C3D" w:rsidP="00E22C3D">
      <w:pPr>
        <w:outlineLvl w:val="0"/>
        <w:rPr>
          <w:lang w:val="it-I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71DCF2" wp14:editId="5335FC1E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0" b="0"/>
            <wp:wrapSquare wrapText="bothSides"/>
            <wp:docPr id="4" name="Slika 4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DO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t-IT"/>
        </w:rPr>
        <w:t xml:space="preserve">OBČINA IZOLA – COMUNE DI ISOLA </w:t>
      </w:r>
    </w:p>
    <w:p w:rsidR="00E22C3D" w:rsidRPr="00F24859" w:rsidRDefault="00E22C3D" w:rsidP="00E22C3D">
      <w:pPr>
        <w:outlineLvl w:val="0"/>
        <w:rPr>
          <w:b/>
          <w:i/>
          <w:iCs/>
          <w:sz w:val="20"/>
          <w:szCs w:val="20"/>
          <w:lang w:val="it-IT"/>
        </w:rPr>
      </w:pPr>
      <w:r w:rsidRPr="00F24859">
        <w:rPr>
          <w:b/>
          <w:i/>
          <w:iCs/>
          <w:sz w:val="20"/>
          <w:szCs w:val="20"/>
          <w:lang w:val="it-IT"/>
        </w:rPr>
        <w:t>NADZORNI ODBOR – COMITATO DI CONTROLLO</w:t>
      </w:r>
    </w:p>
    <w:p w:rsidR="00E22C3D" w:rsidRDefault="00E22C3D" w:rsidP="00E22C3D">
      <w:pPr>
        <w:tabs>
          <w:tab w:val="left" w:pos="3275"/>
        </w:tabs>
        <w:outlineLvl w:val="0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>Sončno nabrežje 8 – Riva del Sole 8</w:t>
      </w:r>
    </w:p>
    <w:p w:rsidR="00E22C3D" w:rsidRDefault="00E22C3D" w:rsidP="00E22C3D">
      <w:pPr>
        <w:ind w:left="851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>6310 Izola – Isola</w:t>
      </w:r>
    </w:p>
    <w:p w:rsidR="00E22C3D" w:rsidRDefault="00E22C3D" w:rsidP="00E22C3D">
      <w:pPr>
        <w:ind w:left="851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>Tel: 05 66 00 139</w:t>
      </w:r>
    </w:p>
    <w:p w:rsidR="00E22C3D" w:rsidRPr="00F67F63" w:rsidRDefault="00E22C3D" w:rsidP="00E22C3D">
      <w:pPr>
        <w:ind w:left="851"/>
        <w:outlineLvl w:val="0"/>
        <w:rPr>
          <w:i/>
          <w:iCs/>
          <w:sz w:val="20"/>
          <w:szCs w:val="20"/>
          <w:lang w:val="it-IT"/>
        </w:rPr>
      </w:pPr>
      <w:r w:rsidRPr="00F67F63">
        <w:rPr>
          <w:i/>
          <w:iCs/>
          <w:sz w:val="20"/>
          <w:szCs w:val="20"/>
          <w:lang w:val="it-IT"/>
        </w:rPr>
        <w:t xml:space="preserve">E-mail: </w:t>
      </w:r>
      <w:hyperlink r:id="rId8" w:history="1">
        <w:r w:rsidRPr="00F67F63">
          <w:rPr>
            <w:rStyle w:val="Hiperpovezava"/>
            <w:i/>
            <w:iCs/>
            <w:sz w:val="20"/>
            <w:szCs w:val="20"/>
            <w:lang w:val="it-IT"/>
          </w:rPr>
          <w:t>posta.oizola@izola.si</w:t>
        </w:r>
      </w:hyperlink>
    </w:p>
    <w:p w:rsidR="00E22C3D" w:rsidRPr="00F67F63" w:rsidRDefault="00E22C3D" w:rsidP="00E22C3D">
      <w:pPr>
        <w:ind w:left="851"/>
        <w:outlineLvl w:val="0"/>
        <w:rPr>
          <w:sz w:val="20"/>
          <w:szCs w:val="20"/>
          <w:lang w:val="en-US"/>
        </w:rPr>
      </w:pPr>
      <w:r w:rsidRPr="00F67F63">
        <w:rPr>
          <w:i/>
          <w:iCs/>
          <w:sz w:val="20"/>
          <w:szCs w:val="20"/>
          <w:lang w:val="en-US"/>
        </w:rPr>
        <w:t xml:space="preserve">Web: </w:t>
      </w:r>
      <w:hyperlink r:id="rId9" w:history="1">
        <w:r w:rsidRPr="00F67F63">
          <w:rPr>
            <w:rStyle w:val="Hiperpovezava"/>
            <w:i/>
            <w:iCs/>
            <w:sz w:val="20"/>
            <w:szCs w:val="20"/>
            <w:lang w:val="en-US"/>
          </w:rPr>
          <w:t>http://www.izola.si/</w:t>
        </w:r>
      </w:hyperlink>
    </w:p>
    <w:p w:rsidR="00E22C3D" w:rsidRDefault="00E22C3D" w:rsidP="00E22C3D">
      <w:pPr>
        <w:jc w:val="both"/>
      </w:pPr>
    </w:p>
    <w:p w:rsidR="007437DA" w:rsidRPr="007437DA" w:rsidRDefault="007437DA" w:rsidP="00E22C3D">
      <w:pPr>
        <w:jc w:val="both"/>
      </w:pPr>
    </w:p>
    <w:p w:rsidR="00A94B0C" w:rsidRPr="00A94B0C" w:rsidRDefault="00A94B0C" w:rsidP="00A94B0C">
      <w:pPr>
        <w:jc w:val="both"/>
        <w:outlineLvl w:val="0"/>
      </w:pPr>
      <w:r w:rsidRPr="00A94B0C">
        <w:t>Številka: 013-1</w:t>
      </w:r>
      <w:r w:rsidR="00D02326">
        <w:t>2</w:t>
      </w:r>
      <w:r w:rsidRPr="00A94B0C">
        <w:t>/2019</w:t>
      </w:r>
    </w:p>
    <w:p w:rsidR="00A94B0C" w:rsidRPr="00A94B0C" w:rsidRDefault="00A94B0C" w:rsidP="00A94B0C">
      <w:pPr>
        <w:jc w:val="both"/>
      </w:pPr>
      <w:r w:rsidRPr="00A94B0C">
        <w:t xml:space="preserve">Datum:   </w:t>
      </w:r>
      <w:r w:rsidR="00D02326">
        <w:t>8. 5</w:t>
      </w:r>
      <w:r w:rsidRPr="00A94B0C">
        <w:t>. 2019</w:t>
      </w:r>
    </w:p>
    <w:p w:rsidR="00E22C3D" w:rsidRPr="007437DA" w:rsidRDefault="00E22C3D" w:rsidP="00E22C3D">
      <w:pPr>
        <w:jc w:val="both"/>
      </w:pPr>
    </w:p>
    <w:p w:rsidR="00E22C3D" w:rsidRPr="007437DA" w:rsidRDefault="00E22C3D" w:rsidP="00E22C3D">
      <w:pPr>
        <w:jc w:val="both"/>
      </w:pPr>
    </w:p>
    <w:p w:rsidR="00DC4E0E" w:rsidRPr="007437DA" w:rsidRDefault="00DC4E0E" w:rsidP="003F5B3D">
      <w:pPr>
        <w:ind w:left="2836" w:firstLine="709"/>
        <w:jc w:val="both"/>
        <w:rPr>
          <w:b/>
          <w:spacing w:val="80"/>
        </w:rPr>
      </w:pPr>
      <w:r w:rsidRPr="007437DA">
        <w:rPr>
          <w:b/>
          <w:spacing w:val="80"/>
        </w:rPr>
        <w:t>ZAPISNIK</w:t>
      </w:r>
    </w:p>
    <w:p w:rsidR="00E22C3D" w:rsidRPr="007437DA" w:rsidRDefault="00D02326" w:rsidP="00E22C3D">
      <w:pPr>
        <w:jc w:val="center"/>
        <w:rPr>
          <w:b/>
        </w:rPr>
      </w:pPr>
      <w:r>
        <w:rPr>
          <w:b/>
        </w:rPr>
        <w:t>4</w:t>
      </w:r>
      <w:r w:rsidR="00E22C3D" w:rsidRPr="007437DA">
        <w:rPr>
          <w:b/>
        </w:rPr>
        <w:t xml:space="preserve">. redne seje Nadzornega odbora, ki je bila dne </w:t>
      </w:r>
      <w:r>
        <w:rPr>
          <w:b/>
        </w:rPr>
        <w:t xml:space="preserve">8. 5. </w:t>
      </w:r>
      <w:r w:rsidR="00E22C3D" w:rsidRPr="007437DA">
        <w:rPr>
          <w:b/>
        </w:rPr>
        <w:t xml:space="preserve">2019 ob </w:t>
      </w:r>
      <w:r w:rsidR="00A94B0C" w:rsidRPr="007437DA">
        <w:rPr>
          <w:b/>
        </w:rPr>
        <w:t>16.</w:t>
      </w:r>
      <w:r w:rsidR="00E22C3D" w:rsidRPr="007437DA">
        <w:rPr>
          <w:b/>
        </w:rPr>
        <w:t xml:space="preserve"> uri</w:t>
      </w:r>
    </w:p>
    <w:p w:rsidR="00E22C3D" w:rsidRPr="007437DA" w:rsidRDefault="00E22C3D" w:rsidP="00E22C3D">
      <w:pPr>
        <w:jc w:val="center"/>
        <w:rPr>
          <w:b/>
        </w:rPr>
      </w:pPr>
      <w:r w:rsidRPr="007437DA">
        <w:rPr>
          <w:b/>
          <w:bCs/>
        </w:rPr>
        <w:t>v sejni sobi župana Občine Izola, Sončno nabrežje 8 v Izoli</w:t>
      </w:r>
    </w:p>
    <w:p w:rsidR="00DC4E0E" w:rsidRDefault="00DC4E0E" w:rsidP="003F5B3D">
      <w:pPr>
        <w:jc w:val="both"/>
      </w:pPr>
    </w:p>
    <w:p w:rsidR="007437DA" w:rsidRPr="007437DA" w:rsidRDefault="007437DA" w:rsidP="003F5B3D">
      <w:pPr>
        <w:jc w:val="both"/>
      </w:pPr>
    </w:p>
    <w:p w:rsidR="00526673" w:rsidRPr="007437DA" w:rsidRDefault="00DC4E0E" w:rsidP="00E22C3D">
      <w:pPr>
        <w:jc w:val="both"/>
      </w:pPr>
      <w:r w:rsidRPr="007437DA">
        <w:t xml:space="preserve">Prisotni člani: Milan Bogatič, </w:t>
      </w:r>
      <w:r w:rsidR="00BD1ACF" w:rsidRPr="007437DA">
        <w:t xml:space="preserve">Aleksander Krebelj, </w:t>
      </w:r>
      <w:r w:rsidRPr="007437DA">
        <w:t>Flory</w:t>
      </w:r>
      <w:r w:rsidR="00526673" w:rsidRPr="007437DA">
        <w:t xml:space="preserve"> Banovac</w:t>
      </w:r>
      <w:r w:rsidRPr="007437DA">
        <w:t xml:space="preserve">, Zlata Ceglar, Romando Frank, Venis Bohinec, </w:t>
      </w:r>
      <w:r w:rsidR="00526673" w:rsidRPr="007437DA">
        <w:t>Mitja Kobal</w:t>
      </w:r>
      <w:r w:rsidR="00E22C3D" w:rsidRPr="007437DA">
        <w:t xml:space="preserve">, </w:t>
      </w:r>
      <w:r w:rsidR="00526673" w:rsidRPr="007437DA">
        <w:t>Vesna Tavčar</w:t>
      </w:r>
      <w:r w:rsidR="00A94B0C" w:rsidRPr="007437DA">
        <w:t>, Lucio Gobbo</w:t>
      </w:r>
      <w:r w:rsidR="00D02326" w:rsidRPr="00D02326">
        <w:t xml:space="preserve"> </w:t>
      </w:r>
      <w:r w:rsidR="00D02326">
        <w:t>ki se je seje Nadzornega odbora udeležil ob 16.02 uri in Miro Vanič, ki se je seje Nadzornega odbora udeležil ob 16.06 uri.</w:t>
      </w:r>
    </w:p>
    <w:p w:rsidR="00DC4E0E" w:rsidRPr="007437DA" w:rsidRDefault="00DC4E0E" w:rsidP="003F5B3D">
      <w:pPr>
        <w:jc w:val="both"/>
      </w:pPr>
    </w:p>
    <w:p w:rsidR="00DC4E0E" w:rsidRPr="007437DA" w:rsidRDefault="00DC4E0E" w:rsidP="003F5B3D">
      <w:pPr>
        <w:jc w:val="both"/>
      </w:pPr>
      <w:r w:rsidRPr="007437DA">
        <w:t>Ostali prisotni:</w:t>
      </w:r>
      <w:r w:rsidR="00286CA3" w:rsidRPr="007437DA">
        <w:t xml:space="preserve"> Barbara Brženda</w:t>
      </w:r>
      <w:r w:rsidR="00E22C3D" w:rsidRPr="007437DA">
        <w:t>.</w:t>
      </w:r>
    </w:p>
    <w:p w:rsidR="00DC4E0E" w:rsidRPr="007437DA" w:rsidRDefault="00DC4E0E" w:rsidP="003F5B3D">
      <w:pPr>
        <w:jc w:val="both"/>
      </w:pPr>
    </w:p>
    <w:p w:rsidR="00DC4E0E" w:rsidRPr="007437DA" w:rsidRDefault="00690A46" w:rsidP="003F5B3D">
      <w:pPr>
        <w:jc w:val="both"/>
      </w:pPr>
      <w:r w:rsidRPr="007437DA">
        <w:t>Predsednik</w:t>
      </w:r>
      <w:r w:rsidR="00DC4E0E" w:rsidRPr="007437DA">
        <w:t xml:space="preserve"> je ugotovil, da je bil Nadzorni odbor sklepčen</w:t>
      </w:r>
      <w:r w:rsidRPr="007437DA">
        <w:t>,</w:t>
      </w:r>
      <w:r w:rsidR="00F268A5" w:rsidRPr="007437DA">
        <w:t xml:space="preserve"> saj je bilo prisotnih </w:t>
      </w:r>
      <w:r w:rsidR="00D02326">
        <w:t>osem</w:t>
      </w:r>
      <w:r w:rsidR="008F359B">
        <w:t xml:space="preserve"> </w:t>
      </w:r>
      <w:r w:rsidR="00F268A5" w:rsidRPr="007437DA">
        <w:t>(</w:t>
      </w:r>
      <w:r w:rsidR="00D02326">
        <w:t>8</w:t>
      </w:r>
      <w:r w:rsidR="00DC4E0E" w:rsidRPr="007437DA">
        <w:t>) čla</w:t>
      </w:r>
      <w:r w:rsidR="00E22C3D" w:rsidRPr="007437DA">
        <w:t>nov</w:t>
      </w:r>
      <w:r w:rsidR="00DC4E0E" w:rsidRPr="007437DA">
        <w:t>.</w:t>
      </w:r>
    </w:p>
    <w:p w:rsidR="00E22C3D" w:rsidRPr="007437DA" w:rsidRDefault="00E22C3D" w:rsidP="003F5B3D">
      <w:pPr>
        <w:jc w:val="both"/>
      </w:pPr>
    </w:p>
    <w:p w:rsidR="00E22C3D" w:rsidRPr="007437DA" w:rsidRDefault="00E22C3D" w:rsidP="003F5B3D">
      <w:pPr>
        <w:jc w:val="both"/>
      </w:pPr>
      <w:r w:rsidRPr="007437DA">
        <w:t>Predsednik je odprl razpravo o predlaganem dnevnem redu. Glede na to, da ni bilo prijavljenih razpravljavcev, je predsednik zaključil razpravo in dal na glasovanje sledeči</w:t>
      </w:r>
    </w:p>
    <w:p w:rsidR="00690A46" w:rsidRPr="007437DA" w:rsidRDefault="00690A46" w:rsidP="003F5B3D">
      <w:pPr>
        <w:jc w:val="both"/>
      </w:pPr>
    </w:p>
    <w:p w:rsidR="00031DAF" w:rsidRPr="007437DA" w:rsidRDefault="00031DAF" w:rsidP="003F5B3D">
      <w:pPr>
        <w:jc w:val="center"/>
        <w:rPr>
          <w:b/>
          <w:spacing w:val="80"/>
          <w:u w:val="single"/>
        </w:rPr>
      </w:pPr>
      <w:r w:rsidRPr="007437DA">
        <w:rPr>
          <w:b/>
          <w:spacing w:val="80"/>
          <w:u w:val="single"/>
        </w:rPr>
        <w:t>DNEVNI RED:</w:t>
      </w:r>
    </w:p>
    <w:p w:rsidR="00031DAF" w:rsidRPr="007437DA" w:rsidRDefault="00031DAF" w:rsidP="003F5B3D">
      <w:pPr>
        <w:autoSpaceDE w:val="0"/>
        <w:autoSpaceDN w:val="0"/>
        <w:adjustRightInd w:val="0"/>
      </w:pPr>
    </w:p>
    <w:p w:rsidR="00A94B0C" w:rsidRPr="00A94B0C" w:rsidRDefault="00A94B0C" w:rsidP="00A94B0C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/>
        <w:rPr>
          <w:b/>
          <w:bCs/>
          <w:color w:val="000000"/>
        </w:rPr>
      </w:pPr>
      <w:r w:rsidRPr="00A94B0C">
        <w:rPr>
          <w:b/>
          <w:bCs/>
          <w:color w:val="000000"/>
        </w:rPr>
        <w:t xml:space="preserve">Potrditev zapisnika </w:t>
      </w:r>
      <w:r w:rsidR="00D02326">
        <w:rPr>
          <w:b/>
          <w:bCs/>
          <w:color w:val="000000"/>
        </w:rPr>
        <w:t>3.</w:t>
      </w:r>
      <w:r w:rsidRPr="00A94B0C">
        <w:rPr>
          <w:b/>
          <w:bCs/>
          <w:color w:val="000000"/>
        </w:rPr>
        <w:t xml:space="preserve"> redne seje z dne </w:t>
      </w:r>
      <w:r w:rsidR="00D02326">
        <w:rPr>
          <w:b/>
          <w:bCs/>
          <w:color w:val="000000"/>
        </w:rPr>
        <w:t>3. 4</w:t>
      </w:r>
      <w:r w:rsidRPr="00A94B0C">
        <w:rPr>
          <w:b/>
          <w:bCs/>
          <w:color w:val="000000"/>
        </w:rPr>
        <w:t>. 2019;</w:t>
      </w:r>
    </w:p>
    <w:p w:rsidR="00A94B0C" w:rsidRPr="00A94B0C" w:rsidRDefault="00A94B0C" w:rsidP="00A94B0C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/>
        <w:rPr>
          <w:b/>
          <w:bCs/>
          <w:color w:val="000000"/>
        </w:rPr>
      </w:pPr>
      <w:r w:rsidRPr="00A94B0C">
        <w:rPr>
          <w:b/>
          <w:bCs/>
          <w:color w:val="000000"/>
        </w:rPr>
        <w:t>Pregled dosedanjega dela posameznih delovnih skupin;</w:t>
      </w:r>
    </w:p>
    <w:p w:rsidR="00A94B0C" w:rsidRPr="00A94B0C" w:rsidRDefault="00A94B0C" w:rsidP="00A94B0C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/>
        <w:rPr>
          <w:b/>
          <w:bCs/>
          <w:color w:val="000000"/>
        </w:rPr>
      </w:pPr>
      <w:r w:rsidRPr="00A94B0C">
        <w:rPr>
          <w:b/>
          <w:bCs/>
          <w:color w:val="000000"/>
        </w:rPr>
        <w:t>Razno.</w:t>
      </w:r>
    </w:p>
    <w:p w:rsidR="00690A46" w:rsidRPr="007437DA" w:rsidRDefault="00690A46" w:rsidP="00FE7D56">
      <w:pPr>
        <w:autoSpaceDE w:val="0"/>
        <w:autoSpaceDN w:val="0"/>
        <w:adjustRightInd w:val="0"/>
        <w:rPr>
          <w:bCs/>
          <w:color w:val="000000"/>
        </w:rPr>
      </w:pPr>
    </w:p>
    <w:p w:rsidR="00E22C3D" w:rsidRDefault="00E22C3D" w:rsidP="00E22C3D">
      <w:pPr>
        <w:autoSpaceDE w:val="0"/>
        <w:autoSpaceDN w:val="0"/>
        <w:adjustRightInd w:val="0"/>
        <w:jc w:val="both"/>
      </w:pPr>
      <w:r w:rsidRPr="007437DA">
        <w:t xml:space="preserve">Dnevni red je bil soglasno sprejet. Od </w:t>
      </w:r>
      <w:r w:rsidR="00D02326">
        <w:t>8</w:t>
      </w:r>
      <w:r w:rsidRPr="007437DA">
        <w:t xml:space="preserve"> prisotnih članov Nadzornega odbora se jih je </w:t>
      </w:r>
      <w:r w:rsidR="00D02326">
        <w:t>8</w:t>
      </w:r>
      <w:r w:rsidRPr="007437DA">
        <w:t xml:space="preserve"> opredelilo, </w:t>
      </w:r>
      <w:r w:rsidR="00D02326">
        <w:t>8</w:t>
      </w:r>
      <w:r w:rsidRPr="007437DA">
        <w:t xml:space="preserve"> jih je glasovalo za, nihče proti.</w:t>
      </w:r>
    </w:p>
    <w:p w:rsidR="00D02326" w:rsidRDefault="00D02326" w:rsidP="00E22C3D">
      <w:pPr>
        <w:autoSpaceDE w:val="0"/>
        <w:autoSpaceDN w:val="0"/>
        <w:adjustRightInd w:val="0"/>
        <w:jc w:val="both"/>
      </w:pPr>
    </w:p>
    <w:p w:rsidR="00D02326" w:rsidRPr="00D02326" w:rsidRDefault="00D02326" w:rsidP="00E22C3D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//Ob 16.02 uri se je seje Nadzornega odbora udeležil Lucio Gobbo.//</w:t>
      </w:r>
    </w:p>
    <w:p w:rsidR="00A15203" w:rsidRPr="007437DA" w:rsidRDefault="00A15203" w:rsidP="00FE7D56">
      <w:pPr>
        <w:autoSpaceDE w:val="0"/>
        <w:autoSpaceDN w:val="0"/>
        <w:adjustRightInd w:val="0"/>
        <w:jc w:val="both"/>
      </w:pPr>
    </w:p>
    <w:p w:rsidR="00FE7D56" w:rsidRPr="007437DA" w:rsidRDefault="00FE7D56" w:rsidP="00FE7D56">
      <w:pPr>
        <w:autoSpaceDE w:val="0"/>
        <w:autoSpaceDN w:val="0"/>
        <w:adjustRightInd w:val="0"/>
        <w:jc w:val="both"/>
      </w:pPr>
    </w:p>
    <w:p w:rsidR="00EB2EB0" w:rsidRPr="007437DA" w:rsidRDefault="00EB2EB0" w:rsidP="00EB2EB0">
      <w:pPr>
        <w:autoSpaceDE w:val="0"/>
        <w:autoSpaceDN w:val="0"/>
        <w:adjustRightInd w:val="0"/>
        <w:jc w:val="center"/>
        <w:rPr>
          <w:b/>
        </w:rPr>
      </w:pPr>
      <w:r w:rsidRPr="007437DA">
        <w:rPr>
          <w:b/>
        </w:rPr>
        <w:t>Ad 1</w:t>
      </w:r>
    </w:p>
    <w:p w:rsidR="00DD10DC" w:rsidRPr="007437DA" w:rsidRDefault="00A94B0C" w:rsidP="00EB2EB0">
      <w:pPr>
        <w:jc w:val="center"/>
      </w:pPr>
      <w:r w:rsidRPr="00A94B0C">
        <w:rPr>
          <w:b/>
          <w:bCs/>
          <w:color w:val="000000"/>
        </w:rPr>
        <w:t>Potrditev zapisnika 2</w:t>
      </w:r>
      <w:r w:rsidR="00D02326">
        <w:rPr>
          <w:b/>
          <w:bCs/>
          <w:color w:val="000000"/>
        </w:rPr>
        <w:t>.</w:t>
      </w:r>
      <w:r w:rsidR="00D02326" w:rsidRPr="00A94B0C">
        <w:rPr>
          <w:b/>
          <w:bCs/>
          <w:color w:val="000000"/>
        </w:rPr>
        <w:t xml:space="preserve"> redne seje z dne </w:t>
      </w:r>
      <w:r w:rsidR="00D02326">
        <w:rPr>
          <w:b/>
          <w:bCs/>
          <w:color w:val="000000"/>
        </w:rPr>
        <w:t>3. 4</w:t>
      </w:r>
      <w:r w:rsidR="00D02326" w:rsidRPr="00A94B0C">
        <w:rPr>
          <w:b/>
          <w:bCs/>
          <w:color w:val="000000"/>
        </w:rPr>
        <w:t>. 2019</w:t>
      </w:r>
    </w:p>
    <w:p w:rsidR="00DD10DC" w:rsidRPr="007437DA" w:rsidRDefault="00DD10DC" w:rsidP="003F5B3D">
      <w:pPr>
        <w:jc w:val="both"/>
      </w:pPr>
    </w:p>
    <w:p w:rsidR="00DD10DC" w:rsidRDefault="00DD10DC" w:rsidP="003F5B3D">
      <w:pPr>
        <w:jc w:val="both"/>
      </w:pPr>
      <w:r w:rsidRPr="007437DA">
        <w:t>Predsednik</w:t>
      </w:r>
      <w:r w:rsidR="00144277" w:rsidRPr="007437DA">
        <w:t xml:space="preserve"> je odprl</w:t>
      </w:r>
      <w:r w:rsidRPr="007437DA">
        <w:t xml:space="preserve"> razpravo.</w:t>
      </w:r>
    </w:p>
    <w:p w:rsidR="00D02326" w:rsidRDefault="00D02326" w:rsidP="003F5B3D">
      <w:pPr>
        <w:jc w:val="both"/>
      </w:pPr>
    </w:p>
    <w:p w:rsidR="00D02326" w:rsidRPr="007437DA" w:rsidRDefault="00D02326" w:rsidP="003F5B3D">
      <w:pPr>
        <w:jc w:val="both"/>
      </w:pPr>
      <w:r>
        <w:t>Pripombo na zapisnik je imela Flory Banov</w:t>
      </w:r>
      <w:r w:rsidR="00320E13">
        <w:t>ac in je bila vnesena v zapisnik na sami seji.</w:t>
      </w:r>
    </w:p>
    <w:p w:rsidR="00DD10DC" w:rsidRPr="007437DA" w:rsidRDefault="00DD10DC" w:rsidP="003F5B3D">
      <w:pPr>
        <w:jc w:val="both"/>
      </w:pPr>
    </w:p>
    <w:p w:rsidR="00DD10DC" w:rsidRPr="007437DA" w:rsidRDefault="00EF05AE" w:rsidP="003F5B3D">
      <w:pPr>
        <w:jc w:val="both"/>
      </w:pPr>
      <w:r w:rsidRPr="007437DA">
        <w:t xml:space="preserve">Glede na to, da </w:t>
      </w:r>
      <w:r w:rsidR="00DD10DC" w:rsidRPr="007437DA">
        <w:t>ni bilo</w:t>
      </w:r>
      <w:r w:rsidR="00320E13">
        <w:t xml:space="preserve"> več</w:t>
      </w:r>
      <w:r w:rsidR="00DD10DC" w:rsidRPr="007437DA">
        <w:t xml:space="preserve"> </w:t>
      </w:r>
      <w:r w:rsidRPr="007437DA">
        <w:t xml:space="preserve">prijavljenih </w:t>
      </w:r>
      <w:r w:rsidR="00DD10DC" w:rsidRPr="007437DA">
        <w:t>razpravl</w:t>
      </w:r>
      <w:r w:rsidR="007D2EFC" w:rsidRPr="007437DA">
        <w:t>javcev, je predsednik zaključil</w:t>
      </w:r>
      <w:r w:rsidR="00DD10DC" w:rsidRPr="007437DA">
        <w:t xml:space="preserve"> razprav</w:t>
      </w:r>
      <w:r w:rsidRPr="007437DA">
        <w:t>o in dal na glasovanje</w:t>
      </w:r>
      <w:r w:rsidR="00DD10DC" w:rsidRPr="007437DA">
        <w:t xml:space="preserve"> zapisnik.</w:t>
      </w:r>
    </w:p>
    <w:p w:rsidR="00DD10DC" w:rsidRPr="007437DA" w:rsidRDefault="00DD10DC" w:rsidP="003F5B3D">
      <w:pPr>
        <w:jc w:val="both"/>
      </w:pPr>
    </w:p>
    <w:p w:rsidR="00A94B0C" w:rsidRPr="007437DA" w:rsidRDefault="00EF05AE" w:rsidP="003F5B3D">
      <w:pPr>
        <w:jc w:val="both"/>
      </w:pPr>
      <w:r w:rsidRPr="007437DA">
        <w:t xml:space="preserve">Zapisnik je bil soglasno potrjen. </w:t>
      </w:r>
      <w:r w:rsidR="00D02326" w:rsidRPr="007437DA">
        <w:t xml:space="preserve">Od </w:t>
      </w:r>
      <w:r w:rsidR="00320E13">
        <w:t>9</w:t>
      </w:r>
      <w:r w:rsidR="00D02326" w:rsidRPr="007437DA">
        <w:t xml:space="preserve"> prisotnih članov Nadzornega odbora se jih je </w:t>
      </w:r>
      <w:r w:rsidR="00320E13">
        <w:t>9</w:t>
      </w:r>
      <w:r w:rsidR="00D02326" w:rsidRPr="007437DA">
        <w:t xml:space="preserve"> opredelilo, </w:t>
      </w:r>
      <w:r w:rsidR="00320E13">
        <w:t>9</w:t>
      </w:r>
      <w:r w:rsidR="00D02326" w:rsidRPr="007437DA">
        <w:t xml:space="preserve"> jih je glasovalo za, nihče proti</w:t>
      </w:r>
      <w:r w:rsidRPr="007437DA">
        <w:t>.</w:t>
      </w:r>
    </w:p>
    <w:p w:rsidR="00A94B0C" w:rsidRDefault="00A94B0C" w:rsidP="003F5B3D">
      <w:pPr>
        <w:jc w:val="both"/>
      </w:pPr>
    </w:p>
    <w:p w:rsidR="007437DA" w:rsidRPr="007437DA" w:rsidRDefault="007437DA" w:rsidP="003F5B3D">
      <w:pPr>
        <w:jc w:val="both"/>
      </w:pPr>
    </w:p>
    <w:p w:rsidR="00EB2EB0" w:rsidRPr="007437DA" w:rsidRDefault="00EB2EB0" w:rsidP="00EB2EB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437DA">
        <w:rPr>
          <w:b/>
          <w:bCs/>
          <w:color w:val="000000"/>
        </w:rPr>
        <w:t>Ad 2</w:t>
      </w:r>
    </w:p>
    <w:p w:rsidR="009A75E0" w:rsidRPr="007437DA" w:rsidRDefault="00A94B0C" w:rsidP="00EB2EB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94B0C">
        <w:rPr>
          <w:b/>
          <w:bCs/>
          <w:color w:val="000000"/>
        </w:rPr>
        <w:t>Pregled dosedanjega dela posameznih delovnih skupin</w:t>
      </w:r>
    </w:p>
    <w:p w:rsidR="009A75E0" w:rsidRPr="007437DA" w:rsidRDefault="009A75E0" w:rsidP="003F5B3D">
      <w:pPr>
        <w:autoSpaceDE w:val="0"/>
        <w:autoSpaceDN w:val="0"/>
        <w:adjustRightInd w:val="0"/>
        <w:rPr>
          <w:bCs/>
          <w:color w:val="000000"/>
        </w:rPr>
      </w:pPr>
    </w:p>
    <w:p w:rsidR="00A94B0C" w:rsidRPr="007437DA" w:rsidRDefault="00A94B0C" w:rsidP="00A94B0C">
      <w:pPr>
        <w:jc w:val="both"/>
      </w:pPr>
      <w:r w:rsidRPr="007437DA">
        <w:t>Člani Nadzornega odbora so pregledali dosedanje nadzore delovnih skupin.</w:t>
      </w:r>
    </w:p>
    <w:p w:rsidR="00A94B0C" w:rsidRPr="007437DA" w:rsidRDefault="00A94B0C" w:rsidP="00A94B0C">
      <w:pPr>
        <w:jc w:val="both"/>
      </w:pPr>
    </w:p>
    <w:p w:rsidR="00A94B0C" w:rsidRPr="007437DA" w:rsidRDefault="00A94B0C" w:rsidP="00A94B0C">
      <w:pPr>
        <w:jc w:val="both"/>
        <w:rPr>
          <w:u w:val="single"/>
        </w:rPr>
      </w:pPr>
      <w:r w:rsidRPr="007437DA">
        <w:rPr>
          <w:b/>
          <w:u w:val="single"/>
        </w:rPr>
        <w:t>Nadzor nad primerom odškodninske tožbe podjetja R MERCURI, trgovina in storitve, d.o.o., Zagaj 53, Bistrica ob Sotli</w:t>
      </w:r>
    </w:p>
    <w:p w:rsidR="00A94B0C" w:rsidRPr="007437DA" w:rsidRDefault="00A94B0C" w:rsidP="00A94B0C">
      <w:pPr>
        <w:jc w:val="both"/>
      </w:pPr>
    </w:p>
    <w:p w:rsidR="00A94B0C" w:rsidRPr="007437DA" w:rsidRDefault="007437DA" w:rsidP="00A94B0C">
      <w:pPr>
        <w:jc w:val="both"/>
      </w:pPr>
      <w:r>
        <w:t>Milan Bogatič</w:t>
      </w:r>
      <w:r w:rsidR="00A94B0C" w:rsidRPr="007437DA">
        <w:t xml:space="preserve"> je podal obrazložitev. Nadzor je v izvajanju. </w:t>
      </w:r>
    </w:p>
    <w:p w:rsidR="00A94B0C" w:rsidRDefault="00A94B0C" w:rsidP="00A94B0C">
      <w:pPr>
        <w:jc w:val="both"/>
      </w:pPr>
    </w:p>
    <w:p w:rsidR="00320E13" w:rsidRPr="00D02326" w:rsidRDefault="00320E13" w:rsidP="00320E13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//Ob 16.06 uri se je seje Nadzornega odbora udeležil Miro Vanič.//</w:t>
      </w:r>
    </w:p>
    <w:p w:rsidR="00320E13" w:rsidRPr="007437DA" w:rsidRDefault="00320E13" w:rsidP="00A94B0C">
      <w:pPr>
        <w:jc w:val="both"/>
      </w:pPr>
    </w:p>
    <w:p w:rsidR="00A94B0C" w:rsidRPr="007437DA" w:rsidRDefault="00A94B0C" w:rsidP="00A94B0C">
      <w:pPr>
        <w:jc w:val="both"/>
      </w:pPr>
    </w:p>
    <w:p w:rsidR="00A94B0C" w:rsidRPr="007437DA" w:rsidRDefault="00A94B0C" w:rsidP="00A94B0C">
      <w:pPr>
        <w:jc w:val="both"/>
        <w:rPr>
          <w:u w:val="single"/>
        </w:rPr>
      </w:pPr>
      <w:r w:rsidRPr="007437DA">
        <w:rPr>
          <w:b/>
          <w:u w:val="single"/>
        </w:rPr>
        <w:t xml:space="preserve">Nadzor nad </w:t>
      </w:r>
      <w:r w:rsidRPr="007437DA">
        <w:rPr>
          <w:rFonts w:eastAsiaTheme="minorHAnsi"/>
          <w:b/>
          <w:u w:val="single"/>
          <w:lang w:eastAsia="en-US"/>
        </w:rPr>
        <w:t>finančno materialnim poslovanjem Zdravstvenega doma Izola za obdobje od leta 2014 do vključno 2018 in pregled pogodb z zunanjimi izvajalci za ne nujne prevoze bolnikov (npr. prevozi dializnih bolnikov in drugi prevozi bolnikov)</w:t>
      </w:r>
    </w:p>
    <w:p w:rsidR="00A94B0C" w:rsidRPr="007437DA" w:rsidRDefault="00A94B0C" w:rsidP="00A94B0C">
      <w:pPr>
        <w:jc w:val="both"/>
      </w:pPr>
    </w:p>
    <w:p w:rsidR="00320E13" w:rsidRDefault="00A94B0C" w:rsidP="00A94B0C">
      <w:pPr>
        <w:jc w:val="both"/>
      </w:pPr>
      <w:r w:rsidRPr="007437DA">
        <w:t xml:space="preserve">Flory Banovac je podala obrazložitev. </w:t>
      </w:r>
    </w:p>
    <w:p w:rsidR="00320E13" w:rsidRDefault="00320E13" w:rsidP="00A94B0C">
      <w:pPr>
        <w:jc w:val="both"/>
      </w:pPr>
    </w:p>
    <w:p w:rsidR="00A94B0C" w:rsidRDefault="00320E13" w:rsidP="00A94B0C">
      <w:pPr>
        <w:jc w:val="both"/>
      </w:pPr>
      <w:r>
        <w:t xml:space="preserve">Glede na to, da je bila Flory Banovac imenovana v Svet zavoda Zdravstvenega doma Izola, se je izločila iz delovne skupine za nadzor. Po razpravi so člani Nadzornega odbora imenovali novo vodjo delovne skupine, in sicer Vesno Tavčar. </w:t>
      </w:r>
    </w:p>
    <w:p w:rsidR="00320E13" w:rsidRDefault="00320E13" w:rsidP="00A94B0C">
      <w:pPr>
        <w:jc w:val="both"/>
      </w:pPr>
    </w:p>
    <w:p w:rsidR="00320E13" w:rsidRDefault="00320E13" w:rsidP="00A94B0C">
      <w:pPr>
        <w:jc w:val="both"/>
      </w:pPr>
      <w:r>
        <w:t>Predsednik je dal na glasovanje sledeči</w:t>
      </w:r>
    </w:p>
    <w:p w:rsidR="00320E13" w:rsidRDefault="00320E13" w:rsidP="00A94B0C">
      <w:pPr>
        <w:jc w:val="both"/>
      </w:pPr>
    </w:p>
    <w:p w:rsidR="00320E13" w:rsidRPr="00901E72" w:rsidRDefault="00320E13" w:rsidP="00320E13">
      <w:pPr>
        <w:jc w:val="center"/>
        <w:rPr>
          <w:b/>
          <w:spacing w:val="80"/>
        </w:rPr>
      </w:pPr>
      <w:r>
        <w:rPr>
          <w:b/>
          <w:spacing w:val="80"/>
        </w:rPr>
        <w:t>SKLEP</w:t>
      </w:r>
    </w:p>
    <w:p w:rsidR="00320E13" w:rsidRDefault="00320E13" w:rsidP="00320E13">
      <w:pPr>
        <w:jc w:val="both"/>
      </w:pPr>
    </w:p>
    <w:p w:rsidR="00320E13" w:rsidRDefault="00320E13" w:rsidP="00320E13">
      <w:pPr>
        <w:jc w:val="center"/>
        <w:rPr>
          <w:b/>
        </w:rPr>
      </w:pPr>
      <w:r>
        <w:rPr>
          <w:b/>
        </w:rPr>
        <w:t>1.</w:t>
      </w:r>
    </w:p>
    <w:p w:rsidR="00320E13" w:rsidRDefault="00320E13" w:rsidP="00320E13">
      <w:pPr>
        <w:jc w:val="both"/>
        <w:rPr>
          <w:b/>
        </w:rPr>
      </w:pPr>
    </w:p>
    <w:p w:rsidR="00320E13" w:rsidRDefault="00320E13" w:rsidP="00320E13">
      <w:pPr>
        <w:jc w:val="both"/>
        <w:rPr>
          <w:b/>
        </w:rPr>
      </w:pPr>
      <w:r>
        <w:rPr>
          <w:b/>
        </w:rPr>
        <w:t>Sklep o</w:t>
      </w:r>
      <w:r w:rsidRPr="00330048">
        <w:rPr>
          <w:b/>
        </w:rPr>
        <w:t xml:space="preserve"> Nadzor</w:t>
      </w:r>
      <w:r>
        <w:rPr>
          <w:b/>
        </w:rPr>
        <w:t>u</w:t>
      </w:r>
      <w:r w:rsidRPr="00330048">
        <w:rPr>
          <w:b/>
        </w:rPr>
        <w:t xml:space="preserve"> nad </w:t>
      </w:r>
      <w:r w:rsidRPr="00330048">
        <w:rPr>
          <w:rFonts w:eastAsiaTheme="minorHAnsi"/>
          <w:b/>
          <w:sz w:val="22"/>
          <w:szCs w:val="22"/>
          <w:lang w:eastAsia="en-US"/>
        </w:rPr>
        <w:t>finančno materialnim poslovanjem Zdravstvenega doma Izola za obdobje od leta 2014 do vključno 2018 in pregled pogodb z zunanjimi izvajalci za ne nujne prevoze bolnikov (npr. prevozi dializnih bolnikov in drugi prevozi bolnikov)</w:t>
      </w:r>
      <w:r>
        <w:rPr>
          <w:b/>
        </w:rPr>
        <w:t>, št. 013-7/2019 z dne 8. 5. 2019, se v drugi točki spremeni tako, da se po novem glasi:</w:t>
      </w:r>
    </w:p>
    <w:p w:rsidR="00320E13" w:rsidRDefault="00320E13" w:rsidP="00320E13">
      <w:pPr>
        <w:jc w:val="both"/>
        <w:rPr>
          <w:b/>
        </w:rPr>
      </w:pPr>
    </w:p>
    <w:p w:rsidR="00320E13" w:rsidRDefault="00320E13" w:rsidP="00320E13">
      <w:pPr>
        <w:jc w:val="both"/>
        <w:rPr>
          <w:b/>
        </w:rPr>
      </w:pPr>
      <w:r>
        <w:rPr>
          <w:b/>
        </w:rPr>
        <w:t>»Nadzor iz prve točke sklepa opravi delovna skupina v naslednji sestavi:</w:t>
      </w:r>
    </w:p>
    <w:p w:rsidR="00320E13" w:rsidRDefault="00320E13" w:rsidP="00320E13">
      <w:pPr>
        <w:jc w:val="both"/>
        <w:rPr>
          <w:b/>
        </w:rPr>
      </w:pPr>
    </w:p>
    <w:p w:rsidR="00320E13" w:rsidRDefault="00320E13" w:rsidP="00320E13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>Vesna Tavčar – vodja delovne skupine;</w:t>
      </w:r>
    </w:p>
    <w:p w:rsidR="00320E13" w:rsidRDefault="00320E13" w:rsidP="00320E13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>Mitja Kobal – član;</w:t>
      </w:r>
    </w:p>
    <w:p w:rsidR="00320E13" w:rsidRDefault="00320E13" w:rsidP="00320E13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>Zlata Ceglar – članica.«</w:t>
      </w:r>
    </w:p>
    <w:p w:rsidR="00320E13" w:rsidRDefault="00320E13" w:rsidP="00320E13">
      <w:pPr>
        <w:jc w:val="both"/>
        <w:rPr>
          <w:b/>
        </w:rPr>
      </w:pPr>
    </w:p>
    <w:p w:rsidR="00320E13" w:rsidRPr="00E47539" w:rsidRDefault="00320E13" w:rsidP="00320E13">
      <w:pPr>
        <w:jc w:val="both"/>
        <w:rPr>
          <w:b/>
        </w:rPr>
      </w:pPr>
      <w:r>
        <w:rPr>
          <w:b/>
        </w:rPr>
        <w:t>V ostalih točkah ostane sklep nespremenjen.</w:t>
      </w:r>
    </w:p>
    <w:p w:rsidR="00320E13" w:rsidRDefault="00320E13" w:rsidP="00A94B0C">
      <w:pPr>
        <w:jc w:val="both"/>
      </w:pPr>
    </w:p>
    <w:p w:rsidR="00320E13" w:rsidRPr="007437DA" w:rsidRDefault="00320E13" w:rsidP="00320E13">
      <w:pPr>
        <w:jc w:val="both"/>
      </w:pPr>
      <w:r>
        <w:t xml:space="preserve">Sklep </w:t>
      </w:r>
      <w:r w:rsidRPr="007437DA">
        <w:t xml:space="preserve">je bil soglasno potrjen. Od </w:t>
      </w:r>
      <w:r w:rsidR="007C6540">
        <w:t>8</w:t>
      </w:r>
      <w:r w:rsidRPr="007437DA">
        <w:t xml:space="preserve"> prisotnih članov Nadzornega odbora se jih je </w:t>
      </w:r>
      <w:r w:rsidR="007C6540">
        <w:t>8</w:t>
      </w:r>
      <w:r w:rsidRPr="007437DA">
        <w:t xml:space="preserve"> opredelilo, </w:t>
      </w:r>
      <w:r w:rsidR="007C6540">
        <w:t>8</w:t>
      </w:r>
      <w:bookmarkStart w:id="0" w:name="_GoBack"/>
      <w:bookmarkEnd w:id="0"/>
      <w:r w:rsidRPr="007437DA">
        <w:t xml:space="preserve"> jih je glasovalo za, nihče proti.</w:t>
      </w:r>
    </w:p>
    <w:p w:rsidR="00320E13" w:rsidRPr="007437DA" w:rsidRDefault="00320E13" w:rsidP="00A94B0C">
      <w:pPr>
        <w:jc w:val="both"/>
      </w:pPr>
    </w:p>
    <w:p w:rsidR="00A94B0C" w:rsidRPr="007437DA" w:rsidRDefault="00A94B0C" w:rsidP="00A94B0C">
      <w:pPr>
        <w:jc w:val="both"/>
      </w:pPr>
    </w:p>
    <w:p w:rsidR="00A94B0C" w:rsidRPr="007437DA" w:rsidRDefault="00A94B0C" w:rsidP="00A94B0C">
      <w:pPr>
        <w:jc w:val="both"/>
        <w:rPr>
          <w:u w:val="single"/>
        </w:rPr>
      </w:pPr>
      <w:r w:rsidRPr="007437DA">
        <w:rPr>
          <w:b/>
          <w:u w:val="single"/>
        </w:rPr>
        <w:t>Nadzor nad primerom s strani KPK o</w:t>
      </w:r>
      <w:r w:rsidRPr="007437DA">
        <w:rPr>
          <w:rFonts w:eastAsiaTheme="minorHAnsi"/>
          <w:b/>
          <w:u w:val="single"/>
          <w:lang w:eastAsia="en-US"/>
        </w:rPr>
        <w:t xml:space="preserve">dstopljene prijave oz. informacije Nadzornemu odboru – najem prostora KZ Agraria Koper z.o.o., pod podjemnik Kamnoseštvo Ražem d.o.o. (KPK). </w:t>
      </w:r>
      <w:r w:rsidRPr="007437DA">
        <w:rPr>
          <w:b/>
          <w:u w:val="single"/>
        </w:rPr>
        <w:t>Nadzor se opravi na sedežu Občine Izola in na sedežu nadzorovanca</w:t>
      </w:r>
    </w:p>
    <w:p w:rsidR="00A94B0C" w:rsidRPr="007437DA" w:rsidRDefault="00A94B0C" w:rsidP="00A94B0C">
      <w:pPr>
        <w:jc w:val="both"/>
      </w:pPr>
    </w:p>
    <w:p w:rsidR="00A94B0C" w:rsidRPr="007437DA" w:rsidRDefault="007437DA" w:rsidP="00A94B0C">
      <w:pPr>
        <w:jc w:val="both"/>
      </w:pPr>
      <w:r w:rsidRPr="007437DA">
        <w:t>Mit</w:t>
      </w:r>
      <w:r w:rsidR="00A94B0C" w:rsidRPr="007437DA">
        <w:t xml:space="preserve">ja Kobal je podal obrazložitev. Nadzor je v izvajanju. </w:t>
      </w:r>
    </w:p>
    <w:p w:rsidR="00A94B0C" w:rsidRPr="007437DA" w:rsidRDefault="00A94B0C" w:rsidP="00A94B0C">
      <w:pPr>
        <w:jc w:val="both"/>
      </w:pPr>
    </w:p>
    <w:p w:rsidR="007437DA" w:rsidRPr="007437DA" w:rsidRDefault="007437DA" w:rsidP="00A94B0C">
      <w:pPr>
        <w:jc w:val="both"/>
      </w:pPr>
    </w:p>
    <w:p w:rsidR="007437DA" w:rsidRPr="007437DA" w:rsidRDefault="007437DA" w:rsidP="00A94B0C">
      <w:pPr>
        <w:jc w:val="both"/>
        <w:rPr>
          <w:u w:val="single"/>
        </w:rPr>
      </w:pPr>
      <w:r w:rsidRPr="007437DA">
        <w:rPr>
          <w:b/>
          <w:u w:val="single"/>
        </w:rPr>
        <w:t xml:space="preserve">Nadzor nad </w:t>
      </w:r>
      <w:r w:rsidRPr="007437DA">
        <w:rPr>
          <w:rFonts w:eastAsiaTheme="minorHAnsi"/>
          <w:b/>
          <w:u w:val="single"/>
          <w:lang w:eastAsia="en-US"/>
        </w:rPr>
        <w:t>vsemi odprtimi tožbami in tožbami, ki so jih zoper Občino Izola vložile pravne ali fizične osebe v obdobju od leta 2010 do 2018 in so posledične obremenile ali lahko obremenijo proračun občine oziroma občinsko premoženje</w:t>
      </w:r>
    </w:p>
    <w:p w:rsidR="00A94B0C" w:rsidRPr="007437DA" w:rsidRDefault="00A94B0C" w:rsidP="00A94B0C">
      <w:pPr>
        <w:jc w:val="both"/>
      </w:pPr>
    </w:p>
    <w:p w:rsidR="007437DA" w:rsidRPr="007437DA" w:rsidRDefault="007437DA" w:rsidP="007437DA">
      <w:pPr>
        <w:jc w:val="both"/>
      </w:pPr>
      <w:r>
        <w:t>Aleksander Krebelj</w:t>
      </w:r>
      <w:r w:rsidRPr="007437DA">
        <w:t xml:space="preserve"> je podal obrazložitev. Nadzor je v izvajanju. </w:t>
      </w:r>
    </w:p>
    <w:p w:rsidR="00204AB2" w:rsidRPr="007437DA" w:rsidRDefault="00204AB2" w:rsidP="003F5B3D">
      <w:pPr>
        <w:jc w:val="both"/>
      </w:pPr>
    </w:p>
    <w:p w:rsidR="00777F4D" w:rsidRPr="007437DA" w:rsidRDefault="00777F4D" w:rsidP="003F5B3D">
      <w:pPr>
        <w:tabs>
          <w:tab w:val="left" w:pos="1390"/>
        </w:tabs>
        <w:autoSpaceDE w:val="0"/>
        <w:autoSpaceDN w:val="0"/>
        <w:adjustRightInd w:val="0"/>
      </w:pPr>
    </w:p>
    <w:p w:rsidR="00EB2EB0" w:rsidRPr="007437DA" w:rsidRDefault="00EB2EB0" w:rsidP="00EB2EB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437DA">
        <w:rPr>
          <w:b/>
          <w:bCs/>
          <w:color w:val="000000"/>
        </w:rPr>
        <w:t>Ad 3</w:t>
      </w:r>
    </w:p>
    <w:p w:rsidR="00EB2EB0" w:rsidRPr="007437DA" w:rsidRDefault="00EB2EB0" w:rsidP="00EB2EB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437DA">
        <w:rPr>
          <w:b/>
          <w:bCs/>
          <w:color w:val="000000"/>
        </w:rPr>
        <w:t>Razno</w:t>
      </w:r>
    </w:p>
    <w:p w:rsidR="00777F4D" w:rsidRDefault="00777F4D" w:rsidP="003F5B3D">
      <w:pPr>
        <w:tabs>
          <w:tab w:val="left" w:pos="1390"/>
        </w:tabs>
        <w:autoSpaceDE w:val="0"/>
        <w:autoSpaceDN w:val="0"/>
        <w:adjustRightInd w:val="0"/>
      </w:pPr>
    </w:p>
    <w:p w:rsidR="00320E13" w:rsidRDefault="00320E13" w:rsidP="00D442FC">
      <w:pPr>
        <w:tabs>
          <w:tab w:val="left" w:pos="1390"/>
        </w:tabs>
        <w:autoSpaceDE w:val="0"/>
        <w:autoSpaceDN w:val="0"/>
        <w:adjustRightInd w:val="0"/>
        <w:jc w:val="both"/>
      </w:pPr>
      <w:r>
        <w:t xml:space="preserve">Pod točko razno so člani nadzornega odbora razpravljali zakaj </w:t>
      </w:r>
      <w:r w:rsidR="00D442FC">
        <w:t xml:space="preserve">niso prejeli v obravnavo </w:t>
      </w:r>
      <w:r>
        <w:t>Zak</w:t>
      </w:r>
      <w:r w:rsidR="00D442FC">
        <w:t>ljučnega</w:t>
      </w:r>
      <w:r>
        <w:t xml:space="preserve"> račun</w:t>
      </w:r>
      <w:r w:rsidR="00D442FC">
        <w:t>a</w:t>
      </w:r>
      <w:r>
        <w:t xml:space="preserve"> Občine Izola za leto 2019 </w:t>
      </w:r>
      <w:r w:rsidR="00D442FC">
        <w:t xml:space="preserve">preden je </w:t>
      </w:r>
      <w:r>
        <w:t xml:space="preserve">šel </w:t>
      </w:r>
      <w:r w:rsidR="00D442FC">
        <w:t xml:space="preserve">v obravnavo na Občinski svet Občine Izola. </w:t>
      </w:r>
    </w:p>
    <w:p w:rsidR="00320E13" w:rsidRPr="007437DA" w:rsidRDefault="00320E13" w:rsidP="003F5B3D">
      <w:pPr>
        <w:tabs>
          <w:tab w:val="left" w:pos="1390"/>
        </w:tabs>
        <w:autoSpaceDE w:val="0"/>
        <w:autoSpaceDN w:val="0"/>
        <w:adjustRightInd w:val="0"/>
      </w:pPr>
    </w:p>
    <w:p w:rsidR="00981E4E" w:rsidRPr="007437DA" w:rsidRDefault="00981E4E" w:rsidP="00981E4E">
      <w:pPr>
        <w:jc w:val="both"/>
      </w:pPr>
      <w:r w:rsidRPr="007437DA">
        <w:t xml:space="preserve">Predsednik je predlagal, da se naslednja seja Nadzornega odbora skliče za dne </w:t>
      </w:r>
      <w:r w:rsidR="00D442FC">
        <w:t>4</w:t>
      </w:r>
      <w:r w:rsidR="00A94B0C" w:rsidRPr="007437DA">
        <w:t xml:space="preserve">. </w:t>
      </w:r>
      <w:r w:rsidR="00D442FC">
        <w:t>6</w:t>
      </w:r>
      <w:r w:rsidRPr="007437DA">
        <w:t>. 201</w:t>
      </w:r>
      <w:r w:rsidR="002B1373" w:rsidRPr="007437DA">
        <w:t>9</w:t>
      </w:r>
      <w:r w:rsidRPr="007437DA">
        <w:t xml:space="preserve"> ob 16. uri. Člani Nadzornega odbora so se s predlaganim datumom strinjali.</w:t>
      </w:r>
    </w:p>
    <w:p w:rsidR="00981E4E" w:rsidRPr="007437DA" w:rsidRDefault="00981E4E" w:rsidP="00981E4E">
      <w:pPr>
        <w:jc w:val="both"/>
      </w:pPr>
    </w:p>
    <w:p w:rsidR="00981E4E" w:rsidRPr="007437DA" w:rsidRDefault="00981E4E" w:rsidP="00981E4E">
      <w:pPr>
        <w:jc w:val="both"/>
      </w:pPr>
      <w:r w:rsidRPr="007437DA">
        <w:t xml:space="preserve">Glede na to, da je bil dnevni red izčrpan, je predsednik </w:t>
      </w:r>
      <w:r w:rsidRPr="007437DA">
        <w:rPr>
          <w:bCs/>
        </w:rPr>
        <w:t xml:space="preserve">zaključil </w:t>
      </w:r>
      <w:r w:rsidR="0023225E">
        <w:rPr>
          <w:bCs/>
        </w:rPr>
        <w:t>4</w:t>
      </w:r>
      <w:r w:rsidRPr="007437DA">
        <w:rPr>
          <w:bCs/>
        </w:rPr>
        <w:t>. redno sejo Nadzornega odbora ob 1</w:t>
      </w:r>
      <w:r w:rsidR="00D442FC">
        <w:rPr>
          <w:bCs/>
        </w:rPr>
        <w:t>7</w:t>
      </w:r>
      <w:r w:rsidRPr="007437DA">
        <w:rPr>
          <w:bCs/>
        </w:rPr>
        <w:t>.</w:t>
      </w:r>
      <w:r w:rsidR="00D442FC">
        <w:rPr>
          <w:bCs/>
        </w:rPr>
        <w:t>1</w:t>
      </w:r>
      <w:r w:rsidRPr="007437DA">
        <w:rPr>
          <w:bCs/>
        </w:rPr>
        <w:t xml:space="preserve">0 uri. </w:t>
      </w:r>
    </w:p>
    <w:p w:rsidR="00981E4E" w:rsidRPr="007437DA" w:rsidRDefault="00981E4E" w:rsidP="00981E4E">
      <w:pPr>
        <w:jc w:val="both"/>
      </w:pPr>
    </w:p>
    <w:p w:rsidR="00981E4E" w:rsidRPr="007437DA" w:rsidRDefault="00981E4E" w:rsidP="00981E4E">
      <w:pPr>
        <w:jc w:val="both"/>
      </w:pPr>
    </w:p>
    <w:p w:rsidR="00981E4E" w:rsidRPr="007437DA" w:rsidRDefault="00981E4E" w:rsidP="00981E4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2567"/>
        <w:gridCol w:w="3071"/>
      </w:tblGrid>
      <w:tr w:rsidR="00981E4E" w:rsidRPr="007437DA" w:rsidTr="002A2915">
        <w:tc>
          <w:tcPr>
            <w:tcW w:w="3070" w:type="dxa"/>
            <w:shd w:val="clear" w:color="auto" w:fill="auto"/>
          </w:tcPr>
          <w:p w:rsidR="00981E4E" w:rsidRPr="007437DA" w:rsidRDefault="00981E4E" w:rsidP="002A2915">
            <w:pPr>
              <w:jc w:val="center"/>
            </w:pPr>
            <w:r w:rsidRPr="007437DA">
              <w:t>Zapisala</w:t>
            </w:r>
          </w:p>
          <w:p w:rsidR="00981E4E" w:rsidRPr="007437DA" w:rsidRDefault="00981E4E" w:rsidP="002A2915">
            <w:pPr>
              <w:jc w:val="center"/>
            </w:pPr>
            <w:r w:rsidRPr="007437DA">
              <w:t>Barbara BRŽENDA</w:t>
            </w:r>
          </w:p>
        </w:tc>
        <w:tc>
          <w:tcPr>
            <w:tcW w:w="2567" w:type="dxa"/>
            <w:shd w:val="clear" w:color="auto" w:fill="auto"/>
          </w:tcPr>
          <w:p w:rsidR="00981E4E" w:rsidRPr="007437DA" w:rsidRDefault="00981E4E" w:rsidP="002A2915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:rsidR="00981E4E" w:rsidRPr="007437DA" w:rsidRDefault="00981E4E" w:rsidP="002A2915">
            <w:pPr>
              <w:jc w:val="center"/>
            </w:pPr>
            <w:r w:rsidRPr="007437DA">
              <w:t>Predsedni</w:t>
            </w:r>
            <w:r w:rsidR="006744D1" w:rsidRPr="007437DA">
              <w:t>k</w:t>
            </w:r>
          </w:p>
          <w:p w:rsidR="00981E4E" w:rsidRPr="007437DA" w:rsidRDefault="006744D1" w:rsidP="006744D1">
            <w:pPr>
              <w:jc w:val="center"/>
            </w:pPr>
            <w:r w:rsidRPr="007437DA">
              <w:t>Milan BOGATIČ</w:t>
            </w:r>
          </w:p>
        </w:tc>
      </w:tr>
    </w:tbl>
    <w:p w:rsidR="00981E4E" w:rsidRPr="007437DA" w:rsidRDefault="00981E4E" w:rsidP="00981E4E">
      <w:pPr>
        <w:jc w:val="both"/>
      </w:pPr>
    </w:p>
    <w:p w:rsidR="00981E4E" w:rsidRPr="007437DA" w:rsidRDefault="00981E4E" w:rsidP="00981E4E">
      <w:pPr>
        <w:jc w:val="both"/>
      </w:pPr>
    </w:p>
    <w:p w:rsidR="00170AEC" w:rsidRDefault="00170AEC" w:rsidP="00981E4E"/>
    <w:sectPr w:rsidR="00170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519" w:rsidRDefault="00DB3519" w:rsidP="00EA0E97">
      <w:r>
        <w:separator/>
      </w:r>
    </w:p>
  </w:endnote>
  <w:endnote w:type="continuationSeparator" w:id="0">
    <w:p w:rsidR="00DB3519" w:rsidRDefault="00DB3519" w:rsidP="00EA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519" w:rsidRDefault="00DB3519" w:rsidP="00EA0E97">
      <w:r>
        <w:separator/>
      </w:r>
    </w:p>
  </w:footnote>
  <w:footnote w:type="continuationSeparator" w:id="0">
    <w:p w:rsidR="00DB3519" w:rsidRDefault="00DB3519" w:rsidP="00EA0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475F"/>
    <w:multiLevelType w:val="hybridMultilevel"/>
    <w:tmpl w:val="D7322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F4755"/>
    <w:multiLevelType w:val="hybridMultilevel"/>
    <w:tmpl w:val="BA62CD5C"/>
    <w:lvl w:ilvl="0" w:tplc="8E0E3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616F1"/>
    <w:multiLevelType w:val="hybridMultilevel"/>
    <w:tmpl w:val="DE2CF93C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C5AC1"/>
    <w:multiLevelType w:val="hybridMultilevel"/>
    <w:tmpl w:val="D7322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24CE0"/>
    <w:multiLevelType w:val="hybridMultilevel"/>
    <w:tmpl w:val="42E020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D02AE"/>
    <w:multiLevelType w:val="hybridMultilevel"/>
    <w:tmpl w:val="49EC58EA"/>
    <w:lvl w:ilvl="0" w:tplc="16CA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176B4"/>
    <w:multiLevelType w:val="hybridMultilevel"/>
    <w:tmpl w:val="B0F67502"/>
    <w:lvl w:ilvl="0" w:tplc="380C7C6C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03776"/>
    <w:multiLevelType w:val="hybridMultilevel"/>
    <w:tmpl w:val="B0F67502"/>
    <w:lvl w:ilvl="0" w:tplc="380C7C6C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01AC4"/>
    <w:multiLevelType w:val="hybridMultilevel"/>
    <w:tmpl w:val="3AAA1F40"/>
    <w:lvl w:ilvl="0" w:tplc="7A6C02C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E2AD6"/>
    <w:multiLevelType w:val="hybridMultilevel"/>
    <w:tmpl w:val="B73064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D1F7C"/>
    <w:multiLevelType w:val="hybridMultilevel"/>
    <w:tmpl w:val="D7322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C08B5"/>
    <w:multiLevelType w:val="hybridMultilevel"/>
    <w:tmpl w:val="23222FDC"/>
    <w:lvl w:ilvl="0" w:tplc="C0DA06F6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625" w:hanging="360"/>
      </w:pPr>
    </w:lvl>
    <w:lvl w:ilvl="2" w:tplc="0424001B" w:tentative="1">
      <w:start w:val="1"/>
      <w:numFmt w:val="lowerRoman"/>
      <w:lvlText w:val="%3."/>
      <w:lvlJc w:val="right"/>
      <w:pPr>
        <w:ind w:left="5345" w:hanging="180"/>
      </w:pPr>
    </w:lvl>
    <w:lvl w:ilvl="3" w:tplc="0424000F" w:tentative="1">
      <w:start w:val="1"/>
      <w:numFmt w:val="decimal"/>
      <w:lvlText w:val="%4."/>
      <w:lvlJc w:val="left"/>
      <w:pPr>
        <w:ind w:left="6065" w:hanging="360"/>
      </w:pPr>
    </w:lvl>
    <w:lvl w:ilvl="4" w:tplc="04240019" w:tentative="1">
      <w:start w:val="1"/>
      <w:numFmt w:val="lowerLetter"/>
      <w:lvlText w:val="%5."/>
      <w:lvlJc w:val="left"/>
      <w:pPr>
        <w:ind w:left="6785" w:hanging="360"/>
      </w:pPr>
    </w:lvl>
    <w:lvl w:ilvl="5" w:tplc="0424001B" w:tentative="1">
      <w:start w:val="1"/>
      <w:numFmt w:val="lowerRoman"/>
      <w:lvlText w:val="%6."/>
      <w:lvlJc w:val="right"/>
      <w:pPr>
        <w:ind w:left="7505" w:hanging="180"/>
      </w:pPr>
    </w:lvl>
    <w:lvl w:ilvl="6" w:tplc="0424000F" w:tentative="1">
      <w:start w:val="1"/>
      <w:numFmt w:val="decimal"/>
      <w:lvlText w:val="%7."/>
      <w:lvlJc w:val="left"/>
      <w:pPr>
        <w:ind w:left="8225" w:hanging="360"/>
      </w:pPr>
    </w:lvl>
    <w:lvl w:ilvl="7" w:tplc="04240019" w:tentative="1">
      <w:start w:val="1"/>
      <w:numFmt w:val="lowerLetter"/>
      <w:lvlText w:val="%8."/>
      <w:lvlJc w:val="left"/>
      <w:pPr>
        <w:ind w:left="8945" w:hanging="360"/>
      </w:pPr>
    </w:lvl>
    <w:lvl w:ilvl="8" w:tplc="0424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 w15:restartNumberingAfterBreak="0">
    <w:nsid w:val="5E287D6C"/>
    <w:multiLevelType w:val="hybridMultilevel"/>
    <w:tmpl w:val="E160BF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90E1F"/>
    <w:multiLevelType w:val="hybridMultilevel"/>
    <w:tmpl w:val="F95004DA"/>
    <w:lvl w:ilvl="0" w:tplc="7A6C02C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3461A"/>
    <w:multiLevelType w:val="hybridMultilevel"/>
    <w:tmpl w:val="D7322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14E92"/>
    <w:multiLevelType w:val="hybridMultilevel"/>
    <w:tmpl w:val="EFC28D74"/>
    <w:lvl w:ilvl="0" w:tplc="380C7C6C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6"/>
  </w:num>
  <w:num w:numId="6">
    <w:abstractNumId w:val="10"/>
  </w:num>
  <w:num w:numId="7">
    <w:abstractNumId w:val="8"/>
  </w:num>
  <w:num w:numId="8">
    <w:abstractNumId w:val="4"/>
  </w:num>
  <w:num w:numId="9">
    <w:abstractNumId w:val="3"/>
  </w:num>
  <w:num w:numId="10">
    <w:abstractNumId w:val="14"/>
  </w:num>
  <w:num w:numId="11">
    <w:abstractNumId w:val="0"/>
  </w:num>
  <w:num w:numId="12">
    <w:abstractNumId w:val="15"/>
  </w:num>
  <w:num w:numId="13">
    <w:abstractNumId w:val="7"/>
  </w:num>
  <w:num w:numId="14">
    <w:abstractNumId w:val="5"/>
  </w:num>
  <w:num w:numId="15">
    <w:abstractNumId w:val="1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0E"/>
    <w:rsid w:val="0002183E"/>
    <w:rsid w:val="00031DAF"/>
    <w:rsid w:val="0007337C"/>
    <w:rsid w:val="000E4A11"/>
    <w:rsid w:val="000F359E"/>
    <w:rsid w:val="000F6924"/>
    <w:rsid w:val="00107FA7"/>
    <w:rsid w:val="00144277"/>
    <w:rsid w:val="0014754F"/>
    <w:rsid w:val="00156DE1"/>
    <w:rsid w:val="00161E83"/>
    <w:rsid w:val="00170AEC"/>
    <w:rsid w:val="001A16F8"/>
    <w:rsid w:val="001A682D"/>
    <w:rsid w:val="001F1813"/>
    <w:rsid w:val="00204AB2"/>
    <w:rsid w:val="00230EF9"/>
    <w:rsid w:val="0023225E"/>
    <w:rsid w:val="002466BC"/>
    <w:rsid w:val="00286CA3"/>
    <w:rsid w:val="002B1373"/>
    <w:rsid w:val="002F42B1"/>
    <w:rsid w:val="00320E13"/>
    <w:rsid w:val="00330048"/>
    <w:rsid w:val="0034621F"/>
    <w:rsid w:val="00350C3A"/>
    <w:rsid w:val="00376B52"/>
    <w:rsid w:val="00383C7F"/>
    <w:rsid w:val="003D05FA"/>
    <w:rsid w:val="003F5B3D"/>
    <w:rsid w:val="00451057"/>
    <w:rsid w:val="00462D6B"/>
    <w:rsid w:val="004706D2"/>
    <w:rsid w:val="004907B3"/>
    <w:rsid w:val="004B0AD8"/>
    <w:rsid w:val="004B66D3"/>
    <w:rsid w:val="004C1CE5"/>
    <w:rsid w:val="004F7E0D"/>
    <w:rsid w:val="00507484"/>
    <w:rsid w:val="00526673"/>
    <w:rsid w:val="005753E0"/>
    <w:rsid w:val="0062427D"/>
    <w:rsid w:val="006744D1"/>
    <w:rsid w:val="00690A46"/>
    <w:rsid w:val="006A4890"/>
    <w:rsid w:val="006E75EB"/>
    <w:rsid w:val="00737985"/>
    <w:rsid w:val="007437DA"/>
    <w:rsid w:val="00764E8E"/>
    <w:rsid w:val="00777F4D"/>
    <w:rsid w:val="00786C91"/>
    <w:rsid w:val="007C6540"/>
    <w:rsid w:val="007D2EFC"/>
    <w:rsid w:val="00826F7F"/>
    <w:rsid w:val="008400FE"/>
    <w:rsid w:val="00842DF3"/>
    <w:rsid w:val="00844966"/>
    <w:rsid w:val="00853EC9"/>
    <w:rsid w:val="00865391"/>
    <w:rsid w:val="008C28DF"/>
    <w:rsid w:val="008D5952"/>
    <w:rsid w:val="008F359B"/>
    <w:rsid w:val="00963C5A"/>
    <w:rsid w:val="00981E4E"/>
    <w:rsid w:val="00985C09"/>
    <w:rsid w:val="009901F4"/>
    <w:rsid w:val="009A75E0"/>
    <w:rsid w:val="009B0490"/>
    <w:rsid w:val="009F32B3"/>
    <w:rsid w:val="00A15203"/>
    <w:rsid w:val="00A25C1B"/>
    <w:rsid w:val="00A51802"/>
    <w:rsid w:val="00A94B0C"/>
    <w:rsid w:val="00AA3295"/>
    <w:rsid w:val="00B42281"/>
    <w:rsid w:val="00B441F6"/>
    <w:rsid w:val="00B907F4"/>
    <w:rsid w:val="00BB1255"/>
    <w:rsid w:val="00BD1ACF"/>
    <w:rsid w:val="00BF3B99"/>
    <w:rsid w:val="00C07D98"/>
    <w:rsid w:val="00C13DED"/>
    <w:rsid w:val="00C27BA8"/>
    <w:rsid w:val="00C401FE"/>
    <w:rsid w:val="00C507A9"/>
    <w:rsid w:val="00CA3B93"/>
    <w:rsid w:val="00CB6976"/>
    <w:rsid w:val="00CC73BF"/>
    <w:rsid w:val="00CE3152"/>
    <w:rsid w:val="00D02326"/>
    <w:rsid w:val="00D442FC"/>
    <w:rsid w:val="00DB3519"/>
    <w:rsid w:val="00DB50C0"/>
    <w:rsid w:val="00DC30D1"/>
    <w:rsid w:val="00DC4E0E"/>
    <w:rsid w:val="00DD10DC"/>
    <w:rsid w:val="00E22C3D"/>
    <w:rsid w:val="00E40EFB"/>
    <w:rsid w:val="00E528CD"/>
    <w:rsid w:val="00E562D5"/>
    <w:rsid w:val="00E70E56"/>
    <w:rsid w:val="00E73897"/>
    <w:rsid w:val="00E8189A"/>
    <w:rsid w:val="00EA0E97"/>
    <w:rsid w:val="00EB2EB0"/>
    <w:rsid w:val="00EC38C0"/>
    <w:rsid w:val="00EF05AE"/>
    <w:rsid w:val="00EF4A6A"/>
    <w:rsid w:val="00F036AE"/>
    <w:rsid w:val="00F16819"/>
    <w:rsid w:val="00F268A5"/>
    <w:rsid w:val="00F46C2B"/>
    <w:rsid w:val="00FC1E8F"/>
    <w:rsid w:val="00FD2938"/>
    <w:rsid w:val="00FE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50EC"/>
  <w15:docId w15:val="{9DB72D1A-6EEF-4441-96E6-AA6271E5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4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31DA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A0E9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A0E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A0E9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A0E9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E22C3D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137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137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zol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Bogatič</dc:creator>
  <cp:lastModifiedBy>Barbara Brženda</cp:lastModifiedBy>
  <cp:revision>5</cp:revision>
  <cp:lastPrinted>2019-04-03T14:08:00Z</cp:lastPrinted>
  <dcterms:created xsi:type="dcterms:W3CDTF">2019-05-13T12:53:00Z</dcterms:created>
  <dcterms:modified xsi:type="dcterms:W3CDTF">2019-05-29T16:18:00Z</dcterms:modified>
</cp:coreProperties>
</file>